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bookmarkStart w:id="0" w:name="FlSubject"/>
      <w:bookmarkEnd w:id="0"/>
    </w:p>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p>
    <w:p>
      <w:pPr>
        <w:keepNext w:val="0"/>
        <w:keepLines w:val="0"/>
        <w:pageBreakBefore w:val="0"/>
        <w:widowControl/>
        <w:tabs>
          <w:tab w:val="left" w:pos="7014"/>
        </w:tabs>
        <w:kinsoku/>
        <w:wordWrap/>
        <w:overflowPunct/>
        <w:topLinePunct w:val="0"/>
        <w:autoSpaceDE/>
        <w:autoSpaceDN/>
        <w:bidi w:val="0"/>
        <w:adjustRightInd/>
        <w:snapToGrid/>
        <w:spacing w:line="580" w:lineRule="exact"/>
        <w:contextualSpacing/>
        <w:jc w:val="left"/>
        <w:textAlignment w:val="auto"/>
        <w:rPr>
          <w:rFonts w:hint="default" w:ascii="Times New Roman" w:hAnsi="Times New Roman" w:eastAsia="宋体" w:cs="Times New Roman"/>
          <w:snapToGrid/>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r>
        <w:rPr>
          <w:rFonts w:hint="default" w:ascii="Times New Roman" w:hAnsi="Times New Roman" w:eastAsia="仿宋_GB2312" w:cs="Times New Roman"/>
          <w:snapToGrid/>
          <w:kern w:val="2"/>
          <w:sz w:val="32"/>
          <w:szCs w:val="32"/>
          <w:lang w:val="en-US" w:eastAsia="zh-CN" w:bidi="ar-SA"/>
        </w:rPr>
        <w:t>湛农通〔2021〕4</w:t>
      </w:r>
      <w:r>
        <w:rPr>
          <w:rFonts w:hint="eastAsia" w:ascii="Times New Roman" w:hAnsi="Times New Roman" w:eastAsia="仿宋_GB2312" w:cs="Times New Roman"/>
          <w:snapToGrid/>
          <w:kern w:val="2"/>
          <w:sz w:val="32"/>
          <w:szCs w:val="32"/>
          <w:lang w:val="en-US" w:eastAsia="zh-CN" w:bidi="ar-SA"/>
        </w:rPr>
        <w:t>8</w:t>
      </w:r>
      <w:r>
        <w:rPr>
          <w:rFonts w:hint="default" w:ascii="Times New Roman" w:hAnsi="Times New Roman" w:eastAsia="仿宋_GB2312" w:cs="Times New Roman"/>
          <w:snapToGrid/>
          <w:kern w:val="2"/>
          <w:sz w:val="32"/>
          <w:szCs w:val="32"/>
          <w:lang w:val="en-US" w:eastAsia="zh-CN" w:bidi="ar-SA"/>
        </w:rPr>
        <w:t>号</w:t>
      </w:r>
    </w:p>
    <w:p>
      <w:pPr>
        <w:keepNext w:val="0"/>
        <w:keepLines w:val="0"/>
        <w:pageBreakBefore w:val="0"/>
        <w:widowControl/>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宋体" w:cs="Times New Roman"/>
          <w:snapToGrid/>
          <w:kern w:val="2"/>
          <w:sz w:val="44"/>
          <w:szCs w:val="44"/>
          <w:lang w:val="en-US" w:eastAsia="zh-CN" w:bidi="ar-SA"/>
        </w:rPr>
      </w:pPr>
    </w:p>
    <w:p>
      <w:pPr>
        <w:keepNext w:val="0"/>
        <w:keepLines w:val="0"/>
        <w:pageBreakBefore w:val="0"/>
        <w:widowControl w:val="0"/>
        <w:tabs>
          <w:tab w:val="left" w:pos="1680"/>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6"/>
          <w:kern w:val="0"/>
          <w:sz w:val="44"/>
          <w:szCs w:val="44"/>
          <w:lang w:val="en-US" w:eastAsia="zh-CN" w:bidi="ar-SA"/>
        </w:rPr>
      </w:pPr>
      <w:r>
        <w:rPr>
          <w:rFonts w:hint="eastAsia" w:ascii="方正小标宋简体" w:hAnsi="方正小标宋简体" w:eastAsia="方正小标宋简体" w:cs="方正小标宋简体"/>
          <w:b w:val="0"/>
          <w:bCs w:val="0"/>
          <w:color w:val="auto"/>
          <w:spacing w:val="-6"/>
          <w:kern w:val="0"/>
          <w:sz w:val="44"/>
          <w:szCs w:val="44"/>
          <w:lang w:val="en-US" w:eastAsia="zh-CN" w:bidi="ar-SA"/>
        </w:rPr>
        <w:t>关于印发《2021年中央财政生产发展资金—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6"/>
          <w:kern w:val="0"/>
          <w:sz w:val="44"/>
          <w:szCs w:val="44"/>
          <w:lang w:val="en-US" w:eastAsia="zh-CN" w:bidi="ar-SA"/>
        </w:rPr>
      </w:pPr>
      <w:r>
        <w:rPr>
          <w:rFonts w:hint="eastAsia" w:ascii="方正小标宋简体" w:hAnsi="方正小标宋简体" w:eastAsia="方正小标宋简体" w:cs="方正小标宋简体"/>
          <w:b w:val="0"/>
          <w:bCs w:val="0"/>
          <w:color w:val="auto"/>
          <w:spacing w:val="-6"/>
          <w:kern w:val="0"/>
          <w:sz w:val="44"/>
          <w:szCs w:val="44"/>
          <w:lang w:val="en-US" w:eastAsia="zh-CN" w:bidi="ar-SA"/>
        </w:rPr>
        <w:t>扶持荔枝高标准生产基地建设项目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6"/>
          <w:kern w:val="0"/>
          <w:sz w:val="44"/>
          <w:szCs w:val="44"/>
          <w:lang w:val="en-US" w:eastAsia="zh-CN" w:bidi="ar-SA"/>
        </w:rPr>
      </w:pPr>
      <w:r>
        <w:rPr>
          <w:rFonts w:hint="eastAsia" w:ascii="方正小标宋简体" w:hAnsi="方正小标宋简体" w:eastAsia="方正小标宋简体" w:cs="方正小标宋简体"/>
          <w:b w:val="0"/>
          <w:bCs w:val="0"/>
          <w:color w:val="auto"/>
          <w:spacing w:val="-6"/>
          <w:kern w:val="0"/>
          <w:sz w:val="44"/>
          <w:szCs w:val="44"/>
          <w:lang w:val="en-US" w:eastAsia="zh-CN" w:bidi="ar-SA"/>
        </w:rPr>
        <w:t>申报指南》的通知</w:t>
      </w:r>
    </w:p>
    <w:p>
      <w:pPr>
        <w:pStyle w:val="2"/>
        <w:keepNext w:val="0"/>
        <w:keepLines w:val="0"/>
        <w:pageBreakBefore w:val="0"/>
        <w:widowControl w:val="0"/>
        <w:kinsoku/>
        <w:wordWrap/>
        <w:overflowPunct/>
        <w:topLinePunct w:val="0"/>
        <w:autoSpaceDE/>
        <w:autoSpaceDN/>
        <w:bidi w:val="0"/>
        <w:adjustRightInd w:val="0"/>
        <w:snapToGrid w:val="0"/>
        <w:spacing w:line="660" w:lineRule="exact"/>
        <w:ind w:left="0" w:leftChars="0"/>
        <w:textAlignment w:val="auto"/>
        <w:rPr>
          <w:rFonts w:hint="eastAsia" w:ascii="仿宋_GB2312" w:hAnsi="仿宋_GB2312" w:eastAsia="仿宋_GB2312" w:cs="仿宋_GB2312"/>
          <w:b w:val="0"/>
          <w:bCs/>
          <w:color w:val="00000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660" w:lineRule="exact"/>
        <w:ind w:left="0" w:leftChars="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廉江市、遂溪县、雷州市、徐闻县农业农村局：</w:t>
      </w:r>
    </w:p>
    <w:p>
      <w:pPr>
        <w:pStyle w:val="2"/>
        <w:keepNext w:val="0"/>
        <w:keepLines w:val="0"/>
        <w:pageBreakBefore w:val="0"/>
        <w:widowControl w:val="0"/>
        <w:kinsoku/>
        <w:wordWrap/>
        <w:overflowPunct/>
        <w:topLinePunct w:val="0"/>
        <w:autoSpaceDE/>
        <w:autoSpaceDN/>
        <w:bidi w:val="0"/>
        <w:adjustRightInd w:val="0"/>
        <w:snapToGrid w:val="0"/>
        <w:spacing w:line="660" w:lineRule="exact"/>
        <w:ind w:left="0" w:leftChars="0" w:firstLine="640" w:firstLineChars="20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现将《2021年中央财政生产发展资金—扶持荔枝高标准生产基地建设项目申报指南》印发给你们，请你们按照该项目申报指南的要求，组织做好2021年中央财政生产发展资金—扶持荔枝高标准生产基地建设项目申报、遴选、推荐工作。在项目推荐申报过程中，要严格按照公开、公平、公正原则，落实好辖区内各农业经营主体的知情权。</w:t>
      </w:r>
    </w:p>
    <w:p>
      <w:pPr>
        <w:keepNext w:val="0"/>
        <w:keepLines w:val="0"/>
        <w:pageBreakBefore w:val="0"/>
        <w:widowControl w:val="0"/>
        <w:kinsoku/>
        <w:wordWrap/>
        <w:overflowPunct/>
        <w:topLinePunct w:val="0"/>
        <w:autoSpaceDE/>
        <w:autoSpaceDN/>
        <w:bidi w:val="0"/>
        <w:spacing w:line="660" w:lineRule="exact"/>
        <w:textAlignment w:val="auto"/>
        <w:rPr>
          <w:rFonts w:hint="eastAsia" w:ascii="仿宋_GB2312" w:hAnsi="仿宋_GB2312" w:eastAsia="仿宋_GB2312" w:cs="仿宋_GB2312"/>
          <w:b w:val="0"/>
          <w:bCs/>
          <w:color w:val="00000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660" w:lineRule="exact"/>
        <w:ind w:left="1598" w:leftChars="304" w:hanging="960" w:hangingChars="300"/>
        <w:textAlignment w:val="auto"/>
        <w:rPr>
          <w:rFonts w:hint="eastAsia"/>
          <w:lang w:val="en-US" w:eastAsia="zh-CN"/>
        </w:rPr>
      </w:pPr>
      <w:r>
        <w:rPr>
          <w:rFonts w:hint="eastAsia" w:ascii="仿宋_GB2312" w:hAnsi="仿宋_GB2312" w:eastAsia="仿宋_GB2312" w:cs="仿宋_GB2312"/>
          <w:b w:val="0"/>
          <w:bCs/>
          <w:color w:val="000000"/>
          <w:kern w:val="0"/>
          <w:sz w:val="32"/>
          <w:szCs w:val="32"/>
          <w:lang w:val="en-US" w:eastAsia="zh-CN" w:bidi="ar-SA"/>
        </w:rPr>
        <w:t>附件：2021年中央财政生产发展资金—扶持荔枝高标准生产基地建设项目申报指南</w:t>
      </w:r>
    </w:p>
    <w:p>
      <w:pPr>
        <w:keepNext w:val="0"/>
        <w:keepLines w:val="0"/>
        <w:pageBreakBefore w:val="0"/>
        <w:widowControl w:val="0"/>
        <w:kinsoku/>
        <w:wordWrap/>
        <w:overflowPunct/>
        <w:topLinePunct w:val="0"/>
        <w:autoSpaceDE/>
        <w:autoSpaceDN/>
        <w:bidi w:val="0"/>
        <w:spacing w:line="660" w:lineRule="exact"/>
        <w:textAlignment w:val="auto"/>
        <w:rPr>
          <w:rFonts w:hint="eastAsia" w:ascii="仿宋_GB2312" w:hAnsi="仿宋_GB2312" w:eastAsia="仿宋_GB2312" w:cs="仿宋_GB2312"/>
          <w:b w:val="0"/>
          <w:bCs/>
          <w:color w:val="00000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6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660" w:lineRule="exact"/>
        <w:ind w:firstLine="4800" w:firstLineChars="150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湛江市农业农村局</w:t>
      </w:r>
    </w:p>
    <w:p>
      <w:pPr>
        <w:keepNext w:val="0"/>
        <w:keepLines w:val="0"/>
        <w:pageBreakBefore w:val="0"/>
        <w:widowControl w:val="0"/>
        <w:kinsoku/>
        <w:wordWrap/>
        <w:overflowPunct/>
        <w:topLinePunct w:val="0"/>
        <w:autoSpaceDE/>
        <w:autoSpaceDN/>
        <w:bidi w:val="0"/>
        <w:spacing w:line="660" w:lineRule="exact"/>
        <w:ind w:left="0" w:leftChars="0" w:firstLine="4937" w:firstLineChars="1543"/>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2021年4月2日</w:t>
      </w:r>
    </w:p>
    <w:p>
      <w:pPr>
        <w:pStyle w:val="2"/>
        <w:keepNext w:val="0"/>
        <w:keepLines w:val="0"/>
        <w:pageBreakBefore w:val="0"/>
        <w:widowControl w:val="0"/>
        <w:kinsoku/>
        <w:wordWrap/>
        <w:overflowPunct/>
        <w:topLinePunct w:val="0"/>
        <w:autoSpaceDE/>
        <w:autoSpaceDN/>
        <w:bidi w:val="0"/>
        <w:spacing w:line="6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6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（联系人：李文养，联系电话：3220661）</w:t>
      </w:r>
    </w:p>
    <w:p>
      <w:pPr>
        <w:pStyle w:val="2"/>
        <w:rPr>
          <w:rFonts w:hint="eastAsia" w:ascii="仿宋_GB2312" w:hAnsi="仿宋_GB2312" w:eastAsia="仿宋_GB2312" w:cs="仿宋_GB2312"/>
          <w:b w:val="0"/>
          <w:bCs/>
          <w:color w:val="000000"/>
          <w:kern w:val="0"/>
          <w:sz w:val="32"/>
          <w:szCs w:val="32"/>
          <w:lang w:val="en-US" w:eastAsia="zh-CN" w:bidi="ar-SA"/>
        </w:rPr>
      </w:pPr>
    </w:p>
    <w:p>
      <w:pPr>
        <w:rPr>
          <w:rFonts w:hint="eastAsia" w:ascii="仿宋_GB2312" w:hAnsi="仿宋_GB2312" w:eastAsia="仿宋_GB2312" w:cs="仿宋_GB2312"/>
          <w:b w:val="0"/>
          <w:bCs/>
          <w:color w:val="000000"/>
          <w:kern w:val="0"/>
          <w:sz w:val="32"/>
          <w:szCs w:val="32"/>
          <w:lang w:val="en-US" w:eastAsia="zh-CN" w:bidi="ar-SA"/>
        </w:rPr>
      </w:pPr>
    </w:p>
    <w:p>
      <w:pPr>
        <w:pStyle w:val="2"/>
        <w:rPr>
          <w:rFonts w:hint="eastAsia" w:ascii="仿宋_GB2312" w:hAnsi="仿宋_GB2312" w:eastAsia="仿宋_GB2312" w:cs="仿宋_GB2312"/>
          <w:b w:val="0"/>
          <w:bCs/>
          <w:color w:val="000000"/>
          <w:kern w:val="0"/>
          <w:sz w:val="32"/>
          <w:szCs w:val="32"/>
          <w:lang w:val="en-US" w:eastAsia="zh-CN" w:bidi="ar-SA"/>
        </w:rPr>
      </w:pPr>
    </w:p>
    <w:p>
      <w:pPr>
        <w:rPr>
          <w:rFonts w:hint="eastAsia" w:ascii="仿宋_GB2312" w:hAnsi="仿宋_GB2312" w:eastAsia="仿宋_GB2312" w:cs="仿宋_GB2312"/>
          <w:b w:val="0"/>
          <w:bCs/>
          <w:color w:val="000000"/>
          <w:kern w:val="0"/>
          <w:sz w:val="32"/>
          <w:szCs w:val="32"/>
          <w:lang w:val="en-US" w:eastAsia="zh-CN" w:bidi="ar-SA"/>
        </w:rPr>
      </w:pPr>
    </w:p>
    <w:p>
      <w:pPr>
        <w:pStyle w:val="2"/>
        <w:rPr>
          <w:rFonts w:hint="eastAsia" w:ascii="仿宋_GB2312" w:hAnsi="仿宋_GB2312" w:eastAsia="仿宋_GB2312" w:cs="仿宋_GB2312"/>
          <w:b w:val="0"/>
          <w:bCs/>
          <w:color w:val="000000"/>
          <w:kern w:val="0"/>
          <w:sz w:val="32"/>
          <w:szCs w:val="32"/>
          <w:lang w:val="en-US" w:eastAsia="zh-CN" w:bidi="ar-SA"/>
        </w:rPr>
      </w:pPr>
    </w:p>
    <w:p>
      <w:pPr>
        <w:rPr>
          <w:rFonts w:hint="eastAsia" w:ascii="仿宋_GB2312" w:hAnsi="仿宋_GB2312" w:eastAsia="仿宋_GB2312" w:cs="仿宋_GB2312"/>
          <w:b w:val="0"/>
          <w:bCs/>
          <w:color w:val="000000"/>
          <w:kern w:val="0"/>
          <w:sz w:val="32"/>
          <w:szCs w:val="32"/>
          <w:lang w:val="en-US" w:eastAsia="zh-CN" w:bidi="ar-SA"/>
        </w:rPr>
      </w:pPr>
    </w:p>
    <w:p>
      <w:pPr>
        <w:pStyle w:val="2"/>
        <w:rPr>
          <w:rFonts w:hint="eastAsia" w:ascii="仿宋_GB2312" w:hAnsi="仿宋_GB2312" w:eastAsia="仿宋_GB2312" w:cs="仿宋_GB2312"/>
          <w:b w:val="0"/>
          <w:bCs/>
          <w:color w:val="000000"/>
          <w:kern w:val="0"/>
          <w:sz w:val="32"/>
          <w:szCs w:val="32"/>
          <w:lang w:val="en-US" w:eastAsia="zh-CN" w:bidi="ar-SA"/>
        </w:rPr>
      </w:pPr>
    </w:p>
    <w:p>
      <w:pPr>
        <w:rPr>
          <w:rFonts w:hint="eastAsia" w:ascii="仿宋_GB2312" w:hAnsi="仿宋_GB2312" w:eastAsia="仿宋_GB2312" w:cs="仿宋_GB2312"/>
          <w:b w:val="0"/>
          <w:bCs/>
          <w:color w:val="000000"/>
          <w:kern w:val="0"/>
          <w:sz w:val="32"/>
          <w:szCs w:val="32"/>
          <w:lang w:val="en-US" w:eastAsia="zh-CN" w:bidi="ar-SA"/>
        </w:rPr>
      </w:pPr>
    </w:p>
    <w:p>
      <w:pPr>
        <w:pStyle w:val="2"/>
        <w:rPr>
          <w:rFonts w:hint="eastAsia" w:ascii="仿宋_GB2312" w:hAnsi="仿宋_GB2312" w:eastAsia="仿宋_GB2312" w:cs="仿宋_GB2312"/>
          <w:b w:val="0"/>
          <w:bCs/>
          <w:color w:val="000000"/>
          <w:kern w:val="0"/>
          <w:sz w:val="32"/>
          <w:szCs w:val="32"/>
          <w:lang w:val="en-US" w:eastAsia="zh-CN" w:bidi="ar-SA"/>
        </w:rPr>
      </w:pPr>
    </w:p>
    <w:p>
      <w:pPr>
        <w:rPr>
          <w:rFonts w:hint="eastAsia"/>
          <w:lang w:val="en-US" w:eastAsia="zh-CN"/>
        </w:rPr>
      </w:pPr>
    </w:p>
    <w:p>
      <w:pPr>
        <w:rPr>
          <w:rFonts w:hint="eastAsia" w:ascii="仿宋_GB2312" w:hAnsi="仿宋_GB2312" w:eastAsia="仿宋_GB2312" w:cs="仿宋_GB2312"/>
          <w:b w:val="0"/>
          <w:bCs/>
          <w:color w:val="000000"/>
          <w:kern w:val="0"/>
          <w:sz w:val="32"/>
          <w:szCs w:val="32"/>
          <w:lang w:val="en-US" w:eastAsia="zh-CN" w:bidi="ar-SA"/>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6"/>
          <w:kern w:val="0"/>
          <w:sz w:val="44"/>
          <w:szCs w:val="44"/>
          <w:lang w:val="en-US" w:eastAsia="zh-CN" w:bidi="ar-SA"/>
        </w:rPr>
      </w:pPr>
      <w:r>
        <w:rPr>
          <w:rFonts w:hint="eastAsia" w:ascii="方正小标宋简体" w:hAnsi="方正小标宋简体" w:eastAsia="方正小标宋简体" w:cs="方正小标宋简体"/>
          <w:b w:val="0"/>
          <w:bCs w:val="0"/>
          <w:color w:val="auto"/>
          <w:spacing w:val="-6"/>
          <w:kern w:val="0"/>
          <w:sz w:val="44"/>
          <w:szCs w:val="44"/>
          <w:lang w:val="en-US" w:eastAsia="zh-CN" w:bidi="ar-SA"/>
        </w:rPr>
        <w:t>2021年中央财政生产发展资金—扶持荔枝</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6"/>
          <w:kern w:val="0"/>
          <w:sz w:val="44"/>
          <w:szCs w:val="44"/>
          <w:lang w:val="en-US" w:eastAsia="zh-CN" w:bidi="ar-SA"/>
        </w:rPr>
      </w:pPr>
      <w:r>
        <w:rPr>
          <w:rFonts w:hint="eastAsia" w:ascii="方正小标宋简体" w:hAnsi="方正小标宋简体" w:eastAsia="方正小标宋简体" w:cs="方正小标宋简体"/>
          <w:b w:val="0"/>
          <w:bCs w:val="0"/>
          <w:color w:val="auto"/>
          <w:spacing w:val="-6"/>
          <w:kern w:val="0"/>
          <w:sz w:val="44"/>
          <w:szCs w:val="44"/>
          <w:lang w:val="en-US" w:eastAsia="zh-CN" w:bidi="ar-SA"/>
        </w:rPr>
        <w:t>高标准生产基地建设项目申报指南</w:t>
      </w:r>
    </w:p>
    <w:p>
      <w:pPr>
        <w:pageBreakBefore w:val="0"/>
        <w:widowControl w:val="0"/>
        <w:kinsoku/>
        <w:wordWrap/>
        <w:overflowPunct/>
        <w:topLinePunct w:val="0"/>
        <w:autoSpaceDE/>
        <w:autoSpaceDN/>
        <w:bidi w:val="0"/>
        <w:spacing w:line="600" w:lineRule="exact"/>
        <w:textAlignment w:val="auto"/>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一、申报内容</w:t>
      </w:r>
    </w:p>
    <w:p>
      <w:pPr>
        <w:keepNext/>
        <w:keepLines/>
        <w:pageBreakBefore w:val="0"/>
        <w:widowControl w:val="0"/>
        <w:kinsoku/>
        <w:wordWrap/>
        <w:overflowPunct/>
        <w:topLinePunct w:val="0"/>
        <w:autoSpaceDE/>
        <w:autoSpaceDN/>
        <w:bidi w:val="0"/>
        <w:adjustRightInd w:val="0"/>
        <w:snapToGrid w:val="0"/>
        <w:spacing w:before="0" w:after="0" w:line="600" w:lineRule="exact"/>
        <w:ind w:left="0" w:leftChars="0" w:firstLine="640" w:firstLineChars="200"/>
        <w:textAlignment w:val="auto"/>
        <w:outlineLvl w:val="9"/>
        <w:rPr>
          <w:rFonts w:hint="default"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2021年中央财政生产发展资金—1千亩现代生态循环果园示范基地项目1项；2021年中央财政生产发展资金—荔枝高标准生态智慧果园项目3项。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二、建设依据及主要内容</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default"/>
          <w:lang w:val="en-US" w:eastAsia="zh-CN"/>
        </w:rPr>
      </w:pPr>
      <w:r>
        <w:rPr>
          <w:rFonts w:hint="eastAsia" w:ascii="仿宋_GB2312" w:hAnsi="仿宋_GB2312" w:eastAsia="仿宋_GB2312" w:cs="仿宋_GB2312"/>
          <w:b w:val="0"/>
          <w:bCs/>
          <w:color w:val="000000"/>
          <w:kern w:val="0"/>
          <w:sz w:val="32"/>
          <w:szCs w:val="32"/>
          <w:lang w:eastAsia="zh-CN"/>
        </w:rPr>
        <w:t>根据《广东省财政厅关于下达2021年中央财政农业生产发展资金（第2批）的通知》（粤财农〔2021〕4号）、《关于下达2021年中央财政生产发展资金—扶持荔枝高标准生产基地建设项目任务清单的通知》（粤农农计〔2021〕11号），省财政厅下达我市2021年中央财政农业生产发展资金（第2批）</w:t>
      </w:r>
      <w:r>
        <w:rPr>
          <w:rFonts w:hint="eastAsia" w:ascii="仿宋_GB2312" w:hAnsi="仿宋_GB2312" w:eastAsia="仿宋_GB2312" w:cs="仿宋_GB2312"/>
          <w:b w:val="0"/>
          <w:bCs/>
          <w:color w:val="000000"/>
          <w:kern w:val="0"/>
          <w:sz w:val="32"/>
          <w:szCs w:val="32"/>
          <w:lang w:val="en-US" w:eastAsia="zh-CN"/>
        </w:rPr>
        <w:t>900万元，主要用遴选相对集中连片的荔枝产业发展优势区建设1个1千亩现代生态循环果园示范基地，建设2个以上荔枝高标准生态智慧果园。经我局党组研究通过，计划安排300万元用于建设1个1千亩现代生态循环果园示范基地，安排600万元用于建设3个荔枝高标准生态智慧果园（200万元/个）</w:t>
      </w:r>
    </w:p>
    <w:p>
      <w:pPr>
        <w:pStyle w:val="2"/>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三、申报对象</w:t>
      </w:r>
    </w:p>
    <w:p>
      <w:pPr>
        <w:pStyle w:val="2"/>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相关县（市）辖区</w:t>
      </w:r>
      <w:r>
        <w:rPr>
          <w:rFonts w:hint="eastAsia" w:ascii="仿宋_GB2312" w:hAnsi="仿宋_GB2312" w:eastAsia="仿宋_GB2312" w:cs="仿宋_GB2312"/>
          <w:b w:val="0"/>
          <w:bCs/>
          <w:color w:val="000000"/>
          <w:kern w:val="0"/>
          <w:sz w:val="32"/>
          <w:szCs w:val="32"/>
          <w:lang w:val="en-US" w:eastAsia="zh-CN"/>
        </w:rPr>
        <w:t>内从事荔枝种植的农业经营主体。</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四、建设条件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kern w:val="0"/>
          <w:sz w:val="32"/>
          <w:szCs w:val="32"/>
          <w:highlight w:val="none"/>
          <w:lang w:val="en-US" w:eastAsia="zh-CN"/>
        </w:rPr>
      </w:pPr>
      <w:r>
        <w:rPr>
          <w:rFonts w:hint="eastAsia" w:ascii="仿宋_GB2312" w:hAnsi="仿宋_GB2312" w:eastAsia="仿宋_GB2312" w:cs="仿宋_GB2312"/>
          <w:b w:val="0"/>
          <w:bCs/>
          <w:color w:val="000000"/>
          <w:kern w:val="0"/>
          <w:sz w:val="32"/>
          <w:szCs w:val="32"/>
          <w:lang w:val="en-US" w:eastAsia="zh-CN"/>
        </w:rPr>
        <w:t>1千亩现代生态循环果园示范基地</w:t>
      </w:r>
      <w:r>
        <w:rPr>
          <w:rFonts w:hint="eastAsia" w:ascii="仿宋_GB2312" w:hAnsi="仿宋_GB2312" w:eastAsia="仿宋_GB2312" w:cs="仿宋_GB2312"/>
          <w:b w:val="0"/>
          <w:bCs/>
          <w:color w:val="000000"/>
          <w:kern w:val="0"/>
          <w:sz w:val="32"/>
          <w:szCs w:val="32"/>
          <w:highlight w:val="none"/>
          <w:lang w:val="en-US" w:eastAsia="zh-CN"/>
        </w:rPr>
        <w:t>项目</w:t>
      </w:r>
      <w:r>
        <w:rPr>
          <w:rFonts w:hint="eastAsia" w:ascii="仿宋_GB2312" w:hAnsi="仿宋_GB2312" w:eastAsia="仿宋_GB2312" w:cs="仿宋_GB2312"/>
          <w:b w:val="0"/>
          <w:bCs/>
          <w:kern w:val="0"/>
          <w:sz w:val="32"/>
          <w:szCs w:val="32"/>
          <w:highlight w:val="none"/>
          <w:lang w:val="en-US" w:eastAsia="zh-CN"/>
        </w:rPr>
        <w:t>果园须达到连片规模1000亩以上，项目实施面积不低于1000亩；</w:t>
      </w:r>
      <w:r>
        <w:rPr>
          <w:rFonts w:hint="eastAsia" w:ascii="仿宋_GB2312" w:hAnsi="仿宋_GB2312" w:eastAsia="仿宋_GB2312" w:cs="仿宋_GB2312"/>
          <w:b w:val="0"/>
          <w:bCs/>
          <w:color w:val="000000"/>
          <w:kern w:val="0"/>
          <w:sz w:val="32"/>
          <w:szCs w:val="32"/>
          <w:highlight w:val="none"/>
          <w:lang w:val="en-US" w:eastAsia="zh-CN"/>
        </w:rPr>
        <w:t>申报荔枝高标准生态智慧果园申报项目</w:t>
      </w:r>
      <w:r>
        <w:rPr>
          <w:rFonts w:hint="eastAsia" w:ascii="仿宋_GB2312" w:hAnsi="仿宋_GB2312" w:eastAsia="仿宋_GB2312" w:cs="仿宋_GB2312"/>
          <w:b w:val="0"/>
          <w:bCs/>
          <w:kern w:val="0"/>
          <w:sz w:val="32"/>
          <w:szCs w:val="32"/>
          <w:highlight w:val="none"/>
          <w:lang w:val="en-US" w:eastAsia="zh-CN"/>
        </w:rPr>
        <w:t>果园须达到连片规模500亩以上，项目实施面积不低于200亩。</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五、建设内容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1千亩现代生态循环果园示范基地项目</w:t>
      </w:r>
      <w:r>
        <w:rPr>
          <w:rFonts w:hint="eastAsia" w:ascii="仿宋_GB2312" w:hAnsi="仿宋_GB2312" w:eastAsia="仿宋_GB2312" w:cs="仿宋_GB2312"/>
          <w:b w:val="0"/>
          <w:bCs/>
          <w:kern w:val="0"/>
          <w:sz w:val="32"/>
          <w:szCs w:val="32"/>
          <w:lang w:val="en-US" w:eastAsia="zh-CN"/>
        </w:rPr>
        <w:t>“因缺补缺”完成以下（四）、（五）内容建设；</w:t>
      </w:r>
      <w:r>
        <w:rPr>
          <w:rFonts w:hint="eastAsia" w:ascii="仿宋_GB2312" w:hAnsi="仿宋_GB2312" w:eastAsia="仿宋_GB2312" w:cs="仿宋_GB2312"/>
          <w:b w:val="0"/>
          <w:bCs/>
          <w:color w:val="000000"/>
          <w:kern w:val="0"/>
          <w:sz w:val="32"/>
          <w:szCs w:val="32"/>
          <w:lang w:val="en-US" w:eastAsia="zh-CN"/>
        </w:rPr>
        <w:t>荔枝高标准生态智慧果园项目</w:t>
      </w:r>
      <w:r>
        <w:rPr>
          <w:rFonts w:hint="eastAsia" w:ascii="仿宋_GB2312" w:hAnsi="仿宋_GB2312" w:eastAsia="仿宋_GB2312" w:cs="仿宋_GB2312"/>
          <w:b w:val="0"/>
          <w:bCs/>
          <w:kern w:val="0"/>
          <w:sz w:val="32"/>
          <w:szCs w:val="32"/>
          <w:lang w:val="en-US" w:eastAsia="zh-CN"/>
        </w:rPr>
        <w:t>“因缺补缺”完成以下（一）、（二）、（三）、（四）、（五）内容建设：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（一）基础设施建设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完善坡地改梯地、灌溉管网安装、地面平整、机具通达及病虫隔离等设施条件；对果园进行宜机化改造，根据面积、地形、地势、土壤条件等划分小区，对园地的道路和排灌系统、品种布局、防护林及辅助建筑物等进行综合规划；完善道路系统，主干道硬化，支路和小路平整；规划建设排水系统，包括环山防洪储水沟和纵排水沟，纵排水沟与山塘或蓄水池相连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（二）水肥智能化建设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根据果园实地环境和生产需要，合理选择配置智能水肥一体化灌溉系统（包括但不仅限于以下部分）：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自动蓄水系统；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电动配肥系统；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自动首部系统；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智能施肥机；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果园管道工程；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前端灌溉电磁阀及控制线路；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7.</w:t>
      </w:r>
      <w:r>
        <w:rPr>
          <w:rFonts w:hint="eastAsia" w:ascii="仿宋_GB2312" w:hAnsi="仿宋_GB2312" w:eastAsia="仿宋_GB2312" w:cs="仿宋_GB2312"/>
          <w:b w:val="0"/>
          <w:bCs/>
          <w:kern w:val="0"/>
          <w:sz w:val="32"/>
          <w:szCs w:val="32"/>
        </w:rPr>
        <w:t>远程控制系统。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（三）生产机械化建设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根据果园实地环境和生产需要，</w:t>
      </w:r>
      <w:r>
        <w:rPr>
          <w:rFonts w:hint="eastAsia" w:ascii="仿宋_GB2312" w:hAnsi="仿宋_GB2312" w:eastAsia="仿宋_GB2312" w:cs="仿宋_GB2312"/>
          <w:b w:val="0"/>
          <w:bCs/>
          <w:kern w:val="0"/>
          <w:sz w:val="32"/>
          <w:szCs w:val="32"/>
          <w:lang w:val="en-US" w:eastAsia="zh-CN"/>
        </w:rPr>
        <w:t>进行宜机化改造，在</w:t>
      </w:r>
      <w:r>
        <w:rPr>
          <w:rFonts w:hint="eastAsia" w:ascii="仿宋_GB2312" w:hAnsi="仿宋_GB2312" w:eastAsia="仿宋_GB2312" w:cs="仿宋_GB2312"/>
          <w:b w:val="0"/>
          <w:bCs/>
          <w:kern w:val="0"/>
          <w:sz w:val="32"/>
          <w:szCs w:val="32"/>
        </w:rPr>
        <w:t>果园生产中整形修剪、除草、病虫害防治、土壤改良、收获</w:t>
      </w:r>
      <w:r>
        <w:rPr>
          <w:rFonts w:hint="eastAsia" w:ascii="仿宋_GB2312" w:hAnsi="仿宋_GB2312" w:eastAsia="仿宋_GB2312" w:cs="仿宋_GB2312"/>
          <w:b w:val="0"/>
          <w:bCs/>
          <w:kern w:val="0"/>
          <w:sz w:val="32"/>
          <w:szCs w:val="32"/>
          <w:lang w:val="en-US" w:eastAsia="zh-CN"/>
        </w:rPr>
        <w:t>运输</w:t>
      </w:r>
      <w:r>
        <w:rPr>
          <w:rFonts w:hint="eastAsia" w:ascii="仿宋_GB2312" w:hAnsi="仿宋_GB2312" w:eastAsia="仿宋_GB2312" w:cs="仿宋_GB2312"/>
          <w:b w:val="0"/>
          <w:bCs/>
          <w:kern w:val="0"/>
          <w:sz w:val="32"/>
          <w:szCs w:val="32"/>
        </w:rPr>
        <w:t>等作业环节</w:t>
      </w:r>
      <w:r>
        <w:rPr>
          <w:rFonts w:hint="eastAsia" w:ascii="仿宋_GB2312" w:hAnsi="仿宋_GB2312" w:eastAsia="仿宋_GB2312" w:cs="仿宋_GB2312"/>
          <w:b w:val="0"/>
          <w:bCs/>
          <w:kern w:val="0"/>
          <w:sz w:val="32"/>
          <w:szCs w:val="32"/>
          <w:lang w:val="en-US" w:eastAsia="zh-CN"/>
        </w:rPr>
        <w:t>的</w:t>
      </w:r>
      <w:r>
        <w:rPr>
          <w:rFonts w:hint="eastAsia" w:ascii="仿宋_GB2312" w:hAnsi="仿宋_GB2312" w:eastAsia="仿宋_GB2312" w:cs="仿宋_GB2312"/>
          <w:b w:val="0"/>
          <w:bCs/>
          <w:kern w:val="0"/>
          <w:sz w:val="32"/>
          <w:szCs w:val="32"/>
        </w:rPr>
        <w:t>机械化</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可</w:t>
      </w:r>
      <w:r>
        <w:rPr>
          <w:rFonts w:hint="eastAsia" w:ascii="仿宋_GB2312" w:hAnsi="仿宋_GB2312" w:eastAsia="仿宋_GB2312" w:cs="仿宋_GB2312"/>
          <w:b w:val="0"/>
          <w:bCs/>
          <w:kern w:val="0"/>
          <w:sz w:val="32"/>
          <w:szCs w:val="32"/>
        </w:rPr>
        <w:t>合理选择配置以下果园机械：</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轨道作业系统（单轨运输机及轨道）</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适合架设于</w:t>
      </w:r>
      <w:r>
        <w:rPr>
          <w:rFonts w:hint="eastAsia" w:ascii="仿宋_GB2312" w:hAnsi="仿宋_GB2312" w:eastAsia="仿宋_GB2312" w:cs="仿宋_GB2312"/>
          <w:b w:val="0"/>
          <w:bCs/>
          <w:kern w:val="0"/>
          <w:sz w:val="32"/>
          <w:szCs w:val="32"/>
          <w:lang w:val="en-US" w:eastAsia="zh-CN"/>
        </w:rPr>
        <w:t>25</w:t>
      </w:r>
      <w:r>
        <w:rPr>
          <w:rFonts w:hint="eastAsia" w:ascii="仿宋_GB2312" w:hAnsi="仿宋_GB2312" w:eastAsia="仿宋_GB2312" w:cs="仿宋_GB2312"/>
          <w:b w:val="0"/>
          <w:bCs/>
          <w:kern w:val="0"/>
          <w:sz w:val="32"/>
          <w:szCs w:val="32"/>
        </w:rPr>
        <w:t>°以下的各种坡地，解决包括肥料、农机具等农用物资及采摘果实运输等问题</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果园除草设备（手扶履带自走式碎草机、智能遥控割草机）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能在25°以下的坡地作业，对树冠下、树干四周的杂草也能作业，适用于山地、丘陵果园、温室大棚等的除草作业</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树枝粉碎机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能在25°以下的坡地作业</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高空作业机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能在12°以下的坡地作业，主要用于解决果树生产中整形修剪、摘果、保果、果物收获等高空作业及果园运输</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风送式履带喷雾机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能在25°以下的坡地作业</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自走式多功能施肥机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能在25°以下的坡地作业，可实现开沟、施肥、回填等果园土壤改良作业。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（四）管理数字化建设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1</w:t>
      </w:r>
      <w:r>
        <w:rPr>
          <w:rFonts w:hint="eastAsia" w:ascii="仿宋_GB2312" w:hAnsi="仿宋_GB2312" w:eastAsia="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果园生态数据采集系统</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系统应能实时监测降水量、风速、风向、大气温度、大气相对湿度、土壤温度、土壤水分、光照强度、土壤EC值、土壤pH等环境因素</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rPr>
        <w:t>果园机械精准作业管理系统</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通过远程作业监测终端，对果园机械提供作业数据采集、任务收发、机手/机具调度、统计分析、绩效管理、安全防盗、维修管理、运行状态监测等精准作业管理</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数字化种植管理系统</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为园区种植地块与植株建立编码规则，对每一株果树进行编码以及种植排布标识，录入每棵果树的具体位置、品类、株龄、苗圃来源等、种植日期、物候期、成花枝率、坐果量等信息。实现植株信息二维制码、现场标识及快速识别</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val="0"/>
          <w:bCs/>
          <w:kern w:val="0"/>
          <w:sz w:val="32"/>
          <w:szCs w:val="32"/>
        </w:rPr>
        <w:t>园区可视化管理系统</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对园区进行数字化建模，对土地资源分区、果树品种资源、设施装备等进行整编入库，将示范基地全景（平面航拍、VR全景、三维实景、监控实景等方式均可，视实际环境和需要选用）与设备管理融合，通过空间分布管理，提供基础地图维护、影像叠加显示、图层选择展示、全景展示、视频浏览、装备规划线路、设备浏览、信息查询、远程控制设备等功能，实现对果园生产的可视化管理</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5.</w:t>
      </w:r>
      <w:r>
        <w:rPr>
          <w:rFonts w:hint="eastAsia" w:ascii="仿宋_GB2312" w:hAnsi="仿宋_GB2312" w:eastAsia="仿宋_GB2312" w:cs="仿宋_GB2312"/>
          <w:b w:val="0"/>
          <w:bCs/>
          <w:kern w:val="0"/>
          <w:sz w:val="32"/>
          <w:szCs w:val="32"/>
        </w:rPr>
        <w:t>果园生产数据分析展示系统</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基于收集到的数据，提取果园生产关键性指标，通过拟合、建模、误差分析、趋势分析等方法对数据进行处理、分析和归类，并以折线、柱状图、饼图、虚拟仪表、三线表、GIS聚合展示等方式展示，为荔枝果园生产管理和服务决策提供数据支持。</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（五）防控绿色化建设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选择自走式、悬挂式、牵引式风送弥雾机或无人机开展植保喷药，建设</w:t>
      </w:r>
      <w:r>
        <w:rPr>
          <w:rFonts w:hint="eastAsia" w:ascii="仿宋_GB2312" w:hAnsi="仿宋_GB2312" w:eastAsia="仿宋_GB2312" w:cs="仿宋_GB2312"/>
          <w:b w:val="0"/>
          <w:bCs/>
          <w:kern w:val="0"/>
          <w:sz w:val="32"/>
          <w:szCs w:val="32"/>
        </w:rPr>
        <w:t>绿色防控物理隔离设施</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设立荔枝蒂蛀虫预测预报点，每周一次在花果期对每小区开展蒂蛀虫预测预报分析，根据测报结果进行科学化学防控。结合树体管理、提高树体抵抗力，建隔离网和安装频振式杀虫灯，释放平腹小蜂和赤眼蜂，以及安装LED灯进行夜间照明等农业、物理与生物防控措施，实现绿色防控设施100%覆盖。建立绿色生态一体化防控体系，实现荔枝生产安全、产品质量安全和生态环境安全的有机统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六、绩效目标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1千亩现代生态循环果园示范基地项目</w:t>
      </w:r>
      <w:r>
        <w:rPr>
          <w:rFonts w:hint="eastAsia" w:ascii="仿宋_GB2312" w:hAnsi="仿宋_GB2312" w:eastAsia="仿宋_GB2312" w:cs="仿宋_GB2312"/>
          <w:b w:val="0"/>
          <w:bCs/>
          <w:kern w:val="0"/>
          <w:sz w:val="32"/>
          <w:szCs w:val="32"/>
          <w:lang w:val="en-US" w:eastAsia="zh-CN"/>
        </w:rPr>
        <w:t>完成以下（二）、（五）绩效目标；</w:t>
      </w:r>
      <w:r>
        <w:rPr>
          <w:rFonts w:hint="eastAsia" w:ascii="仿宋_GB2312" w:hAnsi="仿宋_GB2312" w:eastAsia="仿宋_GB2312" w:cs="仿宋_GB2312"/>
          <w:b w:val="0"/>
          <w:bCs/>
          <w:color w:val="000000"/>
          <w:kern w:val="0"/>
          <w:sz w:val="32"/>
          <w:szCs w:val="32"/>
          <w:lang w:val="en-US" w:eastAsia="zh-CN"/>
        </w:rPr>
        <w:t>荔枝高标准生态智慧果园项目</w:t>
      </w:r>
      <w:r>
        <w:rPr>
          <w:rFonts w:hint="eastAsia" w:ascii="仿宋_GB2312" w:hAnsi="仿宋_GB2312" w:eastAsia="仿宋_GB2312" w:cs="仿宋_GB2312"/>
          <w:b w:val="0"/>
          <w:bCs/>
          <w:kern w:val="0"/>
          <w:sz w:val="32"/>
          <w:szCs w:val="32"/>
          <w:lang w:val="en-US" w:eastAsia="zh-CN"/>
        </w:rPr>
        <w:t>（一）、（二）、（三）、（四）、（五）绩效目标：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（一）品种优质化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高标准果园荔枝品种优质</w:t>
      </w:r>
      <w:r>
        <w:rPr>
          <w:rFonts w:hint="eastAsia" w:ascii="仿宋_GB2312" w:hAnsi="仿宋_GB2312" w:eastAsia="仿宋_GB2312" w:cs="仿宋_GB2312"/>
          <w:b w:val="0"/>
          <w:bCs/>
          <w:kern w:val="0"/>
          <w:sz w:val="32"/>
          <w:szCs w:val="32"/>
          <w:lang w:val="en-US" w:eastAsia="zh-CN"/>
        </w:rPr>
        <w:t>率</w:t>
      </w:r>
      <w:r>
        <w:rPr>
          <w:rFonts w:hint="eastAsia" w:ascii="仿宋_GB2312" w:hAnsi="仿宋_GB2312" w:eastAsia="仿宋_GB2312" w:cs="仿宋_GB2312"/>
          <w:b w:val="0"/>
          <w:bCs/>
          <w:kern w:val="0"/>
          <w:sz w:val="32"/>
          <w:szCs w:val="32"/>
        </w:rPr>
        <w:t>占比不低于</w:t>
      </w:r>
      <w:r>
        <w:rPr>
          <w:rFonts w:hint="eastAsia" w:ascii="仿宋_GB2312" w:hAnsi="仿宋_GB2312" w:eastAsia="仿宋_GB2312" w:cs="仿宋_GB2312"/>
          <w:b w:val="0"/>
          <w:bCs/>
          <w:kern w:val="0"/>
          <w:sz w:val="32"/>
          <w:szCs w:val="32"/>
          <w:lang w:val="en-US" w:eastAsia="zh-CN"/>
        </w:rPr>
        <w:t>9</w:t>
      </w:r>
      <w:r>
        <w:rPr>
          <w:rFonts w:hint="eastAsia" w:ascii="仿宋_GB2312" w:hAnsi="仿宋_GB2312" w:eastAsia="仿宋_GB2312" w:cs="仿宋_GB2312"/>
          <w:b w:val="0"/>
          <w:bCs/>
          <w:kern w:val="0"/>
          <w:sz w:val="32"/>
          <w:szCs w:val="32"/>
        </w:rPr>
        <w:t>0%。主栽品种应是经济价值较高的优良品种或新品种，白糖罂</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妃子笑、桂味、糯米糍、挂绿、无核荔、井岗红糯、岭丰糯、仙进奉、凤山红灯笼</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冰荔、观音绿、唐夏红、御金球、北园绿、翡脆等</w:t>
      </w:r>
      <w:r>
        <w:rPr>
          <w:rFonts w:hint="eastAsia" w:ascii="仿宋_GB2312" w:hAnsi="仿宋_GB2312" w:eastAsia="仿宋_GB2312" w:cs="仿宋_GB2312"/>
          <w:b w:val="0"/>
          <w:bCs/>
          <w:kern w:val="0"/>
          <w:sz w:val="32"/>
          <w:szCs w:val="32"/>
          <w:lang w:eastAsia="zh-CN"/>
        </w:rPr>
        <w:t>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（二）防控绿色化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以生态控制、理化诱控、驱避技术、生物防治和科学用药为导向，实施生物防控、农业防控、物理防控、化学防控、病虫预测预报等技术措施，科学防控荔枝蝽、蒂蛀虫、霜疫霉病、炭疽病等病虫害，实现化学农药减量和荔枝绿色生产，提升荔枝果品安全性。</w:t>
      </w:r>
      <w:r>
        <w:rPr>
          <w:rFonts w:hint="eastAsia" w:ascii="仿宋_GB2312" w:hAnsi="仿宋_GB2312" w:eastAsia="仿宋_GB2312" w:cs="仿宋_GB2312"/>
          <w:b w:val="0"/>
          <w:bCs/>
          <w:kern w:val="0"/>
          <w:sz w:val="32"/>
          <w:szCs w:val="32"/>
          <w:lang w:val="en-US" w:eastAsia="zh-CN"/>
        </w:rPr>
        <w:t>建立绿色生态一体化防控体系，实现荔枝生产安全、产品质量安全和生态环境安全的有机统一。实现绿色防控设施100%覆盖。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（三）水肥智能化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根据荔枝树的需水、需肥规律和土壤水分、养分状况，应用智能化控制系统，及时、精准地供应水分及养分，实现智能灌溉与施肥，满足荔枝生长过程中对水肥的需求。</w:t>
      </w:r>
      <w:r>
        <w:rPr>
          <w:rFonts w:hint="eastAsia" w:ascii="仿宋_GB2312" w:hAnsi="仿宋_GB2312" w:eastAsia="仿宋_GB2312" w:cs="仿宋_GB2312"/>
          <w:b w:val="0"/>
          <w:bCs/>
          <w:kern w:val="0"/>
          <w:sz w:val="32"/>
          <w:szCs w:val="32"/>
          <w:lang w:val="en-US" w:eastAsia="zh-CN"/>
        </w:rPr>
        <w:t>智能水肥一体化设施覆盖率达到100%。</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（四）生产机械化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高标准果园应实现宜机化，</w:t>
      </w:r>
      <w:r>
        <w:rPr>
          <w:rFonts w:hint="eastAsia" w:ascii="仿宋_GB2312" w:hAnsi="仿宋_GB2312" w:eastAsia="仿宋_GB2312" w:cs="仿宋_GB2312"/>
          <w:b w:val="0"/>
          <w:bCs/>
          <w:kern w:val="0"/>
          <w:sz w:val="32"/>
          <w:szCs w:val="32"/>
        </w:rPr>
        <w:t>荔枝栽培管理机械化应用率达到50%以上。在整形修剪、除草、病虫害防治、土壤改良、收获运输等作业环节中使用机械装备,以机械代替人力，降低生产成本，发展标准化种植，提高生产效率。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（五）管理数字化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kern w:val="0"/>
          <w:sz w:val="32"/>
          <w:szCs w:val="32"/>
        </w:rPr>
        <w:t>利用物联网、5G、云计算、大数据等先进技术，开展果园气候、土壤、病虫害等数据的监测，实现地块、生产、果品质量安全追溯等信息化管理；建设荔枝生产过程智能化管理系统，配置精准耕整地、水肥一体化、养分自动管理、智能施药施肥、树体自动检测、精准收获等设施设备。</w:t>
      </w:r>
      <w:r>
        <w:rPr>
          <w:rFonts w:hint="eastAsia" w:ascii="仿宋_GB2312" w:hAnsi="仿宋_GB2312" w:eastAsia="仿宋_GB2312" w:cs="仿宋_GB2312"/>
          <w:b w:val="0"/>
          <w:bCs/>
          <w:kern w:val="0"/>
          <w:sz w:val="32"/>
          <w:szCs w:val="32"/>
          <w:lang w:val="en-US" w:eastAsia="zh-CN"/>
        </w:rPr>
        <w:t>高标准果园管理基本实现数字化，</w:t>
      </w:r>
      <w:r>
        <w:rPr>
          <w:rFonts w:hint="eastAsia" w:ascii="仿宋_GB2312" w:hAnsi="仿宋_GB2312" w:eastAsia="仿宋_GB2312" w:cs="仿宋_GB2312"/>
          <w:b w:val="0"/>
          <w:bCs/>
          <w:kern w:val="0"/>
          <w:sz w:val="32"/>
          <w:szCs w:val="32"/>
        </w:rPr>
        <w:t>构成集智能农机、精准作业、状态监测、远程控制、监控调度、大数据可视化于一体的智慧种植生产体系</w:t>
      </w:r>
      <w:r>
        <w:rPr>
          <w:rFonts w:hint="eastAsia" w:ascii="仿宋_GB2312" w:hAnsi="仿宋_GB2312" w:eastAsia="仿宋_GB2312" w:cs="仿宋_GB2312"/>
          <w:b w:val="0"/>
          <w:bCs/>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七、项目申报程序</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lang w:val="en-US" w:eastAsia="zh-CN"/>
        </w:rPr>
      </w:pPr>
      <w:r>
        <w:rPr>
          <w:rFonts w:hint="eastAsia" w:ascii="仿宋_GB2312" w:hAnsi="仿宋_GB2312" w:eastAsia="仿宋_GB2312" w:cs="仿宋_GB2312"/>
          <w:b w:val="0"/>
          <w:bCs/>
          <w:kern w:val="0"/>
          <w:sz w:val="32"/>
          <w:szCs w:val="32"/>
          <w:lang w:val="en-US" w:eastAsia="zh-CN" w:bidi="ar-SA"/>
        </w:rPr>
        <w:t>（一）实行逐级申报原则。由相关县（市）农业农村部门组织符合条件的农业经营主体，向所在县（市）农业农村部门提出书面申请，县级农业农村部门对项目材料进行真实性、可行性、合规性审核和实地考核，择优推荐给市农业农村局。市级遴选项目实行专家评选制度，专家评选结果提交我局党组会议审议通过经网上公示无异议报市政府审定后，将项目资金下达给各入选的申报主体。</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（二）高标准生态智慧果园项目，遂溪县、雷州市、徐闻县各推荐不多于2个申报主体；1千亩现代生态循环果园示范基地项目，廉江市推荐不多于2个申报主体。</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lang w:val="en-US" w:eastAsia="zh-CN"/>
        </w:rPr>
      </w:pPr>
      <w:r>
        <w:rPr>
          <w:rFonts w:hint="eastAsia" w:ascii="仿宋_GB2312" w:hAnsi="仿宋_GB2312" w:eastAsia="仿宋_GB2312" w:cs="仿宋_GB2312"/>
          <w:b w:val="0"/>
          <w:bCs/>
          <w:kern w:val="0"/>
          <w:sz w:val="32"/>
          <w:szCs w:val="32"/>
          <w:lang w:val="en-US" w:eastAsia="zh-CN" w:bidi="ar-SA"/>
        </w:rPr>
        <w:t>（三）项目实行公开、公平、公正、择优原则。县（市、区）农业农村部门要切实做好项目申报公开、公平、公正工作，要严格落实好辖区内各农业新型经营主体的知情权。项目申报指南在 “湛江市农业信息港”网站进行挂网公开公告，项目评选结果在“湛江市农业信息港”网站挂网公示。</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八、申报材料和要求</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1.县（市）农业农村部门推荐申报文件。</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2.2021年中央财政生产发展资金—扶持荔枝高标准生产基地建设项目申报汇总表（见附件1）。</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3.2021年中央财政生产发展资金—扶持荔枝高标准生产基地建设项目申报书。</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4.相关证明材料：资质评定材料（如：牌匾、证书或相关认定文件等）、营业执照复印件；2020年经营情况、2020年度《资产负债表》等财务报表，质量管理制度、质量安全追溯制度、生产记录档案制度等，土地流转合同，果园面积证明资料，2020年农产品质量监测报告，产品通过认证（三品一标：无公害农产品、绿色食品、有机农产品和农产品地理标志）、注册商标等复印件及其他能够反映生产、经营场面情况的照片材料。工程设计或建设规划草图。项目申报主体为农业企业的，还需提交2020年度财务报告；项目申报主体为农民合作社的，还需提交本社成员帐户资料。</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5.上述材料按顺序统一装订成册。项目申报材料一式5份连同县（市、区）农业农村部门上报的正式请示文件于2021年4月20日前报送我局种植业管理科，同时发送电子版到zzyk2020@126.com。逾期申报不受理。</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90" w:lineRule="exact"/>
        <w:ind w:left="1598" w:leftChars="304" w:hanging="960" w:hangingChars="300"/>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附件:1.2021年中央财政生产发展资金—扶持荔枝高标准生产基地建设项目申报汇总表</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1698" w:leftChars="656" w:hanging="320" w:hangingChars="100"/>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2.2021年中央财政生产发展资金—扶持荔枝高标准生产基地建设项目申报书</w:t>
      </w:r>
    </w:p>
    <w:p>
      <w:pPr>
        <w:rPr>
          <w:rFonts w:hint="eastAsia" w:ascii="仿宋_GB2312" w:hAnsi="仿宋_GB2312" w:eastAsia="仿宋_GB2312" w:cs="仿宋_GB2312"/>
          <w:b w:val="0"/>
          <w:bCs/>
          <w:kern w:val="0"/>
          <w:sz w:val="32"/>
          <w:szCs w:val="32"/>
          <w:lang w:val="en-US" w:eastAsia="zh-CN" w:bidi="ar-SA"/>
        </w:rPr>
      </w:pPr>
    </w:p>
    <w:p>
      <w:pPr>
        <w:pStyle w:val="2"/>
        <w:rPr>
          <w:rFonts w:hint="eastAsia" w:ascii="仿宋_GB2312" w:hAnsi="仿宋_GB2312" w:eastAsia="仿宋_GB2312" w:cs="仿宋_GB2312"/>
          <w:b w:val="0"/>
          <w:bCs/>
          <w:kern w:val="0"/>
          <w:sz w:val="32"/>
          <w:szCs w:val="32"/>
          <w:lang w:val="en-US" w:eastAsia="zh-CN" w:bidi="ar-SA"/>
        </w:rPr>
        <w:sectPr>
          <w:footerReference r:id="rId3" w:type="default"/>
          <w:pgSz w:w="11906" w:h="16838"/>
          <w:pgMar w:top="2211" w:right="1587" w:bottom="1417" w:left="1587" w:header="851" w:footer="992" w:gutter="0"/>
          <w:paperSrc/>
          <w:cols w:space="425"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2"/>
        <w:rPr>
          <w:rFonts w:hint="eastAsia" w:ascii="黑体" w:hAnsi="黑体" w:eastAsia="黑体" w:cs="黑体"/>
          <w:b w:val="0"/>
          <w:bCs w:val="0"/>
          <w:kern w:val="0"/>
          <w:lang w:val="en-US" w:eastAsia="zh-CN"/>
        </w:rPr>
      </w:pPr>
      <w:r>
        <w:rPr>
          <w:rFonts w:hint="eastAsia" w:ascii="黑体" w:hAnsi="黑体" w:eastAsia="黑体" w:cs="黑体"/>
          <w:b w:val="0"/>
          <w:bCs w:val="0"/>
          <w:kern w:val="0"/>
          <w:lang w:val="en-US" w:eastAsia="zh-CN"/>
        </w:rPr>
        <w:t>附件1：</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both"/>
        <w:textAlignment w:val="auto"/>
        <w:outlineLvl w:val="2"/>
        <w:rPr>
          <w:rFonts w:hint="eastAsia" w:ascii="方正小标宋简体" w:hAnsi="方正小标宋简体" w:eastAsia="方正小标宋简体" w:cs="方正小标宋简体"/>
          <w:b w:val="0"/>
          <w:bCs w:val="0"/>
          <w:color w:val="auto"/>
          <w:kern w:val="0"/>
          <w:sz w:val="44"/>
          <w:szCs w:val="44"/>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center"/>
        <w:textAlignment w:val="auto"/>
        <w:outlineLvl w:val="2"/>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2021年中央财政生产发展资金—扶持荔枝高标准生产基地建设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项目申报汇总表</w:t>
      </w:r>
    </w:p>
    <w:p>
      <w:pPr>
        <w:pStyle w:val="2"/>
        <w:rPr>
          <w:rFonts w:hint="eastAsia"/>
          <w:lang w:val="en-US" w:eastAsia="zh-CN"/>
        </w:rPr>
      </w:pPr>
    </w:p>
    <w:p>
      <w:pPr>
        <w:pStyle w:val="2"/>
        <w:rPr>
          <w:rFonts w:hint="eastAsia"/>
          <w:lang w:val="en-US" w:eastAsia="zh-CN"/>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3"/>
        <w:gridCol w:w="1290"/>
        <w:gridCol w:w="1080"/>
        <w:gridCol w:w="1305"/>
        <w:gridCol w:w="3780"/>
        <w:gridCol w:w="4050"/>
        <w:gridCol w:w="111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1450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eastAsia" w:ascii="黑体" w:hAnsi="黑体" w:eastAsia="黑体" w:cs="黑体"/>
                <w:b w:val="0"/>
                <w:bCs/>
                <w:i w:val="0"/>
                <w:color w:val="000000"/>
                <w:kern w:val="0"/>
                <w:sz w:val="20"/>
                <w:szCs w:val="20"/>
                <w:u w:val="none"/>
                <w:lang w:eastAsia="zh-CN"/>
              </w:rPr>
            </w:pPr>
            <w:r>
              <w:rPr>
                <w:rFonts w:hint="eastAsia" w:ascii="黑体" w:hAnsi="黑体" w:eastAsia="黑体" w:cs="黑体"/>
                <w:b w:val="0"/>
                <w:bCs/>
                <w:i w:val="0"/>
                <w:color w:val="000000"/>
                <w:kern w:val="0"/>
                <w:sz w:val="20"/>
                <w:szCs w:val="20"/>
                <w:u w:val="none"/>
                <w:lang w:eastAsia="zh-CN"/>
              </w:rPr>
              <w:t>填报单位：（县级农业农村部门汇总并加盖公章）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1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rPr>
              <w:t>类别：</w:t>
            </w:r>
          </w:p>
        </w:tc>
        <w:tc>
          <w:tcPr>
            <w:tcW w:w="12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rPr>
              <w:t>项目类型</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rPr>
              <w:t>项目名称</w:t>
            </w:r>
          </w:p>
        </w:tc>
        <w:tc>
          <w:tcPr>
            <w:tcW w:w="130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rPr>
              <w:t>建设单位</w:t>
            </w:r>
          </w:p>
        </w:tc>
        <w:tc>
          <w:tcPr>
            <w:tcW w:w="378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r>
              <w:rPr>
                <w:rFonts w:hint="eastAsia" w:ascii="黑体" w:hAnsi="黑体" w:eastAsia="黑体" w:cs="黑体"/>
                <w:b w:val="0"/>
                <w:bCs/>
                <w:i w:val="0"/>
                <w:color w:val="000000"/>
                <w:kern w:val="0"/>
                <w:sz w:val="20"/>
                <w:szCs w:val="20"/>
                <w:u w:val="none"/>
                <w:lang w:val="en-US" w:eastAsia="zh-CN"/>
              </w:rPr>
              <w:t>建设内容</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p>
        </w:tc>
        <w:tc>
          <w:tcPr>
            <w:tcW w:w="40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r>
              <w:rPr>
                <w:rFonts w:hint="eastAsia" w:ascii="黑体" w:hAnsi="黑体" w:eastAsia="黑体" w:cs="黑体"/>
                <w:b w:val="0"/>
                <w:bCs/>
                <w:i w:val="0"/>
                <w:color w:val="000000"/>
                <w:kern w:val="0"/>
                <w:sz w:val="20"/>
                <w:szCs w:val="20"/>
                <w:u w:val="none"/>
                <w:lang w:val="en-US" w:eastAsia="zh-CN"/>
              </w:rPr>
              <w:t>绩效</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p>
        </w:tc>
        <w:tc>
          <w:tcPr>
            <w:tcW w:w="2082"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SA"/>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jc w:val="center"/>
        </w:trPr>
        <w:tc>
          <w:tcPr>
            <w:tcW w:w="91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p>
        </w:tc>
        <w:tc>
          <w:tcPr>
            <w:tcW w:w="12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p>
        </w:tc>
        <w:tc>
          <w:tcPr>
            <w:tcW w:w="10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p>
        </w:tc>
        <w:tc>
          <w:tcPr>
            <w:tcW w:w="13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rPr>
            </w:pPr>
          </w:p>
        </w:tc>
        <w:tc>
          <w:tcPr>
            <w:tcW w:w="378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p>
        </w:tc>
        <w:tc>
          <w:tcPr>
            <w:tcW w:w="40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p>
        </w:tc>
        <w:tc>
          <w:tcPr>
            <w:tcW w:w="111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SA"/>
              </w:rPr>
              <w:t>财政资金</w:t>
            </w:r>
          </w:p>
        </w:tc>
        <w:tc>
          <w:tcPr>
            <w:tcW w:w="97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黑体" w:hAnsi="黑体" w:eastAsia="黑体" w:cs="黑体"/>
                <w:b w:val="0"/>
                <w:bCs/>
                <w:i w:val="0"/>
                <w:color w:val="000000"/>
                <w:kern w:val="0"/>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SA"/>
              </w:rPr>
              <w:t>自筹资金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7" w:hRule="atLeast"/>
          <w:jc w:val="center"/>
        </w:trPr>
        <w:tc>
          <w:tcPr>
            <w:tcW w:w="91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仿宋_GB2312" w:hAnsi="仿宋_GB2312" w:eastAsia="仿宋_GB2312" w:cs="仿宋_GB2312"/>
                <w:b/>
                <w:i w:val="0"/>
                <w:color w:val="000000"/>
                <w:kern w:val="0"/>
                <w:sz w:val="20"/>
                <w:szCs w:val="20"/>
                <w:u w:val="none"/>
              </w:rPr>
            </w:pPr>
            <w:r>
              <w:rPr>
                <w:rFonts w:hint="eastAsia" w:ascii="黑体" w:hAnsi="黑体" w:eastAsia="黑体" w:cs="黑体"/>
                <w:b w:val="0"/>
                <w:bCs/>
                <w:i w:val="0"/>
                <w:color w:val="000000"/>
                <w:kern w:val="0"/>
                <w:sz w:val="20"/>
                <w:szCs w:val="20"/>
                <w:u w:val="none"/>
                <w:lang w:val="en-US" w:eastAsia="zh-CN"/>
              </w:rPr>
              <w:t>2021年中央财政生产发展资金专项</w:t>
            </w:r>
          </w:p>
        </w:tc>
        <w:tc>
          <w:tcPr>
            <w:tcW w:w="12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黑体" w:hAnsi="黑体" w:eastAsia="黑体" w:cs="黑体"/>
                <w:b w:val="0"/>
                <w:bCs/>
                <w:i w:val="0"/>
                <w:color w:val="000000"/>
                <w:kern w:val="0"/>
                <w:sz w:val="20"/>
                <w:szCs w:val="20"/>
                <w:u w:val="none"/>
                <w:lang w:val="en-US" w:eastAsia="zh-CN"/>
              </w:rPr>
            </w:pPr>
            <w:r>
              <w:rPr>
                <w:rFonts w:hint="eastAsia" w:ascii="黑体" w:hAnsi="黑体" w:eastAsia="黑体" w:cs="黑体"/>
                <w:b w:val="0"/>
                <w:bCs/>
                <w:i w:val="0"/>
                <w:color w:val="000000"/>
                <w:kern w:val="0"/>
                <w:sz w:val="20"/>
                <w:szCs w:val="20"/>
                <w:u w:val="none"/>
                <w:lang w:val="en-US" w:eastAsia="zh-CN"/>
              </w:rPr>
              <w:t>一、1千亩现代生态循环果园示范基地项目</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1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9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91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kern w:val="0"/>
                <w:sz w:val="20"/>
                <w:szCs w:val="20"/>
                <w:lang w:val="en-US" w:eastAsia="zh-CN"/>
              </w:rPr>
            </w:pPr>
          </w:p>
        </w:tc>
        <w:tc>
          <w:tcPr>
            <w:tcW w:w="12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b w:val="0"/>
                <w:bCs w:val="0"/>
                <w:i w:val="0"/>
                <w:color w:val="000000"/>
                <w:kern w:val="0"/>
                <w:sz w:val="20"/>
                <w:szCs w:val="20"/>
                <w:u w:val="none"/>
                <w:lang w:val="en-US" w:eastAsia="zh-CN"/>
              </w:rPr>
            </w:pPr>
            <w:r>
              <w:rPr>
                <w:rFonts w:hint="eastAsia" w:ascii="黑体" w:hAnsi="黑体" w:eastAsia="黑体" w:cs="黑体"/>
                <w:b w:val="0"/>
                <w:bCs/>
                <w:i w:val="0"/>
                <w:color w:val="000000"/>
                <w:kern w:val="0"/>
                <w:sz w:val="20"/>
                <w:szCs w:val="20"/>
                <w:u w:val="none"/>
                <w:lang w:val="en-US" w:eastAsia="zh-CN"/>
              </w:rPr>
              <w:t>二、高标准生态智慧果园项目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1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9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913"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kern w:val="0"/>
                <w:sz w:val="20"/>
                <w:szCs w:val="20"/>
                <w:lang w:val="en-US" w:eastAsia="zh-CN"/>
              </w:rPr>
            </w:pPr>
          </w:p>
        </w:tc>
        <w:tc>
          <w:tcPr>
            <w:tcW w:w="12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b w:val="0"/>
                <w:bCs w:val="0"/>
                <w:i w:val="0"/>
                <w:color w:val="000000"/>
                <w:kern w:val="0"/>
                <w:sz w:val="20"/>
                <w:szCs w:val="20"/>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1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9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91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eastAsia" w:ascii="仿宋_GB2312" w:hAnsi="仿宋_GB2312" w:eastAsia="仿宋_GB2312" w:cs="仿宋_GB2312"/>
                <w:b/>
                <w:bCs/>
                <w:color w:val="auto"/>
                <w:kern w:val="0"/>
                <w:sz w:val="20"/>
                <w:szCs w:val="20"/>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b w:val="0"/>
                <w:bCs w:val="0"/>
                <w:i w:val="0"/>
                <w:color w:val="000000"/>
                <w:kern w:val="0"/>
                <w:sz w:val="20"/>
                <w:szCs w:val="20"/>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3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4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11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c>
          <w:tcPr>
            <w:tcW w:w="9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center"/>
              <w:outlineLvl w:val="9"/>
              <w:rPr>
                <w:rFonts w:hint="eastAsia" w:ascii="仿宋_GB2312" w:hAnsi="仿宋_GB2312" w:eastAsia="仿宋_GB2312" w:cs="仿宋_GB2312"/>
                <w:i w:val="0"/>
                <w:color w:val="000000"/>
                <w:kern w:val="0"/>
                <w:sz w:val="20"/>
                <w:szCs w:val="20"/>
                <w:u w:val="none"/>
              </w:rPr>
            </w:pPr>
          </w:p>
        </w:tc>
      </w:tr>
    </w:tbl>
    <w:p>
      <w:pPr>
        <w:rPr>
          <w:rFonts w:hint="eastAsia" w:ascii="仿宋_GB2312" w:hAnsi="仿宋_GB2312" w:eastAsia="仿宋_GB2312" w:cs="仿宋_GB2312"/>
          <w:b w:val="0"/>
          <w:bCs/>
          <w:kern w:val="0"/>
          <w:sz w:val="32"/>
          <w:szCs w:val="32"/>
          <w:lang w:val="en-US" w:eastAsia="zh-CN" w:bidi="ar-SA"/>
        </w:rPr>
      </w:pPr>
    </w:p>
    <w:p>
      <w:pPr>
        <w:pStyle w:val="2"/>
        <w:rPr>
          <w:rFonts w:hint="eastAsia"/>
          <w:lang w:val="en-US" w:eastAsia="zh-CN"/>
        </w:rPr>
        <w:sectPr>
          <w:pgSz w:w="16838" w:h="11906" w:orient="landscape"/>
          <w:pgMar w:top="2211" w:right="1587" w:bottom="1417" w:left="1587" w:header="851" w:footer="992" w:gutter="0"/>
          <w:paperSrc/>
          <w:cols w:space="425" w:num="1"/>
          <w:rtlGutter w:val="0"/>
          <w:docGrid w:type="lines" w:linePitch="312" w:charSpace="0"/>
        </w:sectPr>
      </w:pPr>
    </w:p>
    <w:p>
      <w:pPr>
        <w:rPr>
          <w:rStyle w:val="10"/>
          <w:rFonts w:hint="eastAsia" w:ascii="黑体" w:hAnsi="黑体" w:eastAsia="黑体" w:cs="黑体"/>
          <w:b w:val="0"/>
          <w:bCs w:val="0"/>
          <w:color w:val="auto"/>
          <w:kern w:val="2"/>
          <w:sz w:val="32"/>
          <w:szCs w:val="32"/>
          <w:u w:val="none"/>
          <w:lang w:val="en-US" w:eastAsia="zh-CN" w:bidi="ar-SA"/>
        </w:rPr>
      </w:pPr>
      <w:r>
        <w:rPr>
          <w:rStyle w:val="10"/>
          <w:rFonts w:hint="eastAsia" w:ascii="黑体" w:hAnsi="黑体" w:eastAsia="黑体" w:cs="黑体"/>
          <w:b w:val="0"/>
          <w:bCs w:val="0"/>
          <w:color w:val="auto"/>
          <w:kern w:val="2"/>
          <w:sz w:val="32"/>
          <w:szCs w:val="32"/>
          <w:u w:val="none"/>
          <w:lang w:val="en-US" w:eastAsia="zh-CN" w:bidi="ar-SA"/>
        </w:rPr>
        <w:t>附件2：</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方正小标宋简体" w:hAnsi="方正小标宋简体" w:eastAsia="方正小标宋简体" w:cs="方正小标宋简体"/>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bCs/>
          <w:kern w:val="0"/>
          <w:szCs w:val="32"/>
        </w:rPr>
      </w:pPr>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right="0" w:rightChars="0" w:firstLine="643" w:firstLineChars="200"/>
        <w:jc w:val="both"/>
        <w:textAlignment w:val="auto"/>
        <w:rPr>
          <w:rFonts w:hint="eastAsia" w:ascii="仿宋_GB2312" w:hAnsi="仿宋_GB2312" w:eastAsia="仿宋_GB2312" w:cs="仿宋_GB2312"/>
          <w:color w:val="auto"/>
          <w:kern w:val="0"/>
        </w:rPr>
      </w:pPr>
      <w:bookmarkStart w:id="1" w:name="抄送"/>
      <w:bookmarkEnd w:id="1"/>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lang w:val="en-US" w:eastAsia="zh-CN"/>
        </w:rPr>
      </w:pPr>
      <w:r>
        <w:rPr>
          <w:rFonts w:hint="eastAsia" w:ascii="方正小标宋简体" w:hAnsi="方正小标宋简体" w:eastAsia="方正小标宋简体" w:cs="方正小标宋简体"/>
          <w:snapToGrid w:val="0"/>
          <w:color w:val="auto"/>
          <w:kern w:val="0"/>
          <w:sz w:val="44"/>
          <w:szCs w:val="44"/>
          <w:lang w:val="en-US" w:eastAsia="zh-CN"/>
        </w:rPr>
        <w:t>2021年中央财政生产发展资金—扶持</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lang w:val="en-US" w:eastAsia="zh-CN"/>
        </w:rPr>
      </w:pPr>
      <w:r>
        <w:rPr>
          <w:rFonts w:hint="eastAsia" w:ascii="方正小标宋简体" w:hAnsi="方正小标宋简体" w:eastAsia="方正小标宋简体" w:cs="方正小标宋简体"/>
          <w:snapToGrid w:val="0"/>
          <w:color w:val="auto"/>
          <w:kern w:val="0"/>
          <w:sz w:val="44"/>
          <w:szCs w:val="44"/>
          <w:lang w:val="en-US" w:eastAsia="zh-CN"/>
        </w:rPr>
        <w:t>荔枝高标准生产基地建设项目申报书</w:t>
      </w:r>
    </w:p>
    <w:p>
      <w:pPr>
        <w:pStyle w:val="11"/>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snapToGrid w:val="0"/>
          <w:color w:val="auto"/>
          <w:kern w:val="0"/>
          <w:szCs w:val="32"/>
        </w:rPr>
      </w:pPr>
    </w:p>
    <w:p>
      <w:pPr>
        <w:pStyle w:val="11"/>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rPr>
          <w:rFonts w:hint="eastAsia" w:ascii="仿宋_GB2312" w:hAnsi="仿宋_GB2312" w:eastAsia="仿宋_GB2312" w:cs="仿宋_GB2312"/>
          <w:snapToGrid w:val="0"/>
          <w:color w:val="auto"/>
          <w:kern w:val="0"/>
          <w:szCs w:val="32"/>
        </w:rPr>
      </w:pPr>
    </w:p>
    <w:p>
      <w:pPr>
        <w:pStyle w:val="11"/>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rPr>
          <w:rFonts w:hint="eastAsia" w:ascii="仿宋_GB2312" w:hAnsi="仿宋_GB2312" w:eastAsia="仿宋_GB2312" w:cs="仿宋_GB2312"/>
          <w:snapToGrid w:val="0"/>
          <w:color w:val="auto"/>
          <w:kern w:val="0"/>
          <w:szCs w:val="32"/>
        </w:rPr>
      </w:pPr>
    </w:p>
    <w:p>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项目</w:t>
      </w:r>
      <w:r>
        <w:rPr>
          <w:rFonts w:hint="eastAsia" w:ascii="仿宋_GB2312" w:hAnsi="仿宋_GB2312" w:eastAsia="仿宋_GB2312" w:cs="仿宋_GB2312"/>
          <w:snapToGrid w:val="0"/>
          <w:color w:val="auto"/>
          <w:kern w:val="0"/>
          <w:sz w:val="32"/>
          <w:szCs w:val="32"/>
          <w:lang w:eastAsia="zh-CN"/>
        </w:rPr>
        <w:t>名称</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snapToGrid w:val="0"/>
          <w:color w:val="auto"/>
          <w:kern w:val="0"/>
          <w:sz w:val="32"/>
          <w:szCs w:val="32"/>
          <w:lang w:eastAsia="zh-CN"/>
        </w:rPr>
        <w:t>项目申报单位</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eastAsia="zh-CN"/>
        </w:rPr>
        <w:t>（加盖公章）</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u w:val="single"/>
          <w:lang w:val="en-US" w:eastAsia="zh-CN"/>
        </w:rPr>
      </w:pPr>
      <w:r>
        <w:rPr>
          <w:rFonts w:hint="eastAsia" w:ascii="仿宋_GB2312" w:hAnsi="仿宋_GB2312" w:eastAsia="仿宋_GB2312" w:cs="仿宋_GB2312"/>
          <w:snapToGrid w:val="0"/>
          <w:color w:val="auto"/>
          <w:kern w:val="0"/>
          <w:sz w:val="32"/>
          <w:szCs w:val="32"/>
          <w:lang w:eastAsia="zh-CN"/>
        </w:rPr>
        <w:t>项目主管部门：</w:t>
      </w:r>
      <w:r>
        <w:rPr>
          <w:rFonts w:hint="eastAsia"/>
          <w:u w:val="single"/>
          <w:lang w:val="en-US" w:eastAsia="zh-CN"/>
        </w:rPr>
        <w:t xml:space="preserve">   </w:t>
      </w:r>
      <w:r>
        <w:rPr>
          <w:rFonts w:hint="eastAsia" w:ascii="仿宋_GB2312" w:hAnsi="仿宋_GB2312" w:eastAsia="仿宋_GB2312" w:cs="仿宋_GB2312"/>
          <w:snapToGrid w:val="0"/>
          <w:color w:val="auto"/>
          <w:kern w:val="0"/>
          <w:sz w:val="32"/>
          <w:szCs w:val="32"/>
          <w:u w:val="single"/>
          <w:lang w:eastAsia="zh-CN"/>
        </w:rPr>
        <w:t>（加盖公章）</w:t>
      </w: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建设期限：</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项目负责人</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rPr>
      </w:pPr>
      <w:r>
        <w:rPr>
          <w:rFonts w:hint="eastAsia" w:ascii="仿宋_GB2312" w:hAnsi="仿宋_GB2312" w:eastAsia="仿宋_GB2312" w:cs="仿宋_GB2312"/>
          <w:snapToGrid w:val="0"/>
          <w:color w:val="auto"/>
          <w:kern w:val="0"/>
          <w:sz w:val="32"/>
          <w:szCs w:val="32"/>
        </w:rPr>
        <w:t>联系电话：</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联系邮箱：</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bCs/>
          <w:snapToGrid w:val="0"/>
          <w:color w:val="auto"/>
          <w:kern w:val="0"/>
          <w:sz w:val="32"/>
          <w:szCs w:val="32"/>
          <w:lang w:eastAsia="zh-CN"/>
        </w:rPr>
        <w:t>项目</w:t>
      </w:r>
      <w:r>
        <w:rPr>
          <w:rFonts w:hint="eastAsia" w:ascii="仿宋_GB2312" w:hAnsi="仿宋_GB2312" w:eastAsia="仿宋_GB2312" w:cs="仿宋_GB2312"/>
          <w:bCs/>
          <w:snapToGrid w:val="0"/>
          <w:color w:val="auto"/>
          <w:kern w:val="0"/>
          <w:sz w:val="32"/>
          <w:szCs w:val="32"/>
        </w:rPr>
        <w:t>申报日期：</w:t>
      </w:r>
      <w:r>
        <w:rPr>
          <w:rFonts w:hint="eastAsia" w:ascii="仿宋_GB2312" w:hAnsi="仿宋_GB2312" w:eastAsia="仿宋_GB2312" w:cs="仿宋_GB2312"/>
          <w:bCs/>
          <w:snapToGrid w:val="0"/>
          <w:color w:val="auto"/>
          <w:kern w:val="0"/>
          <w:sz w:val="32"/>
          <w:szCs w:val="32"/>
          <w:u w:val="single"/>
        </w:rPr>
        <w:t xml:space="preserve">                             </w:t>
      </w:r>
      <w:r>
        <w:rPr>
          <w:rFonts w:hint="eastAsia" w:ascii="仿宋_GB2312" w:hAnsi="仿宋_GB2312" w:eastAsia="仿宋_GB2312" w:cs="仿宋_GB2312"/>
          <w:bCs/>
          <w:snapToGrid w:val="0"/>
          <w:color w:val="auto"/>
          <w:kern w:val="0"/>
          <w:sz w:val="32"/>
          <w:szCs w:val="32"/>
          <w:u w:val="single"/>
          <w:lang w:val="en-US" w:eastAsia="zh-CN"/>
        </w:rPr>
        <w:t xml:space="preserve"> </w:t>
      </w:r>
      <w:r>
        <w:rPr>
          <w:rFonts w:hint="eastAsia" w:ascii="仿宋_GB2312" w:hAnsi="仿宋_GB2312" w:eastAsia="仿宋_GB2312" w:cs="仿宋_GB2312"/>
          <w:bCs/>
          <w:snapToGrid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仿宋_GB2312" w:hAnsi="仿宋_GB2312" w:eastAsia="仿宋_GB2312" w:cs="仿宋_GB2312"/>
          <w:b/>
          <w:bCs/>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仿宋_GB2312" w:hAnsi="仿宋_GB2312" w:eastAsia="仿宋_GB2312" w:cs="仿宋_GB2312"/>
          <w:b/>
          <w:bCs/>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仿宋_GB2312" w:hAnsi="仿宋_GB2312" w:eastAsia="仿宋_GB2312" w:cs="仿宋_GB2312"/>
          <w:b/>
          <w:bCs/>
          <w:snapToGrid w:val="0"/>
          <w:color w:val="auto"/>
          <w:kern w:val="0"/>
          <w:sz w:val="32"/>
          <w:szCs w:val="32"/>
        </w:rPr>
      </w:pPr>
      <w:r>
        <w:rPr>
          <w:rFonts w:hint="eastAsia" w:ascii="仿宋_GB2312" w:hAnsi="仿宋_GB2312" w:eastAsia="仿宋_GB2312" w:cs="仿宋_GB2312"/>
          <w:b/>
          <w:bCs/>
          <w:snapToGrid w:val="0"/>
          <w:color w:val="auto"/>
          <w:kern w:val="0"/>
          <w:sz w:val="32"/>
          <w:szCs w:val="32"/>
          <w:lang w:eastAsia="zh-CN"/>
        </w:rPr>
        <w:t>湛江市农业农村局</w:t>
      </w:r>
      <w:r>
        <w:rPr>
          <w:rFonts w:hint="eastAsia" w:ascii="仿宋_GB2312" w:hAnsi="仿宋_GB2312" w:eastAsia="仿宋_GB2312" w:cs="仿宋_GB2312"/>
          <w:b/>
          <w:bCs/>
          <w:snapToGrid w:val="0"/>
          <w:color w:val="auto"/>
          <w:kern w:val="0"/>
          <w:sz w:val="32"/>
          <w:szCs w:val="32"/>
        </w:rPr>
        <w:t>印制</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snapToGrid w:val="0"/>
          <w:color w:val="auto"/>
          <w:kern w:val="0"/>
          <w:sz w:val="32"/>
          <w:szCs w:val="32"/>
        </w:rPr>
        <w:t>20</w:t>
      </w:r>
      <w:r>
        <w:rPr>
          <w:rFonts w:hint="eastAsia" w:ascii="仿宋_GB2312" w:hAnsi="仿宋_GB2312" w:eastAsia="仿宋_GB2312" w:cs="仿宋_GB2312"/>
          <w:b/>
          <w:bCs/>
          <w:snapToGrid w:val="0"/>
          <w:color w:val="auto"/>
          <w:kern w:val="0"/>
          <w:sz w:val="32"/>
          <w:szCs w:val="32"/>
          <w:lang w:val="en-US" w:eastAsia="zh-CN"/>
        </w:rPr>
        <w:t>21</w:t>
      </w:r>
      <w:r>
        <w:rPr>
          <w:rFonts w:hint="eastAsia" w:ascii="仿宋_GB2312" w:hAnsi="仿宋_GB2312" w:eastAsia="仿宋_GB2312" w:cs="仿宋_GB2312"/>
          <w:b/>
          <w:bCs/>
          <w:snapToGrid w:val="0"/>
          <w:color w:val="auto"/>
          <w:kern w:val="0"/>
          <w:sz w:val="32"/>
          <w:szCs w:val="32"/>
        </w:rPr>
        <w:t>年</w:t>
      </w:r>
      <w:r>
        <w:rPr>
          <w:rFonts w:hint="eastAsia" w:ascii="仿宋_GB2312" w:hAnsi="仿宋_GB2312" w:eastAsia="仿宋_GB2312" w:cs="仿宋_GB2312"/>
          <w:b/>
          <w:bCs/>
          <w:snapToGrid w:val="0"/>
          <w:color w:val="auto"/>
          <w:kern w:val="0"/>
          <w:sz w:val="32"/>
          <w:szCs w:val="32"/>
          <w:lang w:val="en-US" w:eastAsia="zh-CN"/>
        </w:rPr>
        <w:t>3</w:t>
      </w:r>
      <w:r>
        <w:rPr>
          <w:rFonts w:hint="eastAsia" w:ascii="仿宋_GB2312" w:hAnsi="仿宋_GB2312" w:eastAsia="仿宋_GB2312" w:cs="仿宋_GB2312"/>
          <w:b/>
          <w:bCs/>
          <w:snapToGrid w:val="0"/>
          <w:color w:val="auto"/>
          <w:kern w:val="0"/>
          <w:sz w:val="32"/>
          <w:szCs w:val="32"/>
        </w:rPr>
        <w:t>月</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rPr>
          <w:rFonts w:hint="eastAsia" w:ascii="黑体" w:hAnsi="黑体" w:eastAsia="黑体" w:cs="黑体"/>
          <w:b w:val="0"/>
          <w:bCs/>
          <w:color w:val="auto"/>
          <w:kern w:val="0"/>
          <w:sz w:val="32"/>
          <w:szCs w:val="32"/>
        </w:rPr>
      </w:pPr>
      <w:r>
        <w:rPr>
          <w:rFonts w:hint="eastAsia" w:ascii="仿宋_GB2312" w:hAnsi="仿宋_GB2312" w:eastAsia="仿宋_GB2312" w:cs="仿宋_GB2312"/>
          <w:b/>
          <w:bCs w:val="0"/>
          <w:color w:val="auto"/>
          <w:kern w:val="0"/>
          <w:sz w:val="32"/>
          <w:szCs w:val="32"/>
        </w:rPr>
        <w:br w:type="page"/>
      </w:r>
      <w:r>
        <w:rPr>
          <w:rFonts w:hint="eastAsia" w:ascii="仿宋_GB2312" w:hAnsi="仿宋_GB2312" w:eastAsia="仿宋_GB2312" w:cs="仿宋_GB2312"/>
          <w:b/>
          <w:bCs w:val="0"/>
          <w:color w:val="auto"/>
          <w:kern w:val="0"/>
          <w:sz w:val="32"/>
          <w:szCs w:val="32"/>
          <w:lang w:val="en-US" w:eastAsia="zh-CN"/>
        </w:rPr>
        <w:t xml:space="preserve">  </w:t>
      </w:r>
      <w:r>
        <w:rPr>
          <w:rFonts w:hint="eastAsia" w:ascii="黑体" w:hAnsi="黑体" w:eastAsia="黑体" w:cs="黑体"/>
          <w:b w:val="0"/>
          <w:bCs/>
          <w:color w:val="auto"/>
          <w:kern w:val="0"/>
          <w:sz w:val="32"/>
          <w:szCs w:val="32"/>
        </w:rPr>
        <w:t>一、项目基本信息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主管部门</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5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5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lang w:bidi="ar"/>
              </w:rPr>
            </w:pPr>
            <w:r>
              <w:rPr>
                <w:rFonts w:hint="eastAsia" w:ascii="仿宋_GB2312" w:hAnsi="仿宋_GB2312" w:eastAsia="仿宋_GB2312" w:cs="仿宋_GB2312"/>
                <w:bCs/>
                <w:color w:val="auto"/>
                <w:kern w:val="0"/>
                <w:sz w:val="24"/>
                <w:szCs w:val="24"/>
                <w:lang w:bidi="ar"/>
              </w:rPr>
              <w:t>项目单位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账户</w:t>
            </w: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712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    号：</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二、项目</w:t>
      </w:r>
      <w:r>
        <w:rPr>
          <w:rFonts w:hint="eastAsia" w:ascii="黑体" w:hAnsi="黑体" w:eastAsia="黑体" w:cs="黑体"/>
          <w:b w:val="0"/>
          <w:bCs/>
          <w:color w:val="auto"/>
          <w:kern w:val="0"/>
          <w:sz w:val="32"/>
          <w:szCs w:val="32"/>
          <w:lang w:val="en-US" w:eastAsia="zh-CN"/>
        </w:rPr>
        <w:t>单位</w:t>
      </w:r>
      <w:r>
        <w:rPr>
          <w:rFonts w:hint="eastAsia" w:ascii="黑体" w:hAnsi="黑体" w:eastAsia="黑体" w:cs="黑体"/>
          <w:b w:val="0"/>
          <w:bCs/>
          <w:color w:val="auto"/>
          <w:kern w:val="0"/>
          <w:sz w:val="32"/>
          <w:szCs w:val="32"/>
        </w:rPr>
        <w:t>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三、项目概况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包含项目建设的背景意义、必要性和可行性；项目建设地点、</w:t>
      </w:r>
      <w:r>
        <w:rPr>
          <w:rFonts w:hint="eastAsia" w:ascii="仿宋_GB2312" w:hAnsi="仿宋_GB2312" w:eastAsia="仿宋_GB2312" w:cs="仿宋_GB2312"/>
          <w:bCs/>
          <w:color w:val="auto"/>
          <w:kern w:val="0"/>
          <w:sz w:val="32"/>
          <w:szCs w:val="32"/>
          <w:lang w:eastAsia="zh-CN"/>
        </w:rPr>
        <w:t>预期</w:t>
      </w:r>
      <w:r>
        <w:rPr>
          <w:rFonts w:hint="eastAsia" w:ascii="仿宋_GB2312" w:hAnsi="仿宋_GB2312" w:eastAsia="仿宋_GB2312" w:cs="仿宋_GB2312"/>
          <w:bCs/>
          <w:color w:val="auto"/>
          <w:kern w:val="0"/>
          <w:sz w:val="32"/>
          <w:szCs w:val="32"/>
        </w:rPr>
        <w:t>目标</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建设期限</w:t>
      </w:r>
      <w:r>
        <w:rPr>
          <w:rFonts w:hint="eastAsia" w:ascii="仿宋_GB2312" w:hAnsi="仿宋_GB2312" w:eastAsia="仿宋_GB2312" w:cs="仿宋_GB2312"/>
          <w:bCs/>
          <w:color w:val="auto"/>
          <w:kern w:val="0"/>
          <w:sz w:val="32"/>
          <w:szCs w:val="32"/>
          <w:lang w:eastAsia="zh-CN"/>
        </w:rPr>
        <w:t>和组织实施方式</w:t>
      </w:r>
      <w:r>
        <w:rPr>
          <w:rFonts w:hint="eastAsia" w:ascii="仿宋_GB2312" w:hAnsi="仿宋_GB2312" w:eastAsia="仿宋_GB2312" w:cs="仿宋_GB2312"/>
          <w:bCs/>
          <w:color w:val="auto"/>
          <w:kern w:val="0"/>
          <w:sz w:val="32"/>
          <w:szCs w:val="32"/>
        </w:rPr>
        <w:t>等内容。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四、项目建设方案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Cs/>
          <w:color w:val="auto"/>
          <w:kern w:val="0"/>
          <w:sz w:val="32"/>
          <w:szCs w:val="32"/>
          <w:highlight w:val="none"/>
        </w:rPr>
        <w:t>包含</w:t>
      </w:r>
      <w:r>
        <w:rPr>
          <w:rFonts w:hint="eastAsia" w:ascii="仿宋_GB2312" w:hAnsi="仿宋_GB2312" w:eastAsia="仿宋_GB2312" w:cs="仿宋_GB2312"/>
          <w:bCs/>
          <w:color w:val="auto"/>
          <w:kern w:val="0"/>
          <w:sz w:val="32"/>
          <w:szCs w:val="32"/>
          <w:highlight w:val="none"/>
          <w:lang w:val="en-US" w:eastAsia="zh-CN"/>
        </w:rPr>
        <w:t>项目</w:t>
      </w:r>
      <w:r>
        <w:rPr>
          <w:rFonts w:hint="eastAsia" w:ascii="仿宋_GB2312" w:hAnsi="仿宋_GB2312" w:eastAsia="仿宋_GB2312" w:cs="仿宋_GB2312"/>
          <w:bCs/>
          <w:color w:val="auto"/>
          <w:kern w:val="0"/>
          <w:sz w:val="32"/>
          <w:szCs w:val="32"/>
          <w:highlight w:val="none"/>
        </w:rPr>
        <w:t>建设内容、</w:t>
      </w:r>
      <w:r>
        <w:rPr>
          <w:rFonts w:hint="eastAsia" w:ascii="仿宋_GB2312" w:hAnsi="仿宋_GB2312" w:eastAsia="仿宋_GB2312" w:cs="仿宋_GB2312"/>
          <w:bCs/>
          <w:color w:val="auto"/>
          <w:kern w:val="0"/>
          <w:sz w:val="32"/>
          <w:szCs w:val="32"/>
          <w:highlight w:val="none"/>
          <w:lang w:eastAsia="zh-CN"/>
        </w:rPr>
        <w:t>实施</w:t>
      </w:r>
      <w:r>
        <w:rPr>
          <w:rFonts w:hint="eastAsia" w:ascii="仿宋_GB2312" w:hAnsi="仿宋_GB2312" w:eastAsia="仿宋_GB2312" w:cs="仿宋_GB2312"/>
          <w:bCs/>
          <w:color w:val="auto"/>
          <w:kern w:val="0"/>
          <w:sz w:val="32"/>
          <w:szCs w:val="32"/>
          <w:highlight w:val="none"/>
        </w:rPr>
        <w:t>方案及进度安排；</w:t>
      </w:r>
      <w:r>
        <w:rPr>
          <w:rFonts w:hint="eastAsia" w:ascii="仿宋_GB2312" w:hAnsi="仿宋_GB2312" w:eastAsia="仿宋_GB2312" w:cs="仿宋_GB2312"/>
          <w:bCs/>
          <w:color w:val="auto"/>
          <w:kern w:val="0"/>
          <w:sz w:val="32"/>
          <w:szCs w:val="32"/>
          <w:highlight w:val="none"/>
          <w:lang w:eastAsia="zh-CN"/>
        </w:rPr>
        <w:t>项目资金来源、</w:t>
      </w:r>
      <w:r>
        <w:rPr>
          <w:rFonts w:hint="eastAsia" w:ascii="仿宋_GB2312" w:hAnsi="仿宋_GB2312" w:eastAsia="仿宋_GB2312" w:cs="仿宋_GB2312"/>
          <w:bCs/>
          <w:color w:val="auto"/>
          <w:kern w:val="0"/>
          <w:sz w:val="32"/>
          <w:szCs w:val="32"/>
          <w:highlight w:val="none"/>
        </w:rPr>
        <w:t>主要用途</w:t>
      </w:r>
      <w:r>
        <w:rPr>
          <w:rFonts w:hint="eastAsia" w:ascii="仿宋_GB2312" w:hAnsi="仿宋_GB2312" w:eastAsia="仿宋_GB2312" w:cs="仿宋_GB2312"/>
          <w:bCs/>
          <w:color w:val="auto"/>
          <w:kern w:val="0"/>
          <w:sz w:val="32"/>
          <w:szCs w:val="32"/>
          <w:highlight w:val="none"/>
          <w:lang w:eastAsia="zh-CN"/>
        </w:rPr>
        <w:t>和使用方式</w:t>
      </w:r>
      <w:r>
        <w:rPr>
          <w:rFonts w:hint="eastAsia" w:ascii="仿宋_GB2312" w:hAnsi="仿宋_GB2312" w:eastAsia="仿宋_GB2312" w:cs="仿宋_GB2312"/>
          <w:bCs/>
          <w:color w:val="auto"/>
          <w:kern w:val="0"/>
          <w:sz w:val="32"/>
          <w:szCs w:val="32"/>
          <w:highlight w:val="none"/>
        </w:rPr>
        <w:t>；项目负责人及任务分工</w:t>
      </w:r>
      <w:r>
        <w:rPr>
          <w:rFonts w:hint="eastAsia" w:ascii="仿宋_GB2312" w:hAnsi="仿宋_GB2312" w:eastAsia="仿宋_GB2312" w:cs="仿宋_GB2312"/>
          <w:bCs/>
          <w:color w:val="auto"/>
          <w:kern w:val="0"/>
          <w:sz w:val="32"/>
          <w:szCs w:val="32"/>
          <w:highlight w:val="none"/>
          <w:lang w:eastAsia="zh-CN"/>
        </w:rPr>
        <w:t>等内容</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eastAsia="zh-CN"/>
        </w:rPr>
        <w:t>项目金额测算明细表（格式）</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单位：</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lang w:eastAsia="zh-CN"/>
        </w:rPr>
        <w:t>项目名称：</w:t>
      </w:r>
    </w:p>
    <w:tbl>
      <w:tblPr>
        <w:tblStyle w:val="7"/>
        <w:tblW w:w="0" w:type="auto"/>
        <w:jc w:val="center"/>
        <w:tblLayout w:type="fixed"/>
        <w:tblCellMar>
          <w:top w:w="15" w:type="dxa"/>
          <w:left w:w="15" w:type="dxa"/>
          <w:bottom w:w="15" w:type="dxa"/>
          <w:right w:w="15" w:type="dxa"/>
        </w:tblCellMar>
      </w:tblPr>
      <w:tblGrid>
        <w:gridCol w:w="638"/>
        <w:gridCol w:w="2003"/>
        <w:gridCol w:w="1093"/>
        <w:gridCol w:w="1022"/>
        <w:gridCol w:w="579"/>
        <w:gridCol w:w="627"/>
        <w:gridCol w:w="2912"/>
      </w:tblGrid>
      <w:tr>
        <w:tblPrEx>
          <w:tblCellMar>
            <w:top w:w="15" w:type="dxa"/>
            <w:left w:w="15" w:type="dxa"/>
            <w:bottom w:w="15" w:type="dxa"/>
            <w:right w:w="15" w:type="dxa"/>
          </w:tblCellMar>
        </w:tblPrEx>
        <w:trPr>
          <w:trHeight w:val="312"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序号</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支出科目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数量</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单价</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金额(</w:t>
            </w:r>
            <w:r>
              <w:rPr>
                <w:rFonts w:hint="eastAsia" w:ascii="黑体" w:hAnsi="黑体" w:eastAsia="黑体" w:cs="黑体"/>
                <w:bCs/>
                <w:color w:val="000000"/>
                <w:kern w:val="0"/>
                <w:sz w:val="20"/>
                <w:szCs w:val="20"/>
                <w:lang w:eastAsia="zh-CN" w:bidi="ar"/>
              </w:rPr>
              <w:t>万</w:t>
            </w:r>
            <w:r>
              <w:rPr>
                <w:rFonts w:hint="eastAsia" w:ascii="黑体" w:hAnsi="黑体" w:eastAsia="黑体" w:cs="黑体"/>
                <w:bCs/>
                <w:color w:val="000000"/>
                <w:kern w:val="0"/>
                <w:sz w:val="20"/>
                <w:szCs w:val="20"/>
                <w:lang w:bidi="ar"/>
              </w:rPr>
              <w:t>元)</w:t>
            </w:r>
          </w:p>
        </w:tc>
        <w:tc>
          <w:tcPr>
            <w:tcW w:w="2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lang w:bidi="ar"/>
              </w:rPr>
              <w:t>备注（计算过程或说明）</w:t>
            </w:r>
          </w:p>
        </w:tc>
      </w:tr>
      <w:tr>
        <w:tblPrEx>
          <w:tblCellMar>
            <w:top w:w="15" w:type="dxa"/>
            <w:left w:w="15" w:type="dxa"/>
            <w:bottom w:w="15" w:type="dxa"/>
            <w:right w:w="15" w:type="dxa"/>
          </w:tblCellMar>
        </w:tblPrEx>
        <w:trPr>
          <w:trHeight w:val="31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Cs/>
                <w:color w:val="000000"/>
                <w:kern w:val="0"/>
                <w:sz w:val="20"/>
                <w:szCs w:val="20"/>
              </w:rPr>
            </w:pP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（计算说明）</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val="en-US" w:eastAsia="zh-CN" w:bidi="ar"/>
              </w:rPr>
            </w:pPr>
            <w:r>
              <w:rPr>
                <w:rFonts w:hint="eastAsia" w:ascii="黑体" w:hAnsi="黑体" w:eastAsia="黑体" w:cs="黑体"/>
                <w:bCs/>
                <w:color w:val="000000"/>
                <w:kern w:val="0"/>
                <w:sz w:val="20"/>
                <w:szCs w:val="20"/>
                <w:lang w:bidi="ar"/>
              </w:rPr>
              <w:t>如：次/天/人数</w:t>
            </w:r>
            <w:r>
              <w:rPr>
                <w:rFonts w:hint="eastAsia" w:ascii="黑体" w:hAnsi="黑体" w:eastAsia="黑体" w:cs="黑体"/>
                <w:bCs/>
                <w:color w:val="000000"/>
                <w:kern w:val="0"/>
                <w:sz w:val="20"/>
                <w:szCs w:val="20"/>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计算标准</w:t>
            </w:r>
          </w:p>
        </w:tc>
        <w:tc>
          <w:tcPr>
            <w:tcW w:w="12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000000"/>
                <w:kern w:val="0"/>
                <w:sz w:val="20"/>
                <w:szCs w:val="20"/>
                <w:lang w:bidi="ar"/>
              </w:rPr>
            </w:pPr>
            <w:r>
              <w:rPr>
                <w:rFonts w:hint="eastAsia" w:ascii="黑体" w:hAnsi="黑体" w:eastAsia="黑体" w:cs="黑体"/>
                <w:bCs/>
                <w:color w:val="000000"/>
                <w:kern w:val="0"/>
                <w:sz w:val="20"/>
                <w:szCs w:val="20"/>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Cs/>
                <w:color w:val="000000"/>
                <w:kern w:val="0"/>
                <w:sz w:val="20"/>
                <w:szCs w:val="20"/>
              </w:rPr>
            </w:pPr>
          </w:p>
        </w:tc>
      </w:tr>
      <w:tr>
        <w:tblPrEx>
          <w:tblCellMar>
            <w:top w:w="15" w:type="dxa"/>
            <w:left w:w="15" w:type="dxa"/>
            <w:bottom w:w="15" w:type="dxa"/>
            <w:right w:w="15" w:type="dxa"/>
          </w:tblCellMar>
        </w:tblPrEx>
        <w:trPr>
          <w:trHeight w:val="312" w:hRule="atLeast"/>
          <w:jc w:val="center"/>
        </w:trPr>
        <w:tc>
          <w:tcPr>
            <w:tcW w:w="2641"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eastAsia="zh-CN"/>
              </w:rPr>
            </w:pPr>
            <w:r>
              <w:rPr>
                <w:rFonts w:hint="eastAsia" w:ascii="仿宋_GB2312" w:hAnsi="仿宋_GB2312" w:eastAsia="仿宋_GB2312" w:cs="仿宋_GB2312"/>
                <w:b/>
                <w:color w:val="000000"/>
                <w:kern w:val="0"/>
                <w:sz w:val="20"/>
                <w:szCs w:val="20"/>
                <w:lang w:eastAsia="zh-CN"/>
              </w:rPr>
              <w:t>合计</w:t>
            </w:r>
          </w:p>
        </w:tc>
        <w:tc>
          <w:tcPr>
            <w:tcW w:w="109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b/>
                <w:color w:val="000000"/>
                <w:kern w:val="0"/>
                <w:sz w:val="20"/>
                <w:szCs w:val="20"/>
                <w:lang w:bidi="ar"/>
              </w:rPr>
              <w:t>—</w:t>
            </w:r>
          </w:p>
        </w:tc>
        <w:tc>
          <w:tcPr>
            <w:tcW w:w="102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rPr>
            </w:pPr>
            <w:r>
              <w:rPr>
                <w:rFonts w:hint="eastAsia" w:ascii="仿宋_GB2312" w:hAnsi="仿宋_GB2312" w:eastAsia="仿宋_GB2312" w:cs="仿宋_GB2312"/>
                <w:b/>
                <w:color w:val="000000"/>
                <w:kern w:val="0"/>
                <w:sz w:val="20"/>
                <w:szCs w:val="20"/>
                <w:lang w:bidi="ar"/>
              </w:rPr>
              <w:t>—</w:t>
            </w:r>
          </w:p>
        </w:tc>
        <w:tc>
          <w:tcPr>
            <w:tcW w:w="57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eastAsia="zh-CN"/>
              </w:rPr>
            </w:pPr>
            <w:r>
              <w:rPr>
                <w:rFonts w:hint="eastAsia" w:ascii="仿宋_GB2312" w:hAnsi="仿宋_GB2312" w:eastAsia="仿宋_GB2312" w:cs="仿宋_GB2312"/>
                <w:b/>
                <w:color w:val="000000"/>
                <w:kern w:val="0"/>
                <w:sz w:val="20"/>
                <w:szCs w:val="20"/>
                <w:lang w:eastAsia="zh-CN"/>
              </w:rPr>
              <w:t>财政资金</w:t>
            </w:r>
          </w:p>
        </w:tc>
        <w:tc>
          <w:tcPr>
            <w:tcW w:w="62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eastAsia="zh-CN"/>
              </w:rPr>
            </w:pPr>
            <w:r>
              <w:rPr>
                <w:rFonts w:hint="eastAsia" w:ascii="仿宋_GB2312" w:hAnsi="仿宋_GB2312" w:eastAsia="仿宋_GB2312" w:cs="仿宋_GB2312"/>
                <w:b/>
                <w:color w:val="000000"/>
                <w:kern w:val="0"/>
                <w:sz w:val="20"/>
                <w:szCs w:val="20"/>
                <w:lang w:eastAsia="zh-CN"/>
              </w:rPr>
              <w:t>自筹资金</w:t>
            </w: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CellMar>
            <w:top w:w="15" w:type="dxa"/>
            <w:left w:w="15" w:type="dxa"/>
            <w:bottom w:w="15" w:type="dxa"/>
            <w:right w:w="15" w:type="dxa"/>
          </w:tblCellMar>
        </w:tblPrEx>
        <w:trPr>
          <w:trHeight w:val="312" w:hRule="atLeast"/>
          <w:jc w:val="center"/>
        </w:trPr>
        <w:tc>
          <w:tcPr>
            <w:tcW w:w="2641"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eastAsia="zh-CN"/>
              </w:rPr>
            </w:pPr>
          </w:p>
        </w:tc>
        <w:tc>
          <w:tcPr>
            <w:tcW w:w="109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bidi="ar"/>
              </w:rPr>
            </w:pPr>
          </w:p>
        </w:tc>
        <w:tc>
          <w:tcPr>
            <w:tcW w:w="102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bidi="ar"/>
              </w:rPr>
            </w:pPr>
          </w:p>
        </w:tc>
        <w:tc>
          <w:tcPr>
            <w:tcW w:w="57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eastAsia="zh-CN"/>
              </w:rPr>
            </w:pPr>
          </w:p>
        </w:tc>
        <w:tc>
          <w:tcPr>
            <w:tcW w:w="62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000000"/>
                <w:kern w:val="0"/>
                <w:sz w:val="20"/>
                <w:szCs w:val="20"/>
                <w:lang w:eastAsia="zh-CN"/>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57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62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57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62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57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62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CellMar>
            <w:top w:w="15" w:type="dxa"/>
            <w:left w:w="15" w:type="dxa"/>
            <w:bottom w:w="15" w:type="dxa"/>
            <w:right w:w="15" w:type="dxa"/>
          </w:tblCellMar>
        </w:tblPrEx>
        <w:trPr>
          <w:trHeight w:val="312"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57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62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CellMar>
            <w:top w:w="15" w:type="dxa"/>
            <w:left w:w="15" w:type="dxa"/>
            <w:bottom w:w="15" w:type="dxa"/>
            <w:right w:w="15" w:type="dxa"/>
          </w:tblCellMar>
        </w:tblPrEx>
        <w:trPr>
          <w:trHeight w:val="283" w:hRule="atLeast"/>
          <w:jc w:val="center"/>
        </w:trPr>
        <w:tc>
          <w:tcPr>
            <w:tcW w:w="887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说明：数量难以确定的支出项目，可不填数量、单价，直接填写预算金额。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五、绩效目标</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六、项目预期效益</w:t>
      </w:r>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outlineLvl w:val="9"/>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七、主要组织管理与保障措施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八</w:t>
      </w:r>
      <w:r>
        <w:rPr>
          <w:rFonts w:hint="eastAsia" w:ascii="黑体" w:hAnsi="黑体" w:eastAsia="黑体" w:cs="黑体"/>
          <w:b w:val="0"/>
          <w:bCs/>
          <w:color w:val="auto"/>
          <w:kern w:val="0"/>
          <w:sz w:val="32"/>
          <w:szCs w:val="32"/>
        </w:rPr>
        <w:t>、项目审核情况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atLeast"/>
          <w:jc w:val="center"/>
        </w:trPr>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承担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单位意见</w:t>
            </w:r>
          </w:p>
        </w:tc>
        <w:tc>
          <w:tcPr>
            <w:tcW w:w="7598"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222222"/>
                <w:spacing w:val="0"/>
                <w:sz w:val="24"/>
                <w:szCs w:val="24"/>
                <w:shd w:val="clear" w:fill="FFFFFF"/>
              </w:rPr>
            </w:pP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222222"/>
                <w:spacing w:val="0"/>
                <w:sz w:val="24"/>
                <w:szCs w:val="24"/>
                <w:shd w:val="clear" w:fill="FFFFFF"/>
              </w:rPr>
            </w:pPr>
            <w:r>
              <w:rPr>
                <w:rFonts w:hint="eastAsia" w:ascii="微软雅黑" w:hAnsi="微软雅黑" w:eastAsia="微软雅黑" w:cs="微软雅黑"/>
                <w:b w:val="0"/>
                <w:i w:val="0"/>
                <w:caps w:val="0"/>
                <w:color w:val="222222"/>
                <w:spacing w:val="0"/>
                <w:sz w:val="24"/>
                <w:szCs w:val="24"/>
                <w:shd w:val="clear" w:fill="FFFFFF"/>
              </w:rPr>
              <w:t>本单位：</w:t>
            </w:r>
            <w:r>
              <w:rPr>
                <w:rFonts w:hint="eastAsia" w:ascii="微软雅黑" w:hAnsi="微软雅黑" w:eastAsia="微软雅黑" w:cs="微软雅黑"/>
                <w:b w:val="0"/>
                <w:i w:val="0"/>
                <w:caps w:val="0"/>
                <w:color w:val="222222"/>
                <w:spacing w:val="0"/>
                <w:sz w:val="24"/>
                <w:szCs w:val="24"/>
                <w:u w:val="single"/>
                <w:shd w:val="clear" w:fill="FFFFFF"/>
              </w:rPr>
              <w:t xml:space="preserve">     </w:t>
            </w:r>
            <w:r>
              <w:rPr>
                <w:rFonts w:hint="eastAsia" w:ascii="微软雅黑" w:hAnsi="微软雅黑" w:eastAsia="微软雅黑" w:cs="微软雅黑"/>
                <w:b w:val="0"/>
                <w:i w:val="0"/>
                <w:caps w:val="0"/>
                <w:color w:val="222222"/>
                <w:spacing w:val="0"/>
                <w:sz w:val="24"/>
                <w:szCs w:val="24"/>
                <w:u w:val="single"/>
                <w:shd w:val="clear" w:fill="FFFFFF"/>
                <w:lang w:eastAsia="zh-CN"/>
              </w:rPr>
              <w:t>（申报主体单位名称）</w:t>
            </w:r>
            <w:r>
              <w:rPr>
                <w:rFonts w:hint="eastAsia" w:ascii="微软雅黑" w:hAnsi="微软雅黑" w:eastAsia="微软雅黑" w:cs="微软雅黑"/>
                <w:b w:val="0"/>
                <w:i w:val="0"/>
                <w:caps w:val="0"/>
                <w:color w:val="222222"/>
                <w:spacing w:val="0"/>
                <w:sz w:val="24"/>
                <w:szCs w:val="24"/>
                <w:u w:val="single"/>
                <w:shd w:val="clear" w:fill="FFFFFF"/>
              </w:rPr>
              <w:t xml:space="preserve">   </w:t>
            </w:r>
            <w:r>
              <w:rPr>
                <w:rFonts w:hint="eastAsia" w:ascii="微软雅黑" w:hAnsi="微软雅黑" w:eastAsia="微软雅黑" w:cs="微软雅黑"/>
                <w:b w:val="0"/>
                <w:i w:val="0"/>
                <w:caps w:val="0"/>
                <w:color w:val="222222"/>
                <w:spacing w:val="0"/>
                <w:sz w:val="24"/>
                <w:szCs w:val="24"/>
                <w:shd w:val="clear" w:fill="FFFFFF"/>
              </w:rPr>
              <w:t>声明此次2021年中央财政生产发展资金—扶持荔枝高标准生产基地建设项目，所提交的项目申报书和申报材料均真实、合法。如有不实之处，愿负相应的法律责任，并承担由此产生的一切后果。</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480" w:firstLineChars="200"/>
              <w:jc w:val="both"/>
              <w:textAlignment w:val="auto"/>
              <w:outlineLvl w:val="9"/>
              <w:rPr>
                <w:rFonts w:hint="eastAsia" w:ascii="微软雅黑" w:hAnsi="微软雅黑" w:eastAsia="微软雅黑" w:cs="微软雅黑"/>
                <w:b w:val="0"/>
                <w:i w:val="0"/>
                <w:caps w:val="0"/>
                <w:color w:val="222222"/>
                <w:spacing w:val="0"/>
                <w:sz w:val="24"/>
                <w:szCs w:val="24"/>
                <w:shd w:val="clear" w:fill="FFFFFF"/>
              </w:rPr>
            </w:pPr>
            <w:r>
              <w:rPr>
                <w:rFonts w:hint="eastAsia" w:ascii="微软雅黑" w:hAnsi="微软雅黑" w:eastAsia="微软雅黑" w:cs="微软雅黑"/>
                <w:b w:val="0"/>
                <w:i w:val="0"/>
                <w:caps w:val="0"/>
                <w:color w:val="222222"/>
                <w:spacing w:val="0"/>
                <w:sz w:val="24"/>
                <w:szCs w:val="24"/>
                <w:shd w:val="clear" w:fill="FFFFFF"/>
              </w:rPr>
              <w:t>特此声明！本单位对以上内容的真实性和准确性负责，特申请立项。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5" w:hRule="atLeast"/>
          <w:jc w:val="center"/>
        </w:trPr>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县级农业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农村</w:t>
            </w:r>
            <w:r>
              <w:rPr>
                <w:rFonts w:hint="eastAsia" w:ascii="仿宋_GB2312" w:hAnsi="仿宋_GB2312" w:eastAsia="仿宋_GB2312" w:cs="仿宋_GB2312"/>
                <w:color w:val="auto"/>
                <w:kern w:val="0"/>
                <w:sz w:val="24"/>
                <w:szCs w:val="24"/>
              </w:rPr>
              <w:t>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审核意见</w:t>
            </w:r>
          </w:p>
        </w:tc>
        <w:tc>
          <w:tcPr>
            <w:tcW w:w="759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80" w:firstLineChars="200"/>
              <w:jc w:val="both"/>
              <w:textAlignment w:val="auto"/>
              <w:outlineLvl w:val="9"/>
              <w:rPr>
                <w:rFonts w:hint="eastAsia" w:ascii="仿宋_GB2312" w:hAnsi="仿宋_GB2312" w:eastAsia="仿宋_GB2312" w:cs="仿宋_GB2312"/>
                <w:color w:val="auto"/>
                <w:kern w:val="0"/>
                <w:sz w:val="24"/>
                <w:szCs w:val="24"/>
              </w:rPr>
            </w:pPr>
            <w:r>
              <w:rPr>
                <w:rFonts w:ascii="微软雅黑" w:hAnsi="微软雅黑" w:eastAsia="微软雅黑" w:cs="微软雅黑"/>
                <w:b w:val="0"/>
                <w:i w:val="0"/>
                <w:caps w:val="0"/>
                <w:color w:val="222222"/>
                <w:spacing w:val="0"/>
                <w:sz w:val="24"/>
                <w:szCs w:val="24"/>
                <w:shd w:val="clear" w:fill="FFFFFF"/>
              </w:rPr>
              <w:t>经核查，上述申报单位申报项目及申报材料真实、可行、合规，符合</w:t>
            </w:r>
            <w:r>
              <w:rPr>
                <w:rFonts w:hint="eastAsia" w:ascii="微软雅黑" w:hAnsi="微软雅黑" w:eastAsia="微软雅黑" w:cs="微软雅黑"/>
                <w:b w:val="0"/>
                <w:i w:val="0"/>
                <w:caps w:val="0"/>
                <w:color w:val="222222"/>
                <w:spacing w:val="0"/>
                <w:sz w:val="24"/>
                <w:szCs w:val="24"/>
                <w:shd w:val="clear" w:fill="FFFFFF"/>
              </w:rPr>
              <w:t>2021年中央财政生产发展资金—扶持荔枝高标准生产基地建设项目</w:t>
            </w:r>
            <w:r>
              <w:rPr>
                <w:rFonts w:ascii="微软雅黑" w:hAnsi="微软雅黑" w:eastAsia="微软雅黑" w:cs="微软雅黑"/>
                <w:b w:val="0"/>
                <w:i w:val="0"/>
                <w:caps w:val="0"/>
                <w:color w:val="222222"/>
                <w:spacing w:val="0"/>
                <w:sz w:val="24"/>
                <w:szCs w:val="24"/>
                <w:shd w:val="clear" w:fill="FFFFFF"/>
              </w:rPr>
              <w:t>申报指南要求，同意推荐申报。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tc>
      </w:tr>
    </w:tbl>
    <w:p>
      <w:pPr>
        <w:pStyle w:val="2"/>
        <w:numPr>
          <w:numId w:val="0"/>
        </w:numPr>
        <w:ind w:firstLine="640" w:firstLineChars="200"/>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九、相关附件与证明材料</w:t>
      </w:r>
    </w:p>
    <w:p>
      <w:pPr>
        <w:widowControl w:val="0"/>
        <w:numPr>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sectPr>
          <w:footerReference r:id="rId4" w:type="default"/>
          <w:pgSz w:w="11906" w:h="16838"/>
          <w:pgMar w:top="2211" w:right="1587" w:bottom="1417" w:left="1587" w:header="851" w:footer="1417" w:gutter="0"/>
          <w:paperSrc/>
          <w:cols w:space="720" w:num="1"/>
          <w:rtlGutter w:val="0"/>
          <w:docGrid w:type="lines" w:linePitch="595" w:charSpace="0"/>
        </w:sect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bookmarkStart w:id="2" w:name="_GoBack"/>
      <w:bookmarkEnd w:id="2"/>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contextualSpacing/>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公开方式：</w:t>
      </w:r>
      <w:r>
        <w:rPr>
          <w:rFonts w:hint="eastAsia" w:ascii="Times New Roman" w:hAnsi="Times New Roman" w:eastAsia="仿宋_GB2312" w:cs="Times New Roman"/>
          <w:snapToGrid/>
          <w:kern w:val="2"/>
          <w:sz w:val="32"/>
          <w:szCs w:val="32"/>
          <w:lang w:eastAsia="zh-CN"/>
        </w:rPr>
        <w:t>主动</w:t>
      </w:r>
      <w:r>
        <w:rPr>
          <w:rFonts w:hint="default" w:ascii="Times New Roman" w:hAnsi="Times New Roman" w:eastAsia="仿宋_GB2312" w:cs="Times New Roman"/>
          <w:snapToGrid/>
          <w:kern w:val="2"/>
          <w:sz w:val="32"/>
          <w:szCs w:val="32"/>
          <w:lang w:eastAsia="zh-CN"/>
        </w:rPr>
        <w:t>公开</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460" w:lineRule="exact"/>
        <w:ind w:firstLine="640" w:firstLineChars="200"/>
        <w:contextualSpacing/>
        <w:textAlignment w:val="auto"/>
        <w:rPr>
          <w:rFonts w:hint="default" w:ascii="Times New Roman" w:hAnsi="Times New Roman" w:eastAsia="仿宋_GB2312" w:cs="Times New Roman"/>
          <w:snapToGrid/>
          <w:kern w:val="2"/>
          <w:sz w:val="32"/>
          <w:szCs w:val="32"/>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700" w:lineRule="exact"/>
        <w:ind w:left="0" w:leftChars="0" w:firstLine="320" w:firstLineChars="100"/>
        <w:contextualSpacing/>
        <w:textAlignment w:val="auto"/>
        <w:rPr>
          <w:rFonts w:hint="default" w:ascii="Times New Roman" w:hAnsi="Times New Roman" w:eastAsia="仿宋_GB2312" w:cs="Times New Roman"/>
          <w:snapToGrid/>
          <w:kern w:val="2"/>
          <w:sz w:val="32"/>
          <w:szCs w:val="32"/>
        </w:rPr>
      </w:pPr>
      <w:r>
        <w:rPr>
          <w:rFonts w:hint="default" w:ascii="Times New Roman" w:hAnsi="Times New Roman" w:eastAsia="仿宋_GB2312" w:cs="Times New Roman"/>
          <w:snapToGrid/>
          <w:kern w:val="2"/>
          <w:sz w:val="32"/>
          <w:szCs w:val="32"/>
          <w:lang w:val="en-US" w:eastAsia="zh-CN"/>
        </w:rPr>
        <w:t xml:space="preserve">湛江市农业农村局办公室   </w:t>
      </w:r>
      <w:r>
        <w:rPr>
          <w:rFonts w:hint="eastAsia"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val="en-US" w:eastAsia="zh-CN"/>
        </w:rPr>
        <w:t xml:space="preserve">      2021年</w:t>
      </w:r>
      <w:r>
        <w:rPr>
          <w:rFonts w:hint="eastAsia" w:ascii="Times New Roman" w:hAnsi="Times New Roman"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val="en-US" w:eastAsia="zh-CN"/>
        </w:rPr>
        <w:t>月</w:t>
      </w:r>
      <w:r>
        <w:rPr>
          <w:rFonts w:hint="eastAsia" w:ascii="Times New Roman" w:hAnsi="Times New Roman" w:eastAsia="仿宋_GB2312" w:cs="Times New Roman"/>
          <w:snapToGrid/>
          <w:kern w:val="2"/>
          <w:sz w:val="32"/>
          <w:szCs w:val="32"/>
          <w:lang w:val="en-US" w:eastAsia="zh-CN"/>
        </w:rPr>
        <w:t>2</w:t>
      </w:r>
      <w:r>
        <w:rPr>
          <w:rFonts w:hint="default" w:ascii="Times New Roman" w:hAnsi="Times New Roman" w:eastAsia="仿宋_GB2312" w:cs="Times New Roman"/>
          <w:snapToGrid/>
          <w:kern w:val="2"/>
          <w:sz w:val="32"/>
          <w:szCs w:val="32"/>
          <w:lang w:val="en-US" w:eastAsia="zh-CN"/>
        </w:rPr>
        <w:t>日印发</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600" w:lineRule="exact"/>
        <w:ind w:left="0" w:leftChars="0" w:firstLine="6518" w:firstLineChars="2037"/>
        <w:contextualSpacing/>
        <w:textAlignment w:val="auto"/>
        <w:rPr>
          <w:rFonts w:hint="eastAsia"/>
          <w:lang w:val="en-US" w:eastAsia="zh-CN"/>
        </w:rPr>
      </w:pPr>
      <w:r>
        <w:rPr>
          <w:rFonts w:hint="default" w:ascii="Times New Roman" w:hAnsi="Times New Roman" w:eastAsia="仿宋_GB2312" w:cs="Times New Roman"/>
          <w:snapToGrid/>
          <w:kern w:val="2"/>
          <w:sz w:val="32"/>
          <w:szCs w:val="32"/>
          <w:lang w:eastAsia="zh-CN"/>
        </w:rPr>
        <w:t>校对：</w:t>
      </w:r>
      <w:r>
        <w:rPr>
          <w:rFonts w:hint="eastAsia" w:ascii="Times New Roman" w:hAnsi="Times New Roman" w:eastAsia="仿宋_GB2312" w:cs="Times New Roman"/>
          <w:snapToGrid/>
          <w:kern w:val="2"/>
          <w:sz w:val="32"/>
          <w:szCs w:val="32"/>
          <w:lang w:eastAsia="zh-CN"/>
        </w:rPr>
        <w:t>李文养</w:t>
      </w:r>
    </w:p>
    <w:sectPr>
      <w:footerReference r:id="rId5" w:type="default"/>
      <w:pgSz w:w="11906" w:h="16838"/>
      <w:pgMar w:top="2211" w:right="1587" w:bottom="1417" w:left="1587" w:header="851" w:footer="1417" w:gutter="0"/>
      <w:paperSrc/>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5AC71"/>
    <w:multiLevelType w:val="singleLevel"/>
    <w:tmpl w:val="6035AC71"/>
    <w:lvl w:ilvl="0" w:tentative="0">
      <w:start w:val="1"/>
      <w:numFmt w:val="decimal"/>
      <w:suff w:val="nothing"/>
      <w:lvlText w:val="%1."/>
      <w:lvlJc w:val="left"/>
    </w:lvl>
  </w:abstractNum>
  <w:abstractNum w:abstractNumId="1">
    <w:nsid w:val="6035AC9F"/>
    <w:multiLevelType w:val="singleLevel"/>
    <w:tmpl w:val="6035AC9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82E22"/>
    <w:rsid w:val="103D0540"/>
    <w:rsid w:val="25B2509D"/>
    <w:rsid w:val="279B7330"/>
    <w:rsid w:val="36443B73"/>
    <w:rsid w:val="3A3B7BFB"/>
    <w:rsid w:val="3F647D33"/>
    <w:rsid w:val="49E22721"/>
    <w:rsid w:val="4C0B140C"/>
    <w:rsid w:val="4C422E80"/>
    <w:rsid w:val="4E6C4BB3"/>
    <w:rsid w:val="5C180C7F"/>
    <w:rsid w:val="5F82656D"/>
    <w:rsid w:val="61D53541"/>
    <w:rsid w:val="69E900FE"/>
    <w:rsid w:val="6B131A7E"/>
    <w:rsid w:val="7B782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Indent 2"/>
    <w:basedOn w:val="1"/>
    <w:qFormat/>
    <w:uiPriority w:val="0"/>
    <w:pPr>
      <w:spacing w:after="120" w:line="480" w:lineRule="auto"/>
      <w:ind w:left="420" w:leftChars="200"/>
    </w:pPr>
    <w:rPr>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正文样式1"/>
    <w:basedOn w:val="1"/>
    <w:qFormat/>
    <w:uiPriority w:val="0"/>
    <w:pPr>
      <w:spacing w:line="560" w:lineRule="exact"/>
      <w:ind w:firstLine="641"/>
    </w:pPr>
    <w:rPr>
      <w:rFonts w:eastAsia="仿宋_GB2312"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江璐</cp:lastModifiedBy>
  <cp:lastPrinted>2021-04-02T02:56:10Z</cp:lastPrinted>
  <dcterms:modified xsi:type="dcterms:W3CDTF">2021-04-02T02:57:01Z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B6BFED4DFAAA42BEBDE2491CC103146F</vt:lpwstr>
  </property>
</Properties>
</file>