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A" w:rsidRPr="00B24D0A" w:rsidRDefault="00B24D0A" w:rsidP="00B24D0A">
      <w:pPr>
        <w:spacing w:line="560" w:lineRule="exact"/>
        <w:jc w:val="left"/>
        <w:rPr>
          <w:rFonts w:ascii="黑体" w:eastAsia="黑体" w:hAnsi="黑体"/>
          <w:sz w:val="32"/>
          <w:szCs w:val="32"/>
        </w:rPr>
      </w:pPr>
      <w:r w:rsidRPr="00B24D0A">
        <w:rPr>
          <w:rFonts w:ascii="黑体" w:eastAsia="黑体" w:hAnsi="黑体" w:hint="eastAsia"/>
          <w:sz w:val="32"/>
          <w:szCs w:val="32"/>
        </w:rPr>
        <w:t>附件</w:t>
      </w:r>
    </w:p>
    <w:p w:rsidR="00E22F56" w:rsidRPr="0074742D" w:rsidRDefault="00E22F56" w:rsidP="00BF0A75">
      <w:pPr>
        <w:spacing w:line="560" w:lineRule="exact"/>
        <w:jc w:val="center"/>
        <w:rPr>
          <w:rFonts w:ascii="方正小标宋简体" w:eastAsia="方正小标宋简体"/>
          <w:sz w:val="44"/>
          <w:szCs w:val="44"/>
        </w:rPr>
      </w:pPr>
      <w:r w:rsidRPr="0074742D">
        <w:rPr>
          <w:rFonts w:ascii="方正小标宋简体" w:eastAsia="方正小标宋简体" w:hint="eastAsia"/>
          <w:sz w:val="44"/>
          <w:szCs w:val="44"/>
        </w:rPr>
        <w:t>2021-202</w:t>
      </w:r>
      <w:r w:rsidR="00883756">
        <w:rPr>
          <w:rFonts w:ascii="方正小标宋简体" w:eastAsia="方正小标宋简体" w:hint="eastAsia"/>
          <w:sz w:val="44"/>
          <w:szCs w:val="44"/>
        </w:rPr>
        <w:t>3</w:t>
      </w:r>
      <w:r w:rsidRPr="0074742D">
        <w:rPr>
          <w:rFonts w:ascii="方正小标宋简体" w:eastAsia="方正小标宋简体" w:hint="eastAsia"/>
          <w:sz w:val="44"/>
          <w:szCs w:val="44"/>
        </w:rPr>
        <w:t>年湛江市政策性农业保险</w:t>
      </w:r>
      <w:r w:rsidR="002530AC" w:rsidRPr="002530AC">
        <w:rPr>
          <w:rFonts w:ascii="方正小标宋简体" w:eastAsia="方正小标宋简体" w:hint="eastAsia"/>
          <w:sz w:val="44"/>
          <w:szCs w:val="44"/>
        </w:rPr>
        <w:t>种植业险种（不含森林险）与养殖业险种</w:t>
      </w:r>
      <w:r w:rsidRPr="0074742D">
        <w:rPr>
          <w:rFonts w:ascii="方正小标宋简体" w:eastAsia="方正小标宋简体" w:hint="eastAsia"/>
          <w:sz w:val="44"/>
          <w:szCs w:val="44"/>
        </w:rPr>
        <w:t>实施方案</w:t>
      </w:r>
      <w:r w:rsidR="00693780">
        <w:rPr>
          <w:rFonts w:ascii="方正小标宋简体" w:eastAsia="方正小标宋简体" w:hint="eastAsia"/>
          <w:sz w:val="44"/>
          <w:szCs w:val="44"/>
        </w:rPr>
        <w:t>（征求意见稿）</w:t>
      </w:r>
    </w:p>
    <w:p w:rsidR="00E22F56" w:rsidRPr="00BF0A75" w:rsidRDefault="00E22F56" w:rsidP="0011166D">
      <w:pPr>
        <w:spacing w:line="560" w:lineRule="exact"/>
        <w:rPr>
          <w:rFonts w:ascii="仿宋_GB2312" w:eastAsia="仿宋_GB2312"/>
          <w:sz w:val="32"/>
          <w:szCs w:val="32"/>
        </w:rPr>
      </w:pPr>
    </w:p>
    <w:p w:rsidR="0074742D" w:rsidRDefault="00334021" w:rsidP="0011166D">
      <w:pPr>
        <w:spacing w:line="560" w:lineRule="exact"/>
        <w:ind w:firstLineChars="200" w:firstLine="640"/>
        <w:rPr>
          <w:rFonts w:ascii="仿宋_GB2312" w:eastAsia="仿宋_GB2312"/>
          <w:sz w:val="32"/>
          <w:szCs w:val="32"/>
        </w:rPr>
      </w:pPr>
      <w:r w:rsidRPr="00334021">
        <w:rPr>
          <w:rFonts w:ascii="仿宋_GB2312" w:eastAsia="仿宋_GB2312" w:hint="eastAsia"/>
          <w:sz w:val="32"/>
          <w:szCs w:val="32"/>
        </w:rPr>
        <w:t>根据《农业保险条例》（中华人民共和国国务院令第6</w:t>
      </w:r>
      <w:r w:rsidR="00DE7824">
        <w:rPr>
          <w:rFonts w:ascii="仿宋_GB2312" w:eastAsia="仿宋_GB2312" w:hint="eastAsia"/>
          <w:sz w:val="32"/>
          <w:szCs w:val="32"/>
        </w:rPr>
        <w:t>66</w:t>
      </w:r>
      <w:r w:rsidRPr="00334021">
        <w:rPr>
          <w:rFonts w:ascii="仿宋_GB2312" w:eastAsia="仿宋_GB2312" w:hint="eastAsia"/>
          <w:sz w:val="32"/>
          <w:szCs w:val="32"/>
        </w:rPr>
        <w:t>号</w:t>
      </w:r>
      <w:r w:rsidR="00DE7824">
        <w:rPr>
          <w:rFonts w:ascii="仿宋_GB2312" w:eastAsia="仿宋_GB2312" w:hint="eastAsia"/>
          <w:sz w:val="32"/>
          <w:szCs w:val="32"/>
        </w:rPr>
        <w:t>修正</w:t>
      </w:r>
      <w:r w:rsidRPr="00334021">
        <w:rPr>
          <w:rFonts w:ascii="仿宋_GB2312" w:eastAsia="仿宋_GB2312" w:hint="eastAsia"/>
          <w:sz w:val="32"/>
          <w:szCs w:val="32"/>
        </w:rPr>
        <w:t>）、广东省财政厅 广东省农业农村厅 广东省地方金融监管局 广东银保监局 广东省林业局印发《关于大力推动农业保险高质量发展的实施意见》（粤财金〔2020〕26号）、《贯彻落实〈关于大力推动农业保险高质量发展的实施意见〉工作方案》（粤财金〔2020〕29号）、《广东省农业保险保费省级财政补贴资金管理办法》（粤财金〔2020〕47号）的通知，以及广东省农业保险工作小组办公室关于印发《广东省政策性农业保险承保机构招标指引》的通知精神，为全面落实“扩面、增品、提标”要求，优化农业保险</w:t>
      </w:r>
      <w:r>
        <w:rPr>
          <w:rFonts w:ascii="仿宋_GB2312" w:eastAsia="仿宋_GB2312" w:hint="eastAsia"/>
          <w:sz w:val="32"/>
          <w:szCs w:val="32"/>
        </w:rPr>
        <w:t>政策制度与工作机制，推动政策性农业保险高质量发展，结合我市实际</w:t>
      </w:r>
      <w:r w:rsidR="0074742D">
        <w:rPr>
          <w:rFonts w:ascii="仿宋_GB2312" w:eastAsia="仿宋_GB2312" w:hint="eastAsia"/>
          <w:sz w:val="32"/>
          <w:szCs w:val="32"/>
        </w:rPr>
        <w:t>，制定本方案。</w:t>
      </w:r>
    </w:p>
    <w:p w:rsidR="00D550BB" w:rsidRPr="00D550BB" w:rsidRDefault="00D550BB" w:rsidP="0011166D">
      <w:pPr>
        <w:spacing w:line="560" w:lineRule="exact"/>
        <w:ind w:firstLineChars="200" w:firstLine="640"/>
        <w:rPr>
          <w:rFonts w:ascii="黑体" w:eastAsia="黑体" w:hAnsi="黑体"/>
          <w:sz w:val="32"/>
          <w:szCs w:val="32"/>
        </w:rPr>
      </w:pPr>
      <w:r w:rsidRPr="00D550BB">
        <w:rPr>
          <w:rFonts w:ascii="黑体" w:eastAsia="黑体" w:hAnsi="黑体" w:hint="eastAsia"/>
          <w:sz w:val="32"/>
          <w:szCs w:val="32"/>
        </w:rPr>
        <w:t>一、指导思想</w:t>
      </w:r>
    </w:p>
    <w:p w:rsidR="00D550BB" w:rsidRDefault="00D550BB" w:rsidP="0011166D">
      <w:pPr>
        <w:spacing w:line="560" w:lineRule="exact"/>
        <w:ind w:firstLineChars="200" w:firstLine="640"/>
        <w:rPr>
          <w:rFonts w:ascii="仿宋_GB2312" w:eastAsia="仿宋_GB2312"/>
          <w:sz w:val="32"/>
          <w:szCs w:val="32"/>
        </w:rPr>
      </w:pPr>
      <w:r w:rsidRPr="00D550BB">
        <w:rPr>
          <w:rFonts w:ascii="仿宋_GB2312" w:eastAsia="仿宋_GB2312" w:hint="eastAsia"/>
          <w:sz w:val="32"/>
          <w:szCs w:val="32"/>
        </w:rPr>
        <w:t>以习近平新时代中国特色社会主义思想为指导，全面贯彻党的十九大和十九届二中、三中、四中</w:t>
      </w:r>
      <w:r w:rsidR="00F63DF6">
        <w:rPr>
          <w:rFonts w:ascii="仿宋_GB2312" w:eastAsia="仿宋_GB2312" w:hint="eastAsia"/>
          <w:sz w:val="32"/>
          <w:szCs w:val="32"/>
        </w:rPr>
        <w:t>、五中</w:t>
      </w:r>
      <w:r w:rsidRPr="00D550BB">
        <w:rPr>
          <w:rFonts w:ascii="仿宋_GB2312" w:eastAsia="仿宋_GB2312" w:hint="eastAsia"/>
          <w:sz w:val="32"/>
          <w:szCs w:val="32"/>
        </w:rPr>
        <w:t>全会精神，深入贯彻习近平总书记对广东重要讲话和重要指示批示精神，以保护农民利益为宗旨，牢固树立新发展理念，立足深化农业供给侧结构性改革，完善以政策性农业保险为基础的农业保险保障体系，构筑多层次的农业保险风险分散机制，</w:t>
      </w:r>
      <w:r w:rsidRPr="00D550BB">
        <w:rPr>
          <w:rFonts w:ascii="仿宋_GB2312" w:eastAsia="仿宋_GB2312" w:hint="eastAsia"/>
          <w:sz w:val="32"/>
          <w:szCs w:val="32"/>
        </w:rPr>
        <w:lastRenderedPageBreak/>
        <w:t>更好地满足“三农”领域日益增长的风险保障需求，助力构建具有</w:t>
      </w:r>
      <w:r w:rsidR="00E8172D">
        <w:rPr>
          <w:rFonts w:ascii="仿宋_GB2312" w:eastAsia="仿宋_GB2312" w:hint="eastAsia"/>
          <w:sz w:val="32"/>
          <w:szCs w:val="32"/>
        </w:rPr>
        <w:t>湛江</w:t>
      </w:r>
      <w:r w:rsidRPr="00D550BB">
        <w:rPr>
          <w:rFonts w:ascii="仿宋_GB2312" w:eastAsia="仿宋_GB2312" w:hint="eastAsia"/>
          <w:sz w:val="32"/>
          <w:szCs w:val="32"/>
        </w:rPr>
        <w:t>特色的现代农业产业体系。</w:t>
      </w:r>
    </w:p>
    <w:p w:rsidR="00ED2FCC" w:rsidRPr="003E54F3" w:rsidRDefault="00ED2FCC" w:rsidP="0011166D">
      <w:pPr>
        <w:spacing w:line="560" w:lineRule="exact"/>
        <w:ind w:firstLineChars="200" w:firstLine="640"/>
        <w:rPr>
          <w:rFonts w:ascii="黑体" w:eastAsia="黑体" w:hAnsi="黑体"/>
          <w:sz w:val="32"/>
          <w:szCs w:val="32"/>
        </w:rPr>
      </w:pPr>
      <w:r w:rsidRPr="003E54F3">
        <w:rPr>
          <w:rFonts w:ascii="黑体" w:eastAsia="黑体" w:hAnsi="黑体" w:hint="eastAsia"/>
          <w:sz w:val="32"/>
          <w:szCs w:val="32"/>
        </w:rPr>
        <w:t>二、</w:t>
      </w:r>
      <w:r w:rsidR="00E8172D" w:rsidRPr="003E54F3">
        <w:rPr>
          <w:rFonts w:ascii="黑体" w:eastAsia="黑体" w:hAnsi="黑体" w:hint="eastAsia"/>
          <w:sz w:val="32"/>
          <w:szCs w:val="32"/>
        </w:rPr>
        <w:t>基本原则</w:t>
      </w:r>
    </w:p>
    <w:p w:rsidR="00E8172D" w:rsidRDefault="00E8172D" w:rsidP="0011166D">
      <w:pPr>
        <w:spacing w:line="560" w:lineRule="exact"/>
        <w:ind w:firstLineChars="200" w:firstLine="643"/>
        <w:rPr>
          <w:rFonts w:ascii="仿宋_GB2312" w:eastAsia="仿宋_GB2312"/>
          <w:sz w:val="32"/>
          <w:szCs w:val="32"/>
        </w:rPr>
      </w:pPr>
      <w:r w:rsidRPr="00711C24">
        <w:rPr>
          <w:rFonts w:ascii="楷体_GB2312" w:eastAsia="楷体_GB2312" w:hint="eastAsia"/>
          <w:b/>
          <w:sz w:val="32"/>
          <w:szCs w:val="32"/>
        </w:rPr>
        <w:t>（一）政府引导。</w:t>
      </w:r>
      <w:r w:rsidR="003E54F3">
        <w:rPr>
          <w:rFonts w:ascii="仿宋_GB2312" w:eastAsia="仿宋_GB2312" w:hint="eastAsia"/>
          <w:sz w:val="32"/>
          <w:szCs w:val="32"/>
        </w:rPr>
        <w:t>各级政府通过保费补贴、创新奖励、大灾赔付、提供信息数据等政策支持，调动市场主体积极性。</w:t>
      </w:r>
    </w:p>
    <w:p w:rsidR="00E8172D" w:rsidRDefault="00E8172D" w:rsidP="0011166D">
      <w:pPr>
        <w:spacing w:line="560" w:lineRule="exact"/>
        <w:ind w:firstLineChars="200" w:firstLine="643"/>
        <w:rPr>
          <w:rFonts w:ascii="仿宋_GB2312" w:eastAsia="仿宋_GB2312"/>
          <w:sz w:val="32"/>
          <w:szCs w:val="32"/>
        </w:rPr>
      </w:pPr>
      <w:r w:rsidRPr="00711C24">
        <w:rPr>
          <w:rFonts w:ascii="楷体_GB2312" w:eastAsia="楷体_GB2312" w:hint="eastAsia"/>
          <w:b/>
          <w:sz w:val="32"/>
          <w:szCs w:val="32"/>
        </w:rPr>
        <w:t>（二）市场运作。</w:t>
      </w:r>
      <w:r w:rsidR="00E97FCF">
        <w:rPr>
          <w:rFonts w:ascii="仿宋_GB2312" w:eastAsia="仿宋_GB2312" w:hint="eastAsia"/>
          <w:sz w:val="32"/>
          <w:szCs w:val="32"/>
        </w:rPr>
        <w:t>充分发挥市场配置资源的决定性作用，以</w:t>
      </w:r>
      <w:r w:rsidR="0030378D">
        <w:rPr>
          <w:rFonts w:ascii="仿宋_GB2312" w:eastAsia="仿宋_GB2312" w:hint="eastAsia"/>
          <w:sz w:val="32"/>
          <w:szCs w:val="32"/>
        </w:rPr>
        <w:t>保险机构</w:t>
      </w:r>
      <w:r w:rsidR="00E97FCF">
        <w:rPr>
          <w:rFonts w:ascii="仿宋_GB2312" w:eastAsia="仿宋_GB2312" w:hint="eastAsia"/>
          <w:sz w:val="32"/>
          <w:szCs w:val="32"/>
        </w:rPr>
        <w:t>服务能力</w:t>
      </w:r>
      <w:r w:rsidR="0030378D">
        <w:rPr>
          <w:rFonts w:ascii="仿宋_GB2312" w:eastAsia="仿宋_GB2312" w:hint="eastAsia"/>
          <w:sz w:val="32"/>
          <w:szCs w:val="32"/>
        </w:rPr>
        <w:t>等因素</w:t>
      </w:r>
      <w:r w:rsidR="00E97FCF">
        <w:rPr>
          <w:rFonts w:ascii="仿宋_GB2312" w:eastAsia="仿宋_GB2312" w:hint="eastAsia"/>
          <w:sz w:val="32"/>
          <w:szCs w:val="32"/>
        </w:rPr>
        <w:t>为导向，兼顾竞争性和稳定性，</w:t>
      </w:r>
      <w:r w:rsidR="0030378D" w:rsidRPr="0030378D">
        <w:rPr>
          <w:rFonts w:ascii="仿宋_GB2312" w:eastAsia="仿宋_GB2312" w:hint="eastAsia"/>
          <w:sz w:val="32"/>
          <w:szCs w:val="32"/>
        </w:rPr>
        <w:t>根据招投标和政府采购有关规定</w:t>
      </w:r>
      <w:r w:rsidR="00381E9E">
        <w:rPr>
          <w:rFonts w:ascii="仿宋_GB2312" w:eastAsia="仿宋_GB2312" w:hint="eastAsia"/>
          <w:sz w:val="32"/>
          <w:szCs w:val="32"/>
        </w:rPr>
        <w:t>，</w:t>
      </w:r>
      <w:r w:rsidR="00E97FCF">
        <w:rPr>
          <w:rFonts w:ascii="仿宋_GB2312" w:eastAsia="仿宋_GB2312" w:hint="eastAsia"/>
          <w:sz w:val="32"/>
          <w:szCs w:val="32"/>
        </w:rPr>
        <w:t>公开</w:t>
      </w:r>
      <w:r w:rsidR="0002745C">
        <w:rPr>
          <w:rFonts w:ascii="仿宋_GB2312" w:eastAsia="仿宋_GB2312" w:hint="eastAsia"/>
          <w:sz w:val="32"/>
          <w:szCs w:val="32"/>
        </w:rPr>
        <w:t>遴选</w:t>
      </w:r>
      <w:r w:rsidR="00E97FCF">
        <w:rPr>
          <w:rFonts w:ascii="仿宋_GB2312" w:eastAsia="仿宋_GB2312" w:hint="eastAsia"/>
          <w:sz w:val="32"/>
          <w:szCs w:val="32"/>
        </w:rPr>
        <w:t>承保机构经营政策性农业保险业务</w:t>
      </w:r>
      <w:r w:rsidR="0002745C">
        <w:rPr>
          <w:rFonts w:ascii="仿宋_GB2312" w:eastAsia="仿宋_GB2312" w:hint="eastAsia"/>
          <w:sz w:val="32"/>
          <w:szCs w:val="32"/>
        </w:rPr>
        <w:t>，构建市场化的农业生产风险保障体系。</w:t>
      </w:r>
    </w:p>
    <w:p w:rsidR="00E8172D" w:rsidRDefault="00E8172D" w:rsidP="0011166D">
      <w:pPr>
        <w:spacing w:line="560" w:lineRule="exact"/>
        <w:ind w:firstLineChars="200" w:firstLine="643"/>
        <w:rPr>
          <w:rFonts w:ascii="仿宋_GB2312" w:eastAsia="仿宋_GB2312"/>
          <w:sz w:val="32"/>
          <w:szCs w:val="32"/>
        </w:rPr>
      </w:pPr>
      <w:r w:rsidRPr="00711C24">
        <w:rPr>
          <w:rFonts w:ascii="楷体_GB2312" w:eastAsia="楷体_GB2312" w:hint="eastAsia"/>
          <w:b/>
          <w:sz w:val="32"/>
          <w:szCs w:val="32"/>
        </w:rPr>
        <w:t>（三）自主自愿。</w:t>
      </w:r>
      <w:r w:rsidR="0002745C">
        <w:rPr>
          <w:rFonts w:ascii="仿宋_GB2312" w:eastAsia="仿宋_GB2312" w:hint="eastAsia"/>
          <w:sz w:val="32"/>
          <w:szCs w:val="32"/>
        </w:rPr>
        <w:t>农户、农业生产经营组织、经办机构等各方的参与都要坚持自主自愿原则</w:t>
      </w:r>
      <w:r w:rsidR="0008614F">
        <w:rPr>
          <w:rFonts w:ascii="仿宋_GB2312" w:eastAsia="仿宋_GB2312" w:hint="eastAsia"/>
          <w:sz w:val="32"/>
          <w:szCs w:val="32"/>
        </w:rPr>
        <w:t>。</w:t>
      </w:r>
      <w:r w:rsidR="0030378D">
        <w:rPr>
          <w:rFonts w:ascii="仿宋_GB2312" w:eastAsia="仿宋_GB2312" w:hint="eastAsia"/>
          <w:sz w:val="32"/>
          <w:szCs w:val="32"/>
        </w:rPr>
        <w:t>通过政策引导、保费补贴、理赔服务和农户参保受益实例宣传等方式调动参保积极性，农户自愿投保。</w:t>
      </w:r>
    </w:p>
    <w:p w:rsidR="00E8172D" w:rsidRDefault="00E8172D" w:rsidP="0011166D">
      <w:pPr>
        <w:spacing w:line="560" w:lineRule="exact"/>
        <w:ind w:firstLineChars="200" w:firstLine="643"/>
        <w:rPr>
          <w:rFonts w:ascii="仿宋_GB2312" w:eastAsia="仿宋_GB2312"/>
          <w:sz w:val="32"/>
          <w:szCs w:val="32"/>
        </w:rPr>
      </w:pPr>
      <w:r w:rsidRPr="00711C24">
        <w:rPr>
          <w:rFonts w:ascii="楷体_GB2312" w:eastAsia="楷体_GB2312" w:hint="eastAsia"/>
          <w:b/>
          <w:sz w:val="32"/>
          <w:szCs w:val="32"/>
        </w:rPr>
        <w:t>（四）协同推进。</w:t>
      </w:r>
      <w:r w:rsidR="00E14058">
        <w:rPr>
          <w:rFonts w:ascii="仿宋_GB2312" w:eastAsia="仿宋_GB2312" w:hint="eastAsia"/>
          <w:sz w:val="32"/>
          <w:szCs w:val="32"/>
        </w:rPr>
        <w:t>保费补贴政策要与其他农村金融和支农惠农政策有机结合，</w:t>
      </w:r>
      <w:r w:rsidR="0030378D">
        <w:rPr>
          <w:rFonts w:ascii="仿宋_GB2312" w:eastAsia="仿宋_GB2312" w:hint="eastAsia"/>
          <w:sz w:val="32"/>
          <w:szCs w:val="32"/>
        </w:rPr>
        <w:t>共同推进，</w:t>
      </w:r>
      <w:r w:rsidR="0030378D" w:rsidRPr="0030378D">
        <w:rPr>
          <w:rFonts w:ascii="仿宋_GB2312" w:eastAsia="仿宋_GB2312" w:hint="eastAsia"/>
          <w:sz w:val="32"/>
          <w:szCs w:val="32"/>
        </w:rPr>
        <w:t>发挥财政资金支农惠农强农的综合效益</w:t>
      </w:r>
      <w:r w:rsidR="0030378D">
        <w:rPr>
          <w:rFonts w:ascii="仿宋_GB2312" w:eastAsia="仿宋_GB2312" w:hint="eastAsia"/>
          <w:sz w:val="32"/>
          <w:szCs w:val="32"/>
        </w:rPr>
        <w:t>。</w:t>
      </w:r>
      <w:r w:rsidR="00E705D0" w:rsidRPr="00E705D0">
        <w:rPr>
          <w:rFonts w:ascii="仿宋_GB2312" w:eastAsia="仿宋_GB2312" w:hint="eastAsia"/>
          <w:sz w:val="32"/>
          <w:szCs w:val="32"/>
        </w:rPr>
        <w:t>湛江市农业保险工作小组成员单位按职责划分</w:t>
      </w:r>
      <w:r w:rsidR="00E705D0">
        <w:rPr>
          <w:rFonts w:ascii="仿宋_GB2312" w:eastAsia="仿宋_GB2312" w:hint="eastAsia"/>
          <w:sz w:val="32"/>
          <w:szCs w:val="32"/>
        </w:rPr>
        <w:t>协同配合，</w:t>
      </w:r>
      <w:r w:rsidR="003F093A">
        <w:rPr>
          <w:rFonts w:ascii="仿宋_GB2312" w:eastAsia="仿宋_GB2312" w:hint="eastAsia"/>
          <w:sz w:val="32"/>
          <w:szCs w:val="32"/>
        </w:rPr>
        <w:t>共同</w:t>
      </w:r>
      <w:r w:rsidR="00E705D0">
        <w:rPr>
          <w:rFonts w:ascii="仿宋_GB2312" w:eastAsia="仿宋_GB2312" w:hint="eastAsia"/>
          <w:sz w:val="32"/>
          <w:szCs w:val="32"/>
        </w:rPr>
        <w:t>做好农业保险工作</w:t>
      </w:r>
      <w:r w:rsidR="003F093A">
        <w:rPr>
          <w:rFonts w:ascii="仿宋_GB2312" w:eastAsia="仿宋_GB2312" w:hint="eastAsia"/>
          <w:sz w:val="32"/>
          <w:szCs w:val="32"/>
        </w:rPr>
        <w:t>。</w:t>
      </w:r>
    </w:p>
    <w:p w:rsidR="007A09EC" w:rsidRPr="00711C24" w:rsidRDefault="00E8172D" w:rsidP="0011166D">
      <w:pPr>
        <w:spacing w:line="560" w:lineRule="exact"/>
        <w:ind w:firstLineChars="200" w:firstLine="640"/>
        <w:rPr>
          <w:rFonts w:ascii="黑体" w:eastAsia="黑体" w:hAnsi="黑体"/>
          <w:sz w:val="32"/>
          <w:szCs w:val="32"/>
        </w:rPr>
      </w:pPr>
      <w:r w:rsidRPr="00711C24">
        <w:rPr>
          <w:rFonts w:ascii="黑体" w:eastAsia="黑体" w:hAnsi="黑体" w:hint="eastAsia"/>
          <w:sz w:val="32"/>
          <w:szCs w:val="32"/>
        </w:rPr>
        <w:t>三、实施</w:t>
      </w:r>
      <w:r w:rsidR="007A09EC" w:rsidRPr="00711C24">
        <w:rPr>
          <w:rFonts w:ascii="黑体" w:eastAsia="黑体" w:hAnsi="黑体" w:hint="eastAsia"/>
          <w:sz w:val="32"/>
          <w:szCs w:val="32"/>
        </w:rPr>
        <w:t>范围</w:t>
      </w:r>
    </w:p>
    <w:p w:rsidR="00E8172D" w:rsidRDefault="00E8172D"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湛江市行政区域（不含军事管理区）。</w:t>
      </w:r>
    </w:p>
    <w:p w:rsidR="00E8172D" w:rsidRPr="007A09EC" w:rsidRDefault="007A09EC" w:rsidP="0011166D">
      <w:pPr>
        <w:spacing w:line="560" w:lineRule="exact"/>
        <w:ind w:firstLineChars="200" w:firstLine="640"/>
        <w:rPr>
          <w:rFonts w:ascii="黑体" w:eastAsia="黑体" w:hAnsi="黑体"/>
          <w:sz w:val="32"/>
          <w:szCs w:val="32"/>
        </w:rPr>
      </w:pPr>
      <w:r w:rsidRPr="007A09EC">
        <w:rPr>
          <w:rFonts w:ascii="黑体" w:eastAsia="黑体" w:hAnsi="黑体" w:hint="eastAsia"/>
          <w:sz w:val="32"/>
          <w:szCs w:val="32"/>
        </w:rPr>
        <w:t>四、实施险种</w:t>
      </w:r>
    </w:p>
    <w:p w:rsidR="00E22F56" w:rsidRPr="007A09EC" w:rsidRDefault="00E22F56" w:rsidP="0011166D">
      <w:pPr>
        <w:spacing w:line="560" w:lineRule="exact"/>
        <w:ind w:firstLineChars="200" w:firstLine="643"/>
        <w:rPr>
          <w:rFonts w:ascii="楷体_GB2312" w:eastAsia="楷体_GB2312"/>
          <w:b/>
          <w:sz w:val="32"/>
          <w:szCs w:val="32"/>
        </w:rPr>
      </w:pPr>
      <w:r w:rsidRPr="007A09EC">
        <w:rPr>
          <w:rFonts w:ascii="楷体_GB2312" w:eastAsia="楷体_GB2312" w:hint="eastAsia"/>
          <w:b/>
          <w:sz w:val="32"/>
          <w:szCs w:val="32"/>
        </w:rPr>
        <w:t>（一）中央财政补贴型险种</w:t>
      </w:r>
    </w:p>
    <w:p w:rsidR="00E22F56" w:rsidRPr="00E22F56" w:rsidRDefault="007A09E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22F56" w:rsidRPr="00E22F56">
        <w:rPr>
          <w:rFonts w:ascii="仿宋_GB2312" w:eastAsia="仿宋_GB2312" w:hint="eastAsia"/>
          <w:sz w:val="32"/>
          <w:szCs w:val="32"/>
        </w:rPr>
        <w:t>中央财政补贴型种植险</w:t>
      </w:r>
    </w:p>
    <w:p w:rsidR="00E22F56" w:rsidRPr="00E22F56" w:rsidRDefault="007A09E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A33A31">
        <w:rPr>
          <w:rFonts w:ascii="仿宋_GB2312" w:eastAsia="仿宋_GB2312" w:hint="eastAsia"/>
          <w:sz w:val="32"/>
          <w:szCs w:val="32"/>
        </w:rPr>
        <w:t>保险品种：水稻、水稻制种、玉米、花生、马铃薯、甘蔗</w:t>
      </w:r>
      <w:r w:rsidR="00E22F56" w:rsidRPr="00E22F56">
        <w:rPr>
          <w:rFonts w:ascii="仿宋_GB2312" w:eastAsia="仿宋_GB2312" w:hint="eastAsia"/>
          <w:sz w:val="32"/>
          <w:szCs w:val="32"/>
        </w:rPr>
        <w:t>。</w:t>
      </w:r>
    </w:p>
    <w:p w:rsidR="00E22F56" w:rsidRPr="00E22F56" w:rsidRDefault="007A09E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00E22F56" w:rsidRPr="00E22F56">
        <w:rPr>
          <w:rFonts w:ascii="仿宋_GB2312" w:eastAsia="仿宋_GB2312" w:hint="eastAsia"/>
          <w:sz w:val="32"/>
          <w:szCs w:val="32"/>
        </w:rPr>
        <w:t>保险责任：在保险期限内，由于暴雨、洪水（政府行蓄洪除外）、内涝、风灾、雹灾、冻灾、雷击、地震、泥石流、突发性滑坡、火灾、旱灾、病虫草鼠害等原因直接造成保险标的损失，且损失率达到</w:t>
      </w:r>
      <w:r>
        <w:rPr>
          <w:rFonts w:ascii="仿宋_GB2312" w:eastAsia="仿宋_GB2312" w:hint="eastAsia"/>
          <w:sz w:val="32"/>
          <w:szCs w:val="32"/>
        </w:rPr>
        <w:t>20%</w:t>
      </w:r>
      <w:r w:rsidR="00E22F56" w:rsidRPr="00E22F56">
        <w:rPr>
          <w:rFonts w:ascii="仿宋_GB2312" w:eastAsia="仿宋_GB2312" w:hint="eastAsia"/>
          <w:sz w:val="32"/>
          <w:szCs w:val="32"/>
        </w:rPr>
        <w:t>（含）以上的，保险人按照保险合同的约定负责赔偿。中央财政补贴型种植</w:t>
      </w:r>
      <w:proofErr w:type="gramStart"/>
      <w:r w:rsidR="00E22F56" w:rsidRPr="00E22F56">
        <w:rPr>
          <w:rFonts w:ascii="仿宋_GB2312" w:eastAsia="仿宋_GB2312" w:hint="eastAsia"/>
          <w:sz w:val="32"/>
          <w:szCs w:val="32"/>
        </w:rPr>
        <w:t>险不得</w:t>
      </w:r>
      <w:proofErr w:type="gramEnd"/>
      <w:r w:rsidR="00E22F56" w:rsidRPr="00E22F56">
        <w:rPr>
          <w:rFonts w:ascii="仿宋_GB2312" w:eastAsia="仿宋_GB2312" w:hint="eastAsia"/>
          <w:sz w:val="32"/>
          <w:szCs w:val="32"/>
        </w:rPr>
        <w:t>设置绝对免赔条款。</w:t>
      </w:r>
    </w:p>
    <w:p w:rsidR="00E22F56" w:rsidRPr="00E22F56" w:rsidRDefault="007A09E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22F56" w:rsidRPr="00E22F56">
        <w:rPr>
          <w:rFonts w:ascii="仿宋_GB2312" w:eastAsia="仿宋_GB2312" w:hint="eastAsia"/>
          <w:sz w:val="32"/>
          <w:szCs w:val="32"/>
        </w:rPr>
        <w:t>保险期限：以保险品种的一个生长期作为一个</w:t>
      </w:r>
      <w:r>
        <w:rPr>
          <w:rFonts w:ascii="仿宋_GB2312" w:eastAsia="仿宋_GB2312" w:hint="eastAsia"/>
          <w:sz w:val="32"/>
          <w:szCs w:val="32"/>
        </w:rPr>
        <w:t>投</w:t>
      </w:r>
      <w:r w:rsidR="00E22F56" w:rsidRPr="00E22F56">
        <w:rPr>
          <w:rFonts w:ascii="仿宋_GB2312" w:eastAsia="仿宋_GB2312" w:hint="eastAsia"/>
          <w:sz w:val="32"/>
          <w:szCs w:val="32"/>
        </w:rPr>
        <w:t>保周期。</w:t>
      </w:r>
    </w:p>
    <w:p w:rsidR="007F60FB" w:rsidRDefault="0025070B"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22F56" w:rsidRPr="00E22F56">
        <w:rPr>
          <w:rFonts w:ascii="仿宋_GB2312" w:eastAsia="仿宋_GB2312" w:hint="eastAsia"/>
          <w:sz w:val="32"/>
          <w:szCs w:val="32"/>
        </w:rPr>
        <w:t>保险金额：水稻每造每亩保险金额</w:t>
      </w:r>
      <w:r>
        <w:rPr>
          <w:rFonts w:ascii="仿宋_GB2312" w:eastAsia="仿宋_GB2312" w:hint="eastAsia"/>
          <w:sz w:val="32"/>
          <w:szCs w:val="32"/>
        </w:rPr>
        <w:t>1000</w:t>
      </w:r>
      <w:r w:rsidR="00E22F56" w:rsidRPr="00E22F56">
        <w:rPr>
          <w:rFonts w:ascii="仿宋_GB2312" w:eastAsia="仿宋_GB2312" w:hint="eastAsia"/>
          <w:sz w:val="32"/>
          <w:szCs w:val="32"/>
        </w:rPr>
        <w:t>元，水稻制种每造每亩保险金额</w:t>
      </w:r>
      <w:r>
        <w:rPr>
          <w:rFonts w:ascii="仿宋_GB2312" w:eastAsia="仿宋_GB2312" w:hint="eastAsia"/>
          <w:sz w:val="32"/>
          <w:szCs w:val="32"/>
        </w:rPr>
        <w:t>2000</w:t>
      </w:r>
      <w:r w:rsidR="00E22F56" w:rsidRPr="00E22F56">
        <w:rPr>
          <w:rFonts w:ascii="仿宋_GB2312" w:eastAsia="仿宋_GB2312" w:hint="eastAsia"/>
          <w:sz w:val="32"/>
          <w:szCs w:val="32"/>
        </w:rPr>
        <w:t>元，玉米每造每亩保险金额为 普通玉米</w:t>
      </w:r>
      <w:r w:rsidR="007F60FB">
        <w:rPr>
          <w:rFonts w:ascii="仿宋_GB2312" w:eastAsia="仿宋_GB2312" w:hint="eastAsia"/>
          <w:sz w:val="32"/>
          <w:szCs w:val="32"/>
        </w:rPr>
        <w:t>600</w:t>
      </w:r>
      <w:r w:rsidR="00E22F56" w:rsidRPr="00E22F56">
        <w:rPr>
          <w:rFonts w:ascii="仿宋_GB2312" w:eastAsia="仿宋_GB2312" w:hint="eastAsia"/>
          <w:sz w:val="32"/>
          <w:szCs w:val="32"/>
        </w:rPr>
        <w:t>元、甜玉米</w:t>
      </w:r>
      <w:r>
        <w:rPr>
          <w:rFonts w:ascii="仿宋_GB2312" w:eastAsia="仿宋_GB2312" w:hint="eastAsia"/>
          <w:sz w:val="32"/>
          <w:szCs w:val="32"/>
        </w:rPr>
        <w:t>1000</w:t>
      </w:r>
      <w:r w:rsidR="00E22F56" w:rsidRPr="00E22F56">
        <w:rPr>
          <w:rFonts w:ascii="仿宋_GB2312" w:eastAsia="仿宋_GB2312" w:hint="eastAsia"/>
          <w:sz w:val="32"/>
          <w:szCs w:val="32"/>
        </w:rPr>
        <w:t>元，花生每造每亩保险金额</w:t>
      </w:r>
      <w:r>
        <w:rPr>
          <w:rFonts w:ascii="仿宋_GB2312" w:eastAsia="仿宋_GB2312" w:hint="eastAsia"/>
          <w:sz w:val="32"/>
          <w:szCs w:val="32"/>
        </w:rPr>
        <w:t xml:space="preserve"> 1000</w:t>
      </w:r>
      <w:r w:rsidR="00E22F56" w:rsidRPr="00E22F56">
        <w:rPr>
          <w:rFonts w:ascii="仿宋_GB2312" w:eastAsia="仿宋_GB2312" w:hint="eastAsia"/>
          <w:sz w:val="32"/>
          <w:szCs w:val="32"/>
        </w:rPr>
        <w:t>元，马铃薯每造每亩保险金额</w:t>
      </w:r>
      <w:r w:rsidR="007F60FB">
        <w:rPr>
          <w:rFonts w:ascii="仿宋_GB2312" w:eastAsia="仿宋_GB2312" w:hint="eastAsia"/>
          <w:sz w:val="32"/>
          <w:szCs w:val="32"/>
        </w:rPr>
        <w:t>1500</w:t>
      </w:r>
      <w:r w:rsidR="00E22F56" w:rsidRPr="00E22F56">
        <w:rPr>
          <w:rFonts w:ascii="仿宋_GB2312" w:eastAsia="仿宋_GB2312" w:hint="eastAsia"/>
          <w:sz w:val="32"/>
          <w:szCs w:val="32"/>
        </w:rPr>
        <w:t>元，甘</w:t>
      </w:r>
      <w:r w:rsidR="007F60FB">
        <w:rPr>
          <w:rFonts w:ascii="仿宋_GB2312" w:eastAsia="仿宋_GB2312" w:hint="eastAsia"/>
          <w:sz w:val="32"/>
          <w:szCs w:val="32"/>
        </w:rPr>
        <w:t>蔗</w:t>
      </w:r>
      <w:r w:rsidR="00E22F56" w:rsidRPr="00E22F56">
        <w:rPr>
          <w:rFonts w:ascii="仿宋_GB2312" w:eastAsia="仿宋_GB2312" w:hint="eastAsia"/>
          <w:sz w:val="32"/>
          <w:szCs w:val="32"/>
        </w:rPr>
        <w:t>每造每亩保险金额</w:t>
      </w:r>
      <w:r w:rsidR="007F60FB">
        <w:rPr>
          <w:rFonts w:ascii="仿宋_GB2312" w:eastAsia="仿宋_GB2312" w:hint="eastAsia"/>
          <w:sz w:val="32"/>
          <w:szCs w:val="32"/>
        </w:rPr>
        <w:t>1500</w:t>
      </w:r>
      <w:r w:rsidR="00E22F56" w:rsidRPr="00E22F56">
        <w:rPr>
          <w:rFonts w:ascii="仿宋_GB2312" w:eastAsia="仿宋_GB2312" w:hint="eastAsia"/>
          <w:sz w:val="32"/>
          <w:szCs w:val="32"/>
        </w:rPr>
        <w:t>元。</w:t>
      </w:r>
    </w:p>
    <w:p w:rsidR="00E22F56" w:rsidRPr="00E22F56" w:rsidRDefault="007F60FB"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22F56" w:rsidRPr="00E22F56">
        <w:rPr>
          <w:rFonts w:ascii="仿宋_GB2312" w:eastAsia="仿宋_GB2312" w:hint="eastAsia"/>
          <w:sz w:val="32"/>
          <w:szCs w:val="32"/>
        </w:rPr>
        <w:t>保费补贴：种植户负担</w:t>
      </w:r>
      <w:r>
        <w:rPr>
          <w:rFonts w:ascii="仿宋_GB2312" w:eastAsia="仿宋_GB2312" w:hint="eastAsia"/>
          <w:sz w:val="32"/>
          <w:szCs w:val="32"/>
        </w:rPr>
        <w:t>20%</w:t>
      </w:r>
      <w:r w:rsidR="00E22F56" w:rsidRPr="00E22F56">
        <w:rPr>
          <w:rFonts w:ascii="仿宋_GB2312" w:eastAsia="仿宋_GB2312" w:hint="eastAsia"/>
          <w:sz w:val="32"/>
          <w:szCs w:val="32"/>
        </w:rPr>
        <w:t>；中央财政补贴35%；省级财政补贴</w:t>
      </w:r>
      <w:r>
        <w:rPr>
          <w:rFonts w:ascii="仿宋_GB2312" w:eastAsia="仿宋_GB2312" w:hint="eastAsia"/>
          <w:sz w:val="32"/>
          <w:szCs w:val="32"/>
        </w:rPr>
        <w:t>30%</w:t>
      </w:r>
      <w:r w:rsidR="00E22F56" w:rsidRPr="00E22F56">
        <w:rPr>
          <w:rFonts w:ascii="仿宋_GB2312" w:eastAsia="仿宋_GB2312" w:hint="eastAsia"/>
          <w:sz w:val="32"/>
          <w:szCs w:val="32"/>
        </w:rPr>
        <w:t>，市县财政</w:t>
      </w:r>
      <w:r>
        <w:rPr>
          <w:rFonts w:ascii="仿宋_GB2312" w:eastAsia="仿宋_GB2312" w:hint="eastAsia"/>
          <w:sz w:val="32"/>
          <w:szCs w:val="32"/>
        </w:rPr>
        <w:t>各</w:t>
      </w:r>
      <w:r w:rsidR="00E22F56" w:rsidRPr="00E22F56">
        <w:rPr>
          <w:rFonts w:ascii="仿宋_GB2312" w:eastAsia="仿宋_GB2312" w:hint="eastAsia"/>
          <w:sz w:val="32"/>
          <w:szCs w:val="32"/>
        </w:rPr>
        <w:t>负担</w:t>
      </w:r>
      <w:r>
        <w:rPr>
          <w:rFonts w:ascii="仿宋_GB2312" w:eastAsia="仿宋_GB2312" w:hint="eastAsia"/>
          <w:sz w:val="32"/>
          <w:szCs w:val="32"/>
        </w:rPr>
        <w:t>7.5%</w:t>
      </w:r>
      <w:r w:rsidR="00E22F56" w:rsidRPr="00E22F56">
        <w:rPr>
          <w:rFonts w:ascii="仿宋_GB2312" w:eastAsia="仿宋_GB2312" w:hint="eastAsia"/>
          <w:sz w:val="32"/>
          <w:szCs w:val="32"/>
        </w:rPr>
        <w:t>。产粮大县三大粮食作物农业保险保费补贴由中央和省级承担，比例按照财政部《中央财政农业保险保险费补贴管理办法》执行。</w:t>
      </w:r>
    </w:p>
    <w:p w:rsidR="00E22F56" w:rsidRPr="00E22F56"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2.中央财政补贴型养殖险</w:t>
      </w:r>
    </w:p>
    <w:p w:rsidR="00E22F56" w:rsidRPr="00E22F56" w:rsidRDefault="00C615F9"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22F56" w:rsidRPr="00E22F56">
        <w:rPr>
          <w:rFonts w:ascii="仿宋_GB2312" w:eastAsia="仿宋_GB2312" w:hint="eastAsia"/>
          <w:sz w:val="32"/>
          <w:szCs w:val="32"/>
        </w:rPr>
        <w:t>保险品种：</w:t>
      </w:r>
      <w:proofErr w:type="gramStart"/>
      <w:r w:rsidR="00E22F56" w:rsidRPr="00E22F56">
        <w:rPr>
          <w:rFonts w:ascii="仿宋_GB2312" w:eastAsia="仿宋_GB2312" w:hint="eastAsia"/>
          <w:sz w:val="32"/>
          <w:szCs w:val="32"/>
        </w:rPr>
        <w:t>能繁母猪</w:t>
      </w:r>
      <w:proofErr w:type="gramEnd"/>
      <w:r w:rsidR="00E22F56" w:rsidRPr="00E22F56">
        <w:rPr>
          <w:rFonts w:ascii="仿宋_GB2312" w:eastAsia="仿宋_GB2312" w:hint="eastAsia"/>
          <w:sz w:val="32"/>
          <w:szCs w:val="32"/>
        </w:rPr>
        <w:t>、生猪（含育肥猪、仔猪）、 奶牛。</w:t>
      </w:r>
    </w:p>
    <w:p w:rsidR="00E22F56" w:rsidRPr="00E22F56" w:rsidRDefault="00C615F9"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22F56" w:rsidRPr="00E22F56">
        <w:rPr>
          <w:rFonts w:ascii="仿宋_GB2312" w:eastAsia="仿宋_GB2312" w:hint="eastAsia"/>
          <w:sz w:val="32"/>
          <w:szCs w:val="32"/>
        </w:rPr>
        <w:t>保险责任：在保险期限内，由于疾病、疫病、火灾、爆炸、暴雨、洪水（政府行蓄洪除外）、风灾、雷击、地震、雹灾、冻灾、突发性滑坡、泥石流、建筑物倒塌、空中运行物体坠落等原因直接造成保险标的死亡，保险人按照</w:t>
      </w:r>
      <w:r w:rsidR="00E22F56" w:rsidRPr="00E22F56">
        <w:rPr>
          <w:rFonts w:ascii="仿宋_GB2312" w:eastAsia="仿宋_GB2312" w:hint="eastAsia"/>
          <w:sz w:val="32"/>
          <w:szCs w:val="32"/>
        </w:rPr>
        <w:lastRenderedPageBreak/>
        <w:t>保险合同的约定负责赔偿。在保险期限内，由于发生上述疫病中的高传染性疫病，政府强制扑杀导致保险标的死亡，保险人也负责赔偿，赔偿金额以保险金额扣减政府扑杀专项补贴金额的差额为限。</w:t>
      </w:r>
    </w:p>
    <w:p w:rsidR="00E22F56" w:rsidRPr="00E22F56" w:rsidRDefault="005F45ED"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22F56" w:rsidRPr="00E22F56">
        <w:rPr>
          <w:rFonts w:ascii="仿宋_GB2312" w:eastAsia="仿宋_GB2312" w:hint="eastAsia"/>
          <w:sz w:val="32"/>
          <w:szCs w:val="32"/>
        </w:rPr>
        <w:t>保险期限：</w:t>
      </w:r>
      <w:proofErr w:type="gramStart"/>
      <w:r w:rsidR="00E22F56" w:rsidRPr="00E22F56">
        <w:rPr>
          <w:rFonts w:ascii="仿宋_GB2312" w:eastAsia="仿宋_GB2312" w:hint="eastAsia"/>
          <w:sz w:val="32"/>
          <w:szCs w:val="32"/>
        </w:rPr>
        <w:t>能繁母猪</w:t>
      </w:r>
      <w:proofErr w:type="gramEnd"/>
      <w:r w:rsidR="00E22F56" w:rsidRPr="00E22F56">
        <w:rPr>
          <w:rFonts w:ascii="仿宋_GB2312" w:eastAsia="仿宋_GB2312" w:hint="eastAsia"/>
          <w:sz w:val="32"/>
          <w:szCs w:val="32"/>
        </w:rPr>
        <w:t>、奶牛以一年作为一个投保周期；生猪（含育肥猪、仔猪）可以以一批次或一年作为一个投保周期。</w:t>
      </w:r>
    </w:p>
    <w:p w:rsidR="00E22F56" w:rsidRPr="00E22F56" w:rsidRDefault="005F45ED"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22F56" w:rsidRPr="00E22F56">
        <w:rPr>
          <w:rFonts w:ascii="仿宋_GB2312" w:eastAsia="仿宋_GB2312" w:hint="eastAsia"/>
          <w:sz w:val="32"/>
          <w:szCs w:val="32"/>
        </w:rPr>
        <w:t>保险金额：</w:t>
      </w:r>
      <w:proofErr w:type="gramStart"/>
      <w:r w:rsidR="00E22F56" w:rsidRPr="00E22F56">
        <w:rPr>
          <w:rFonts w:ascii="仿宋_GB2312" w:eastAsia="仿宋_GB2312" w:hint="eastAsia"/>
          <w:sz w:val="32"/>
          <w:szCs w:val="32"/>
        </w:rPr>
        <w:t>能繁母猪</w:t>
      </w:r>
      <w:proofErr w:type="gramEnd"/>
      <w:r w:rsidR="00E22F56" w:rsidRPr="00E22F56">
        <w:rPr>
          <w:rFonts w:ascii="仿宋_GB2312" w:eastAsia="仿宋_GB2312" w:hint="eastAsia"/>
          <w:sz w:val="32"/>
          <w:szCs w:val="32"/>
        </w:rPr>
        <w:t>每头保险金额</w:t>
      </w:r>
      <w:r>
        <w:rPr>
          <w:rFonts w:ascii="仿宋_GB2312" w:eastAsia="仿宋_GB2312" w:hint="eastAsia"/>
          <w:sz w:val="32"/>
          <w:szCs w:val="32"/>
        </w:rPr>
        <w:t>1500</w:t>
      </w:r>
      <w:r w:rsidR="00E22F56" w:rsidRPr="00E22F56">
        <w:rPr>
          <w:rFonts w:ascii="仿宋_GB2312" w:eastAsia="仿宋_GB2312" w:hint="eastAsia"/>
          <w:sz w:val="32"/>
          <w:szCs w:val="32"/>
        </w:rPr>
        <w:t>元，生猪中育肥猪每头保险金额</w:t>
      </w:r>
      <w:r>
        <w:rPr>
          <w:rFonts w:ascii="仿宋_GB2312" w:eastAsia="仿宋_GB2312" w:hint="eastAsia"/>
          <w:sz w:val="32"/>
          <w:szCs w:val="32"/>
        </w:rPr>
        <w:t>1400</w:t>
      </w:r>
      <w:r w:rsidR="00E22F56" w:rsidRPr="00E22F56">
        <w:rPr>
          <w:rFonts w:ascii="仿宋_GB2312" w:eastAsia="仿宋_GB2312" w:hint="eastAsia"/>
          <w:sz w:val="32"/>
          <w:szCs w:val="32"/>
        </w:rPr>
        <w:t>元、仔猪每头保险金额</w:t>
      </w:r>
      <w:r>
        <w:rPr>
          <w:rFonts w:ascii="仿宋_GB2312" w:eastAsia="仿宋_GB2312" w:hint="eastAsia"/>
          <w:sz w:val="32"/>
          <w:szCs w:val="32"/>
        </w:rPr>
        <w:t>500</w:t>
      </w:r>
      <w:r w:rsidR="00E22F56" w:rsidRPr="00E22F56">
        <w:rPr>
          <w:rFonts w:ascii="仿宋_GB2312" w:eastAsia="仿宋_GB2312" w:hint="eastAsia"/>
          <w:sz w:val="32"/>
          <w:szCs w:val="32"/>
        </w:rPr>
        <w:t>元，奶牛1-3周岁每头保险金额</w:t>
      </w:r>
      <w:r>
        <w:rPr>
          <w:rFonts w:ascii="仿宋_GB2312" w:eastAsia="仿宋_GB2312" w:hint="eastAsia"/>
          <w:sz w:val="32"/>
          <w:szCs w:val="32"/>
        </w:rPr>
        <w:t>4000</w:t>
      </w:r>
      <w:r w:rsidR="00E22F56" w:rsidRPr="00E22F56">
        <w:rPr>
          <w:rFonts w:ascii="仿宋_GB2312" w:eastAsia="仿宋_GB2312" w:hint="eastAsia"/>
          <w:sz w:val="32"/>
          <w:szCs w:val="32"/>
        </w:rPr>
        <w:t>元、</w:t>
      </w:r>
      <w:r>
        <w:rPr>
          <w:rFonts w:ascii="仿宋_GB2312" w:eastAsia="仿宋_GB2312" w:hint="eastAsia"/>
          <w:sz w:val="32"/>
          <w:szCs w:val="32"/>
        </w:rPr>
        <w:t>3-7</w:t>
      </w:r>
      <w:r w:rsidR="00E22F56" w:rsidRPr="00E22F56">
        <w:rPr>
          <w:rFonts w:ascii="仿宋_GB2312" w:eastAsia="仿宋_GB2312" w:hint="eastAsia"/>
          <w:sz w:val="32"/>
          <w:szCs w:val="32"/>
        </w:rPr>
        <w:t>周岁每头保险金额</w:t>
      </w:r>
      <w:r>
        <w:rPr>
          <w:rFonts w:ascii="仿宋_GB2312" w:eastAsia="仿宋_GB2312" w:hint="eastAsia"/>
          <w:sz w:val="32"/>
          <w:szCs w:val="32"/>
        </w:rPr>
        <w:t>8000</w:t>
      </w:r>
      <w:r w:rsidR="00E22F56" w:rsidRPr="00E22F56">
        <w:rPr>
          <w:rFonts w:ascii="仿宋_GB2312" w:eastAsia="仿宋_GB2312" w:hint="eastAsia"/>
          <w:sz w:val="32"/>
          <w:szCs w:val="32"/>
        </w:rPr>
        <w:t>元、7-8周岁每头保险金额</w:t>
      </w:r>
      <w:r>
        <w:rPr>
          <w:rFonts w:ascii="仿宋_GB2312" w:eastAsia="仿宋_GB2312" w:hint="eastAsia"/>
          <w:sz w:val="32"/>
          <w:szCs w:val="32"/>
        </w:rPr>
        <w:t>6000</w:t>
      </w:r>
      <w:r w:rsidR="00E22F56" w:rsidRPr="00E22F56">
        <w:rPr>
          <w:rFonts w:ascii="仿宋_GB2312" w:eastAsia="仿宋_GB2312" w:hint="eastAsia"/>
          <w:sz w:val="32"/>
          <w:szCs w:val="32"/>
        </w:rPr>
        <w:t>元。</w:t>
      </w:r>
    </w:p>
    <w:p w:rsidR="00E22F56" w:rsidRPr="00E22F56" w:rsidRDefault="005F45ED"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22F56" w:rsidRPr="00E22F56">
        <w:rPr>
          <w:rFonts w:ascii="仿宋_GB2312" w:eastAsia="仿宋_GB2312" w:hint="eastAsia"/>
          <w:sz w:val="32"/>
          <w:szCs w:val="32"/>
        </w:rPr>
        <w:t>疾（</w:t>
      </w:r>
      <w:proofErr w:type="gramStart"/>
      <w:r w:rsidR="00E22F56" w:rsidRPr="00E22F56">
        <w:rPr>
          <w:rFonts w:ascii="仿宋_GB2312" w:eastAsia="仿宋_GB2312" w:hint="eastAsia"/>
          <w:sz w:val="32"/>
          <w:szCs w:val="32"/>
        </w:rPr>
        <w:t>疫</w:t>
      </w:r>
      <w:proofErr w:type="gramEnd"/>
      <w:r w:rsidR="00E22F56" w:rsidRPr="00E22F56">
        <w:rPr>
          <w:rFonts w:ascii="仿宋_GB2312" w:eastAsia="仿宋_GB2312" w:hint="eastAsia"/>
          <w:sz w:val="32"/>
          <w:szCs w:val="32"/>
        </w:rPr>
        <w:t>）</w:t>
      </w:r>
      <w:proofErr w:type="gramStart"/>
      <w:r w:rsidR="00E22F56" w:rsidRPr="00E22F56">
        <w:rPr>
          <w:rFonts w:ascii="仿宋_GB2312" w:eastAsia="仿宋_GB2312" w:hint="eastAsia"/>
          <w:sz w:val="32"/>
          <w:szCs w:val="32"/>
        </w:rPr>
        <w:t>病观察</w:t>
      </w:r>
      <w:proofErr w:type="gramEnd"/>
      <w:r w:rsidR="00E22F56" w:rsidRPr="00E22F56">
        <w:rPr>
          <w:rFonts w:ascii="仿宋_GB2312" w:eastAsia="仿宋_GB2312" w:hint="eastAsia"/>
          <w:sz w:val="32"/>
          <w:szCs w:val="32"/>
        </w:rPr>
        <w:t>期：中央财政补贴型养殖险设定疾（</w:t>
      </w:r>
      <w:proofErr w:type="gramStart"/>
      <w:r w:rsidR="00E22F56" w:rsidRPr="00E22F56">
        <w:rPr>
          <w:rFonts w:ascii="仿宋_GB2312" w:eastAsia="仿宋_GB2312" w:hint="eastAsia"/>
          <w:sz w:val="32"/>
          <w:szCs w:val="32"/>
        </w:rPr>
        <w:t>疫</w:t>
      </w:r>
      <w:proofErr w:type="gramEnd"/>
      <w:r w:rsidR="00E22F56" w:rsidRPr="00E22F56">
        <w:rPr>
          <w:rFonts w:ascii="仿宋_GB2312" w:eastAsia="仿宋_GB2312" w:hint="eastAsia"/>
          <w:sz w:val="32"/>
          <w:szCs w:val="32"/>
        </w:rPr>
        <w:t>）</w:t>
      </w:r>
      <w:proofErr w:type="gramStart"/>
      <w:r w:rsidR="00E22F56" w:rsidRPr="00E22F56">
        <w:rPr>
          <w:rFonts w:ascii="仿宋_GB2312" w:eastAsia="仿宋_GB2312" w:hint="eastAsia"/>
          <w:sz w:val="32"/>
          <w:szCs w:val="32"/>
        </w:rPr>
        <w:t>病观察</w:t>
      </w:r>
      <w:proofErr w:type="gramEnd"/>
      <w:r w:rsidR="00E22F56" w:rsidRPr="00E22F56">
        <w:rPr>
          <w:rFonts w:ascii="仿宋_GB2312" w:eastAsia="仿宋_GB2312" w:hint="eastAsia"/>
          <w:sz w:val="32"/>
          <w:szCs w:val="32"/>
        </w:rPr>
        <w:t>期，</w:t>
      </w:r>
      <w:proofErr w:type="gramStart"/>
      <w:r w:rsidR="00E22F56" w:rsidRPr="00E22F56">
        <w:rPr>
          <w:rFonts w:ascii="仿宋_GB2312" w:eastAsia="仿宋_GB2312" w:hint="eastAsia"/>
          <w:sz w:val="32"/>
          <w:szCs w:val="32"/>
        </w:rPr>
        <w:t>其中能繁母猪</w:t>
      </w:r>
      <w:proofErr w:type="gramEnd"/>
      <w:r>
        <w:rPr>
          <w:rFonts w:ascii="仿宋_GB2312" w:eastAsia="仿宋_GB2312" w:hint="eastAsia"/>
          <w:sz w:val="32"/>
          <w:szCs w:val="32"/>
        </w:rPr>
        <w:t>10</w:t>
      </w:r>
      <w:r w:rsidR="00E22F56" w:rsidRPr="00E22F56">
        <w:rPr>
          <w:rFonts w:ascii="仿宋_GB2312" w:eastAsia="仿宋_GB2312" w:hint="eastAsia"/>
          <w:sz w:val="32"/>
          <w:szCs w:val="32"/>
        </w:rPr>
        <w:t>天、育肥猪</w:t>
      </w:r>
      <w:r>
        <w:rPr>
          <w:rFonts w:ascii="仿宋_GB2312" w:eastAsia="仿宋_GB2312" w:hint="eastAsia"/>
          <w:sz w:val="32"/>
          <w:szCs w:val="32"/>
        </w:rPr>
        <w:t>10</w:t>
      </w:r>
      <w:r w:rsidR="00E22F56" w:rsidRPr="00E22F56">
        <w:rPr>
          <w:rFonts w:ascii="仿宋_GB2312" w:eastAsia="仿宋_GB2312" w:hint="eastAsia"/>
          <w:sz w:val="32"/>
          <w:szCs w:val="32"/>
        </w:rPr>
        <w:t>天、仔猪</w:t>
      </w:r>
      <w:r>
        <w:rPr>
          <w:rFonts w:ascii="仿宋_GB2312" w:eastAsia="仿宋_GB2312" w:hint="eastAsia"/>
          <w:sz w:val="32"/>
          <w:szCs w:val="32"/>
        </w:rPr>
        <w:t>3</w:t>
      </w:r>
      <w:r w:rsidR="00E22F56" w:rsidRPr="00E22F56">
        <w:rPr>
          <w:rFonts w:ascii="仿宋_GB2312" w:eastAsia="仿宋_GB2312" w:hint="eastAsia"/>
          <w:sz w:val="32"/>
          <w:szCs w:val="32"/>
        </w:rPr>
        <w:t>天、奶牛</w:t>
      </w:r>
      <w:r>
        <w:rPr>
          <w:rFonts w:ascii="仿宋_GB2312" w:eastAsia="仿宋_GB2312" w:hint="eastAsia"/>
          <w:sz w:val="32"/>
          <w:szCs w:val="32"/>
        </w:rPr>
        <w:t>10</w:t>
      </w:r>
      <w:r w:rsidR="00E22F56" w:rsidRPr="00E22F56">
        <w:rPr>
          <w:rFonts w:ascii="仿宋_GB2312" w:eastAsia="仿宋_GB2312" w:hint="eastAsia"/>
          <w:sz w:val="32"/>
          <w:szCs w:val="32"/>
        </w:rPr>
        <w:t>天，保险期限届满续保的标的，免除观察期。在观察期内因保险责任中疾病、疫病所致的保险标的死亡，保险人不负责赔偿。</w:t>
      </w:r>
    </w:p>
    <w:p w:rsidR="00E22F56" w:rsidRPr="00E22F56" w:rsidRDefault="005F45ED"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E22F56" w:rsidRPr="00E22F56">
        <w:rPr>
          <w:rFonts w:ascii="仿宋_GB2312" w:eastAsia="仿宋_GB2312" w:hint="eastAsia"/>
          <w:sz w:val="32"/>
          <w:szCs w:val="32"/>
        </w:rPr>
        <w:t>保费补贴：</w:t>
      </w:r>
    </w:p>
    <w:p w:rsidR="00E22F56" w:rsidRPr="00E22F56"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①</w:t>
      </w:r>
      <w:proofErr w:type="gramStart"/>
      <w:r w:rsidRPr="00E22F56">
        <w:rPr>
          <w:rFonts w:ascii="仿宋_GB2312" w:eastAsia="仿宋_GB2312" w:hint="eastAsia"/>
          <w:sz w:val="32"/>
          <w:szCs w:val="32"/>
        </w:rPr>
        <w:t>能繁母猪</w:t>
      </w:r>
      <w:proofErr w:type="gramEnd"/>
      <w:r w:rsidRPr="00E22F56">
        <w:rPr>
          <w:rFonts w:ascii="仿宋_GB2312" w:eastAsia="仿宋_GB2312" w:hint="eastAsia"/>
          <w:sz w:val="32"/>
          <w:szCs w:val="32"/>
        </w:rPr>
        <w:t>保险。养殖户负担</w:t>
      </w:r>
      <w:r w:rsidR="005F45ED">
        <w:rPr>
          <w:rFonts w:ascii="仿宋_GB2312" w:eastAsia="仿宋_GB2312" w:hint="eastAsia"/>
          <w:sz w:val="32"/>
          <w:szCs w:val="32"/>
        </w:rPr>
        <w:t>11.67%</w:t>
      </w:r>
      <w:r w:rsidRPr="00E22F56">
        <w:rPr>
          <w:rFonts w:ascii="仿宋_GB2312" w:eastAsia="仿宋_GB2312" w:hint="eastAsia"/>
          <w:sz w:val="32"/>
          <w:szCs w:val="32"/>
        </w:rPr>
        <w:t>；中央财政补贴</w:t>
      </w:r>
      <w:r w:rsidR="005F45ED">
        <w:rPr>
          <w:rFonts w:ascii="仿宋_GB2312" w:eastAsia="仿宋_GB2312" w:hint="eastAsia"/>
          <w:sz w:val="32"/>
          <w:szCs w:val="32"/>
        </w:rPr>
        <w:t>4</w:t>
      </w:r>
      <w:r w:rsidRPr="00E22F56">
        <w:rPr>
          <w:rFonts w:ascii="仿宋_GB2312" w:eastAsia="仿宋_GB2312" w:hint="eastAsia"/>
          <w:sz w:val="32"/>
          <w:szCs w:val="32"/>
        </w:rPr>
        <w:t>0%;省级财政补贴</w:t>
      </w:r>
      <w:r w:rsidR="005F45ED">
        <w:rPr>
          <w:rFonts w:ascii="仿宋_GB2312" w:eastAsia="仿宋_GB2312" w:hint="eastAsia"/>
          <w:sz w:val="32"/>
          <w:szCs w:val="32"/>
        </w:rPr>
        <w:t>35%</w:t>
      </w:r>
      <w:r w:rsidRPr="00E22F56">
        <w:rPr>
          <w:rFonts w:ascii="仿宋_GB2312" w:eastAsia="仿宋_GB2312" w:hint="eastAsia"/>
          <w:sz w:val="32"/>
          <w:szCs w:val="32"/>
        </w:rPr>
        <w:t>，市县财政</w:t>
      </w:r>
      <w:r w:rsidR="005F45ED">
        <w:rPr>
          <w:rFonts w:ascii="仿宋_GB2312" w:eastAsia="仿宋_GB2312" w:hint="eastAsia"/>
          <w:sz w:val="32"/>
          <w:szCs w:val="32"/>
        </w:rPr>
        <w:t>各</w:t>
      </w:r>
      <w:r w:rsidRPr="00E22F56">
        <w:rPr>
          <w:rFonts w:ascii="仿宋_GB2312" w:eastAsia="仿宋_GB2312" w:hint="eastAsia"/>
          <w:sz w:val="32"/>
          <w:szCs w:val="32"/>
        </w:rPr>
        <w:t>负担</w:t>
      </w:r>
      <w:r w:rsidR="00FB1D26" w:rsidRPr="00FB1D26">
        <w:rPr>
          <w:rFonts w:ascii="仿宋_GB2312" w:eastAsia="仿宋_GB2312"/>
          <w:sz w:val="32"/>
          <w:szCs w:val="32"/>
        </w:rPr>
        <w:t>6.665%</w:t>
      </w:r>
      <w:r w:rsidRPr="00E22F56">
        <w:rPr>
          <w:rFonts w:ascii="仿宋_GB2312" w:eastAsia="仿宋_GB2312" w:hint="eastAsia"/>
          <w:sz w:val="32"/>
          <w:szCs w:val="32"/>
        </w:rPr>
        <w:t>。</w:t>
      </w:r>
    </w:p>
    <w:p w:rsidR="00E22F56" w:rsidRPr="00E22F56"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②生猪（含育肥猪、仔猪）、奶牛保险。养殖户负担</w:t>
      </w:r>
      <w:r w:rsidR="000713F4">
        <w:rPr>
          <w:rFonts w:ascii="仿宋_GB2312" w:eastAsia="仿宋_GB2312" w:hint="eastAsia"/>
          <w:sz w:val="32"/>
          <w:szCs w:val="32"/>
        </w:rPr>
        <w:t>25%;</w:t>
      </w:r>
      <w:r w:rsidRPr="00E22F56">
        <w:rPr>
          <w:rFonts w:ascii="仿宋_GB2312" w:eastAsia="仿宋_GB2312" w:hint="eastAsia"/>
          <w:sz w:val="32"/>
          <w:szCs w:val="32"/>
        </w:rPr>
        <w:t>中央财政补贴</w:t>
      </w:r>
      <w:r w:rsidR="005F45ED">
        <w:rPr>
          <w:rFonts w:ascii="仿宋_GB2312" w:eastAsia="仿宋_GB2312" w:hint="eastAsia"/>
          <w:sz w:val="32"/>
          <w:szCs w:val="32"/>
        </w:rPr>
        <w:t>40%</w:t>
      </w:r>
      <w:r w:rsidRPr="00E22F56">
        <w:rPr>
          <w:rFonts w:ascii="仿宋_GB2312" w:eastAsia="仿宋_GB2312" w:hint="eastAsia"/>
          <w:sz w:val="32"/>
          <w:szCs w:val="32"/>
        </w:rPr>
        <w:t>；省级财政补贴</w:t>
      </w:r>
      <w:r w:rsidR="005F45ED">
        <w:rPr>
          <w:rFonts w:ascii="仿宋_GB2312" w:eastAsia="仿宋_GB2312" w:hint="eastAsia"/>
          <w:sz w:val="32"/>
          <w:szCs w:val="32"/>
        </w:rPr>
        <w:t>20%</w:t>
      </w:r>
      <w:r w:rsidRPr="00E22F56">
        <w:rPr>
          <w:rFonts w:ascii="仿宋_GB2312" w:eastAsia="仿宋_GB2312" w:hint="eastAsia"/>
          <w:sz w:val="32"/>
          <w:szCs w:val="32"/>
        </w:rPr>
        <w:t>，市县财政</w:t>
      </w:r>
      <w:r w:rsidR="005F45ED">
        <w:rPr>
          <w:rFonts w:ascii="仿宋_GB2312" w:eastAsia="仿宋_GB2312" w:hint="eastAsia"/>
          <w:sz w:val="32"/>
          <w:szCs w:val="32"/>
        </w:rPr>
        <w:t>各</w:t>
      </w:r>
      <w:r w:rsidRPr="00E22F56">
        <w:rPr>
          <w:rFonts w:ascii="仿宋_GB2312" w:eastAsia="仿宋_GB2312" w:hint="eastAsia"/>
          <w:sz w:val="32"/>
          <w:szCs w:val="32"/>
        </w:rPr>
        <w:t>负担</w:t>
      </w:r>
      <w:r w:rsidR="00FB1D26">
        <w:rPr>
          <w:rFonts w:ascii="仿宋_GB2312" w:eastAsia="仿宋_GB2312" w:hint="eastAsia"/>
          <w:sz w:val="32"/>
          <w:szCs w:val="32"/>
        </w:rPr>
        <w:t>7.5%</w:t>
      </w:r>
      <w:r w:rsidRPr="00E22F56">
        <w:rPr>
          <w:rFonts w:ascii="仿宋_GB2312" w:eastAsia="仿宋_GB2312" w:hint="eastAsia"/>
          <w:sz w:val="32"/>
          <w:szCs w:val="32"/>
        </w:rPr>
        <w:t>。</w:t>
      </w:r>
    </w:p>
    <w:p w:rsidR="00B2299B" w:rsidRDefault="002530A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7C18E9">
        <w:rPr>
          <w:rFonts w:ascii="仿宋_GB2312" w:eastAsia="仿宋_GB2312" w:hint="eastAsia"/>
          <w:sz w:val="32"/>
          <w:szCs w:val="32"/>
        </w:rPr>
        <w:t>.</w:t>
      </w:r>
      <w:r w:rsidR="00817B05" w:rsidRPr="00817B05">
        <w:rPr>
          <w:rFonts w:ascii="仿宋_GB2312" w:eastAsia="仿宋_GB2312" w:hint="eastAsia"/>
          <w:sz w:val="32"/>
          <w:szCs w:val="32"/>
        </w:rPr>
        <w:t>中央财政补贴型险种保险金额、费率及各级财政补贴比例</w:t>
      </w:r>
      <w:r w:rsidR="00512466">
        <w:rPr>
          <w:rFonts w:ascii="仿宋_GB2312" w:eastAsia="仿宋_GB2312" w:hint="eastAsia"/>
          <w:sz w:val="32"/>
          <w:szCs w:val="32"/>
        </w:rPr>
        <w:t>（见</w:t>
      </w:r>
      <w:r w:rsidR="000F68B4">
        <w:rPr>
          <w:rFonts w:ascii="仿宋_GB2312" w:eastAsia="仿宋_GB2312" w:hint="eastAsia"/>
          <w:sz w:val="32"/>
          <w:szCs w:val="32"/>
        </w:rPr>
        <w:t>附</w:t>
      </w:r>
      <w:r w:rsidR="00512466">
        <w:rPr>
          <w:rFonts w:ascii="仿宋_GB2312" w:eastAsia="仿宋_GB2312" w:hint="eastAsia"/>
          <w:sz w:val="32"/>
          <w:szCs w:val="32"/>
        </w:rPr>
        <w:t>表一）</w:t>
      </w:r>
    </w:p>
    <w:p w:rsidR="00E22F56" w:rsidRPr="00F37002" w:rsidRDefault="002E2EF5" w:rsidP="0011166D">
      <w:pPr>
        <w:spacing w:line="560" w:lineRule="exact"/>
        <w:ind w:firstLineChars="200" w:firstLine="643"/>
        <w:rPr>
          <w:rFonts w:ascii="楷体_GB2312" w:eastAsia="楷体_GB2312"/>
          <w:b/>
          <w:sz w:val="32"/>
          <w:szCs w:val="32"/>
        </w:rPr>
      </w:pPr>
      <w:r w:rsidRPr="00F37002">
        <w:rPr>
          <w:rFonts w:ascii="楷体_GB2312" w:eastAsia="楷体_GB2312" w:hint="eastAsia"/>
          <w:b/>
          <w:sz w:val="32"/>
          <w:szCs w:val="32"/>
        </w:rPr>
        <w:t>（二）</w:t>
      </w:r>
      <w:r w:rsidR="00E22F56" w:rsidRPr="00F37002">
        <w:rPr>
          <w:rFonts w:ascii="楷体_GB2312" w:eastAsia="楷体_GB2312" w:hint="eastAsia"/>
          <w:b/>
          <w:sz w:val="32"/>
          <w:szCs w:val="32"/>
        </w:rPr>
        <w:t>省级财政补贴型险种</w:t>
      </w:r>
    </w:p>
    <w:p w:rsidR="00E22F56" w:rsidRPr="00E22F56" w:rsidRDefault="002E2EF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sidR="00E22F56" w:rsidRPr="00E22F56">
        <w:rPr>
          <w:rFonts w:ascii="仿宋_GB2312" w:eastAsia="仿宋_GB2312" w:hint="eastAsia"/>
          <w:sz w:val="32"/>
          <w:szCs w:val="32"/>
        </w:rPr>
        <w:t>省级财政补贴型种植险</w:t>
      </w:r>
    </w:p>
    <w:p w:rsidR="00E22F56" w:rsidRPr="00E22F56" w:rsidRDefault="002E2EF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22F56" w:rsidRPr="00E22F56">
        <w:rPr>
          <w:rFonts w:ascii="仿宋_GB2312" w:eastAsia="仿宋_GB2312" w:hint="eastAsia"/>
          <w:sz w:val="32"/>
          <w:szCs w:val="32"/>
        </w:rPr>
        <w:t>保险品种：岭南水果（含在</w:t>
      </w:r>
      <w:r w:rsidR="005F4168">
        <w:rPr>
          <w:rFonts w:ascii="仿宋_GB2312" w:eastAsia="仿宋_GB2312" w:hint="eastAsia"/>
          <w:sz w:val="32"/>
          <w:szCs w:val="32"/>
        </w:rPr>
        <w:t>湛江</w:t>
      </w:r>
      <w:r w:rsidR="00E22F56" w:rsidRPr="00E22F56">
        <w:rPr>
          <w:rFonts w:ascii="仿宋_GB2312" w:eastAsia="仿宋_GB2312" w:hint="eastAsia"/>
          <w:sz w:val="32"/>
          <w:szCs w:val="32"/>
        </w:rPr>
        <w:t>种植的所有水果）、种植大棚、蔬菜、花卉苗木、茶叶。</w:t>
      </w:r>
    </w:p>
    <w:p w:rsidR="00E22F56" w:rsidRPr="00E22F56" w:rsidRDefault="002E2EF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22F56" w:rsidRPr="00E22F56">
        <w:rPr>
          <w:rFonts w:ascii="仿宋_GB2312" w:eastAsia="仿宋_GB2312" w:hint="eastAsia"/>
          <w:sz w:val="32"/>
          <w:szCs w:val="32"/>
        </w:rPr>
        <w:t>保险责任：在保险期限内，由于暴雨、洪水（政府行蓄洪除外）、内涝、风灾、雹灾、冻灾、雷击、地震、泥石流、突发性滑坡、爆炸、崖崩、火灾、旱灾、病虫草鼠害、建筑物倒塌、空中运行物体坠落等原因直接造成保险标的损失，且损失率达到</w:t>
      </w:r>
      <w:r>
        <w:rPr>
          <w:rFonts w:ascii="仿宋_GB2312" w:eastAsia="仿宋_GB2312" w:hint="eastAsia"/>
          <w:sz w:val="32"/>
          <w:szCs w:val="32"/>
        </w:rPr>
        <w:t>20%</w:t>
      </w:r>
      <w:r w:rsidR="00E22F56" w:rsidRPr="00E22F56">
        <w:rPr>
          <w:rFonts w:ascii="仿宋_GB2312" w:eastAsia="仿宋_GB2312" w:hint="eastAsia"/>
          <w:sz w:val="32"/>
          <w:szCs w:val="32"/>
        </w:rPr>
        <w:t>（含）以上的，保险人按照保险合同的约定负责赔偿。种植大棚保险不设起赔</w:t>
      </w:r>
      <w:r w:rsidR="00E248B2">
        <w:rPr>
          <w:rFonts w:ascii="仿宋_GB2312" w:eastAsia="仿宋_GB2312" w:hint="eastAsia"/>
          <w:sz w:val="32"/>
          <w:szCs w:val="32"/>
        </w:rPr>
        <w:t>线</w:t>
      </w:r>
      <w:r w:rsidR="00E22F56" w:rsidRPr="00E22F56">
        <w:rPr>
          <w:rFonts w:ascii="仿宋_GB2312" w:eastAsia="仿宋_GB2312" w:hint="eastAsia"/>
          <w:sz w:val="32"/>
          <w:szCs w:val="32"/>
        </w:rPr>
        <w:t>。省级财政补贴型种植</w:t>
      </w:r>
      <w:proofErr w:type="gramStart"/>
      <w:r w:rsidR="00E22F56" w:rsidRPr="00E22F56">
        <w:rPr>
          <w:rFonts w:ascii="仿宋_GB2312" w:eastAsia="仿宋_GB2312" w:hint="eastAsia"/>
          <w:sz w:val="32"/>
          <w:szCs w:val="32"/>
        </w:rPr>
        <w:t>险不得</w:t>
      </w:r>
      <w:proofErr w:type="gramEnd"/>
      <w:r w:rsidR="00E22F56" w:rsidRPr="00E22F56">
        <w:rPr>
          <w:rFonts w:ascii="仿宋_GB2312" w:eastAsia="仿宋_GB2312" w:hint="eastAsia"/>
          <w:sz w:val="32"/>
          <w:szCs w:val="32"/>
        </w:rPr>
        <w:t>设置绝对免赔条款。</w:t>
      </w:r>
    </w:p>
    <w:p w:rsidR="00E22F56" w:rsidRPr="00E22F56" w:rsidRDefault="002E2EF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22F56" w:rsidRPr="00E22F56">
        <w:rPr>
          <w:rFonts w:ascii="仿宋_GB2312" w:eastAsia="仿宋_GB2312" w:hint="eastAsia"/>
          <w:sz w:val="32"/>
          <w:szCs w:val="32"/>
        </w:rPr>
        <w:t>保险期限：岭南水果、茶叶、种植大棚以一年作为一个</w:t>
      </w:r>
      <w:r w:rsidR="004763DF">
        <w:rPr>
          <w:rFonts w:ascii="仿宋_GB2312" w:eastAsia="仿宋_GB2312" w:hint="eastAsia"/>
          <w:sz w:val="32"/>
          <w:szCs w:val="32"/>
        </w:rPr>
        <w:t>投</w:t>
      </w:r>
      <w:r w:rsidR="00E22F56" w:rsidRPr="00E22F56">
        <w:rPr>
          <w:rFonts w:ascii="仿宋_GB2312" w:eastAsia="仿宋_GB2312" w:hint="eastAsia"/>
          <w:sz w:val="32"/>
          <w:szCs w:val="32"/>
        </w:rPr>
        <w:t>保周期；蔬菜、花卉苗木可以以一茬或一年作为一个投保周期。</w:t>
      </w:r>
    </w:p>
    <w:p w:rsidR="00E22F56" w:rsidRPr="00E22F56" w:rsidRDefault="002E2EF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22F56" w:rsidRPr="00E22F56">
        <w:rPr>
          <w:rFonts w:ascii="仿宋_GB2312" w:eastAsia="仿宋_GB2312" w:hint="eastAsia"/>
          <w:sz w:val="32"/>
          <w:szCs w:val="32"/>
        </w:rPr>
        <w:t>保险金额：岭南水果每亩保险金额</w:t>
      </w:r>
      <w:r>
        <w:rPr>
          <w:rFonts w:ascii="仿宋_GB2312" w:eastAsia="仿宋_GB2312" w:hint="eastAsia"/>
          <w:sz w:val="32"/>
          <w:szCs w:val="32"/>
        </w:rPr>
        <w:t>3000</w:t>
      </w:r>
      <w:r w:rsidR="00E22F56" w:rsidRPr="00E22F56">
        <w:rPr>
          <w:rFonts w:ascii="仿宋_GB2312" w:eastAsia="仿宋_GB2312" w:hint="eastAsia"/>
          <w:sz w:val="32"/>
          <w:szCs w:val="32"/>
        </w:rPr>
        <w:t>元，蔬菜中叶</w:t>
      </w:r>
      <w:proofErr w:type="gramStart"/>
      <w:r w:rsidR="00E22F56" w:rsidRPr="00E22F56">
        <w:rPr>
          <w:rFonts w:ascii="仿宋_GB2312" w:eastAsia="仿宋_GB2312" w:hint="eastAsia"/>
          <w:sz w:val="32"/>
          <w:szCs w:val="32"/>
        </w:rPr>
        <w:t>菜每茬</w:t>
      </w:r>
      <w:proofErr w:type="gramEnd"/>
      <w:r w:rsidR="00E22F56" w:rsidRPr="00E22F56">
        <w:rPr>
          <w:rFonts w:ascii="仿宋_GB2312" w:eastAsia="仿宋_GB2312" w:hint="eastAsia"/>
          <w:sz w:val="32"/>
          <w:szCs w:val="32"/>
        </w:rPr>
        <w:t>每亩保险金额</w:t>
      </w:r>
      <w:r>
        <w:rPr>
          <w:rFonts w:ascii="仿宋_GB2312" w:eastAsia="仿宋_GB2312" w:hint="eastAsia"/>
          <w:sz w:val="32"/>
          <w:szCs w:val="32"/>
        </w:rPr>
        <w:t>900</w:t>
      </w:r>
      <w:r w:rsidR="00E22F56" w:rsidRPr="00E22F56">
        <w:rPr>
          <w:rFonts w:ascii="仿宋_GB2312" w:eastAsia="仿宋_GB2312" w:hint="eastAsia"/>
          <w:sz w:val="32"/>
          <w:szCs w:val="32"/>
        </w:rPr>
        <w:t>元、</w:t>
      </w:r>
      <w:proofErr w:type="gramStart"/>
      <w:r w:rsidR="00E22F56" w:rsidRPr="00E22F56">
        <w:rPr>
          <w:rFonts w:ascii="仿宋_GB2312" w:eastAsia="仿宋_GB2312" w:hint="eastAsia"/>
          <w:sz w:val="32"/>
          <w:szCs w:val="32"/>
        </w:rPr>
        <w:t>茎</w:t>
      </w:r>
      <w:r w:rsidR="004763DF">
        <w:rPr>
          <w:rFonts w:ascii="仿宋_GB2312" w:eastAsia="仿宋_GB2312" w:hint="eastAsia"/>
          <w:sz w:val="32"/>
          <w:szCs w:val="32"/>
        </w:rPr>
        <w:t>菜</w:t>
      </w:r>
      <w:r w:rsidR="00E22F56" w:rsidRPr="00E22F56">
        <w:rPr>
          <w:rFonts w:ascii="仿宋_GB2312" w:eastAsia="仿宋_GB2312" w:hint="eastAsia"/>
          <w:sz w:val="32"/>
          <w:szCs w:val="32"/>
        </w:rPr>
        <w:t>每茬</w:t>
      </w:r>
      <w:proofErr w:type="gramEnd"/>
      <w:r w:rsidR="00E22F56" w:rsidRPr="00E22F56">
        <w:rPr>
          <w:rFonts w:ascii="仿宋_GB2312" w:eastAsia="仿宋_GB2312" w:hint="eastAsia"/>
          <w:sz w:val="32"/>
          <w:szCs w:val="32"/>
        </w:rPr>
        <w:t>每亩保险金额</w:t>
      </w:r>
      <w:r>
        <w:rPr>
          <w:rFonts w:ascii="仿宋_GB2312" w:eastAsia="仿宋_GB2312" w:hint="eastAsia"/>
          <w:sz w:val="32"/>
          <w:szCs w:val="32"/>
        </w:rPr>
        <w:t>1500</w:t>
      </w:r>
      <w:r w:rsidR="00E22F56" w:rsidRPr="00E22F56">
        <w:rPr>
          <w:rFonts w:ascii="仿宋_GB2312" w:eastAsia="仿宋_GB2312" w:hint="eastAsia"/>
          <w:sz w:val="32"/>
          <w:szCs w:val="32"/>
        </w:rPr>
        <w:t>元、</w:t>
      </w:r>
      <w:proofErr w:type="gramStart"/>
      <w:r w:rsidR="00E22F56" w:rsidRPr="00E22F56">
        <w:rPr>
          <w:rFonts w:ascii="仿宋_GB2312" w:eastAsia="仿宋_GB2312" w:hint="eastAsia"/>
          <w:sz w:val="32"/>
          <w:szCs w:val="32"/>
        </w:rPr>
        <w:t>果菜每茬</w:t>
      </w:r>
      <w:proofErr w:type="gramEnd"/>
      <w:r w:rsidR="00E22F56" w:rsidRPr="00E22F56">
        <w:rPr>
          <w:rFonts w:ascii="仿宋_GB2312" w:eastAsia="仿宋_GB2312" w:hint="eastAsia"/>
          <w:sz w:val="32"/>
          <w:szCs w:val="32"/>
        </w:rPr>
        <w:t>每亩保险金额</w:t>
      </w:r>
      <w:r>
        <w:rPr>
          <w:rFonts w:ascii="仿宋_GB2312" w:eastAsia="仿宋_GB2312" w:hint="eastAsia"/>
          <w:sz w:val="32"/>
          <w:szCs w:val="32"/>
        </w:rPr>
        <w:t>2000</w:t>
      </w:r>
      <w:r w:rsidR="00E22F56" w:rsidRPr="00E22F56">
        <w:rPr>
          <w:rFonts w:ascii="仿宋_GB2312" w:eastAsia="仿宋_GB2312" w:hint="eastAsia"/>
          <w:sz w:val="32"/>
          <w:szCs w:val="32"/>
        </w:rPr>
        <w:t>元，花卉苗木中一年一茬、一年多</w:t>
      </w:r>
      <w:proofErr w:type="gramStart"/>
      <w:r w:rsidR="00E22F56" w:rsidRPr="00E22F56">
        <w:rPr>
          <w:rFonts w:ascii="仿宋_GB2312" w:eastAsia="仿宋_GB2312" w:hint="eastAsia"/>
          <w:sz w:val="32"/>
          <w:szCs w:val="32"/>
        </w:rPr>
        <w:t>茬</w:t>
      </w:r>
      <w:proofErr w:type="gramEnd"/>
      <w:r w:rsidR="00E22F56" w:rsidRPr="00E22F56">
        <w:rPr>
          <w:rFonts w:ascii="仿宋_GB2312" w:eastAsia="仿宋_GB2312" w:hint="eastAsia"/>
          <w:sz w:val="32"/>
          <w:szCs w:val="32"/>
        </w:rPr>
        <w:t>花卉</w:t>
      </w:r>
      <w:proofErr w:type="gramStart"/>
      <w:r w:rsidR="00E22F56" w:rsidRPr="00E22F56">
        <w:rPr>
          <w:rFonts w:ascii="仿宋_GB2312" w:eastAsia="仿宋_GB2312" w:hint="eastAsia"/>
          <w:sz w:val="32"/>
          <w:szCs w:val="32"/>
        </w:rPr>
        <w:t>苗木每茬每亩</w:t>
      </w:r>
      <w:proofErr w:type="gramEnd"/>
      <w:r w:rsidR="00E22F56" w:rsidRPr="00E22F56">
        <w:rPr>
          <w:rFonts w:ascii="仿宋_GB2312" w:eastAsia="仿宋_GB2312" w:hint="eastAsia"/>
          <w:sz w:val="32"/>
          <w:szCs w:val="32"/>
        </w:rPr>
        <w:t>保险金额</w:t>
      </w:r>
      <w:r>
        <w:rPr>
          <w:rFonts w:ascii="仿宋_GB2312" w:eastAsia="仿宋_GB2312" w:hint="eastAsia"/>
          <w:sz w:val="32"/>
          <w:szCs w:val="32"/>
        </w:rPr>
        <w:t>3000</w:t>
      </w:r>
      <w:r w:rsidR="00E22F56" w:rsidRPr="00E22F56">
        <w:rPr>
          <w:rFonts w:ascii="仿宋_GB2312" w:eastAsia="仿宋_GB2312" w:hint="eastAsia"/>
          <w:sz w:val="32"/>
          <w:szCs w:val="32"/>
        </w:rPr>
        <w:t>元、多年生花卉苗木每亩保险金额</w:t>
      </w:r>
      <w:r>
        <w:rPr>
          <w:rFonts w:ascii="仿宋_GB2312" w:eastAsia="仿宋_GB2312" w:hint="eastAsia"/>
          <w:sz w:val="32"/>
          <w:szCs w:val="32"/>
        </w:rPr>
        <w:t>5000</w:t>
      </w:r>
      <w:r w:rsidR="00E22F56" w:rsidRPr="00E22F56">
        <w:rPr>
          <w:rFonts w:ascii="仿宋_GB2312" w:eastAsia="仿宋_GB2312" w:hint="eastAsia"/>
          <w:sz w:val="32"/>
          <w:szCs w:val="32"/>
        </w:rPr>
        <w:t>元，茶叶每亩保险金额</w:t>
      </w:r>
      <w:r>
        <w:rPr>
          <w:rFonts w:ascii="仿宋_GB2312" w:eastAsia="仿宋_GB2312" w:hint="eastAsia"/>
          <w:sz w:val="32"/>
          <w:szCs w:val="32"/>
        </w:rPr>
        <w:t>50</w:t>
      </w:r>
      <w:r w:rsidR="000713F4">
        <w:rPr>
          <w:rFonts w:ascii="仿宋_GB2312" w:eastAsia="仿宋_GB2312" w:hint="eastAsia"/>
          <w:sz w:val="32"/>
          <w:szCs w:val="32"/>
        </w:rPr>
        <w:t>00</w:t>
      </w:r>
      <w:r w:rsidR="00E22F56" w:rsidRPr="00E22F56">
        <w:rPr>
          <w:rFonts w:ascii="仿宋_GB2312" w:eastAsia="仿宋_GB2312" w:hint="eastAsia"/>
          <w:sz w:val="32"/>
          <w:szCs w:val="32"/>
        </w:rPr>
        <w:t>元，种植大棚中简易大棚每亩保险金额</w:t>
      </w:r>
      <w:r>
        <w:rPr>
          <w:rFonts w:ascii="仿宋_GB2312" w:eastAsia="仿宋_GB2312" w:hint="eastAsia"/>
          <w:sz w:val="32"/>
          <w:szCs w:val="32"/>
        </w:rPr>
        <w:t>3000</w:t>
      </w:r>
      <w:r w:rsidR="00E22F56" w:rsidRPr="00E22F56">
        <w:rPr>
          <w:rFonts w:ascii="仿宋_GB2312" w:eastAsia="仿宋_GB2312" w:hint="eastAsia"/>
          <w:sz w:val="32"/>
          <w:szCs w:val="32"/>
        </w:rPr>
        <w:t>元、钢结构大棚每亩保险金额</w:t>
      </w:r>
      <w:r>
        <w:rPr>
          <w:rFonts w:ascii="仿宋_GB2312" w:eastAsia="仿宋_GB2312" w:hint="eastAsia"/>
          <w:sz w:val="32"/>
          <w:szCs w:val="32"/>
        </w:rPr>
        <w:t>10000</w:t>
      </w:r>
      <w:r w:rsidR="00E22F56" w:rsidRPr="00E22F56">
        <w:rPr>
          <w:rFonts w:ascii="仿宋_GB2312" w:eastAsia="仿宋_GB2312" w:hint="eastAsia"/>
          <w:sz w:val="32"/>
          <w:szCs w:val="32"/>
        </w:rPr>
        <w:t>元。</w:t>
      </w:r>
    </w:p>
    <w:p w:rsidR="00F37002" w:rsidRDefault="00E07A85"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22F56" w:rsidRPr="00E22F56">
        <w:rPr>
          <w:rFonts w:ascii="仿宋_GB2312" w:eastAsia="仿宋_GB2312" w:hint="eastAsia"/>
          <w:sz w:val="32"/>
          <w:szCs w:val="32"/>
        </w:rPr>
        <w:t>保费补贴：</w:t>
      </w:r>
    </w:p>
    <w:p w:rsidR="00F37002"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①岭南水果、蔬菜及花卉苗木、茶叶保险。种植户负担</w:t>
      </w:r>
      <w:r w:rsidR="005F4168">
        <w:rPr>
          <w:rFonts w:ascii="仿宋_GB2312" w:eastAsia="仿宋_GB2312" w:hint="eastAsia"/>
          <w:sz w:val="32"/>
          <w:szCs w:val="32"/>
        </w:rPr>
        <w:t>2</w:t>
      </w:r>
      <w:r w:rsidRPr="00E22F56">
        <w:rPr>
          <w:rFonts w:ascii="仿宋_GB2312" w:eastAsia="仿宋_GB2312" w:hint="eastAsia"/>
          <w:sz w:val="32"/>
          <w:szCs w:val="32"/>
        </w:rPr>
        <w:t>0%;省级财政补贴</w:t>
      </w:r>
      <w:r w:rsidR="00F37002">
        <w:rPr>
          <w:rFonts w:ascii="仿宋_GB2312" w:eastAsia="仿宋_GB2312" w:hint="eastAsia"/>
          <w:sz w:val="32"/>
          <w:szCs w:val="32"/>
        </w:rPr>
        <w:t>50%</w:t>
      </w:r>
      <w:r w:rsidRPr="00E22F56">
        <w:rPr>
          <w:rFonts w:ascii="仿宋_GB2312" w:eastAsia="仿宋_GB2312" w:hint="eastAsia"/>
          <w:sz w:val="32"/>
          <w:szCs w:val="32"/>
        </w:rPr>
        <w:t>，市县财政</w:t>
      </w:r>
      <w:r w:rsidR="00F37002">
        <w:rPr>
          <w:rFonts w:ascii="仿宋_GB2312" w:eastAsia="仿宋_GB2312" w:hint="eastAsia"/>
          <w:sz w:val="32"/>
          <w:szCs w:val="32"/>
        </w:rPr>
        <w:t>各</w:t>
      </w:r>
      <w:r w:rsidRPr="00E22F56">
        <w:rPr>
          <w:rFonts w:ascii="仿宋_GB2312" w:eastAsia="仿宋_GB2312" w:hint="eastAsia"/>
          <w:sz w:val="32"/>
          <w:szCs w:val="32"/>
        </w:rPr>
        <w:t>负担</w:t>
      </w:r>
      <w:r w:rsidR="00F37002">
        <w:rPr>
          <w:rFonts w:ascii="仿宋_GB2312" w:eastAsia="仿宋_GB2312" w:hint="eastAsia"/>
          <w:sz w:val="32"/>
          <w:szCs w:val="32"/>
        </w:rPr>
        <w:t>15%</w:t>
      </w:r>
      <w:r w:rsidRPr="00E22F56">
        <w:rPr>
          <w:rFonts w:ascii="仿宋_GB2312" w:eastAsia="仿宋_GB2312" w:hint="eastAsia"/>
          <w:sz w:val="32"/>
          <w:szCs w:val="32"/>
        </w:rPr>
        <w:t>。</w:t>
      </w:r>
    </w:p>
    <w:p w:rsidR="00E22F56" w:rsidRPr="00E22F56"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②种植大棚保险。种植户负担</w:t>
      </w:r>
      <w:r w:rsidR="005F4168">
        <w:rPr>
          <w:rFonts w:ascii="仿宋_GB2312" w:eastAsia="仿宋_GB2312" w:hint="eastAsia"/>
          <w:sz w:val="32"/>
          <w:szCs w:val="32"/>
        </w:rPr>
        <w:t>30%</w:t>
      </w:r>
      <w:r w:rsidRPr="00E22F56">
        <w:rPr>
          <w:rFonts w:ascii="仿宋_GB2312" w:eastAsia="仿宋_GB2312" w:hint="eastAsia"/>
          <w:sz w:val="32"/>
          <w:szCs w:val="32"/>
        </w:rPr>
        <w:t>；省级财政补贴</w:t>
      </w:r>
      <w:r w:rsidR="005F4168">
        <w:rPr>
          <w:rFonts w:ascii="仿宋_GB2312" w:eastAsia="仿宋_GB2312" w:hint="eastAsia"/>
          <w:sz w:val="32"/>
          <w:szCs w:val="32"/>
        </w:rPr>
        <w:t>40%</w:t>
      </w:r>
      <w:r w:rsidRPr="00E22F56">
        <w:rPr>
          <w:rFonts w:ascii="仿宋_GB2312" w:eastAsia="仿宋_GB2312" w:hint="eastAsia"/>
          <w:sz w:val="32"/>
          <w:szCs w:val="32"/>
        </w:rPr>
        <w:t>，</w:t>
      </w:r>
      <w:r w:rsidRPr="00E22F56">
        <w:rPr>
          <w:rFonts w:ascii="仿宋_GB2312" w:eastAsia="仿宋_GB2312" w:hint="eastAsia"/>
          <w:sz w:val="32"/>
          <w:szCs w:val="32"/>
        </w:rPr>
        <w:lastRenderedPageBreak/>
        <w:t>市县财政</w:t>
      </w:r>
      <w:r w:rsidR="005F4168">
        <w:rPr>
          <w:rFonts w:ascii="仿宋_GB2312" w:eastAsia="仿宋_GB2312" w:hint="eastAsia"/>
          <w:sz w:val="32"/>
          <w:szCs w:val="32"/>
        </w:rPr>
        <w:t>各</w:t>
      </w:r>
      <w:r w:rsidRPr="00E22F56">
        <w:rPr>
          <w:rFonts w:ascii="仿宋_GB2312" w:eastAsia="仿宋_GB2312" w:hint="eastAsia"/>
          <w:sz w:val="32"/>
          <w:szCs w:val="32"/>
        </w:rPr>
        <w:t>负担</w:t>
      </w:r>
      <w:r w:rsidR="005F4168">
        <w:rPr>
          <w:rFonts w:ascii="仿宋_GB2312" w:eastAsia="仿宋_GB2312" w:hint="eastAsia"/>
          <w:sz w:val="32"/>
          <w:szCs w:val="32"/>
        </w:rPr>
        <w:t>15%</w:t>
      </w:r>
      <w:r w:rsidRPr="00E22F56">
        <w:rPr>
          <w:rFonts w:ascii="仿宋_GB2312" w:eastAsia="仿宋_GB2312" w:hint="eastAsia"/>
          <w:sz w:val="32"/>
          <w:szCs w:val="32"/>
        </w:rPr>
        <w:t>。</w:t>
      </w:r>
    </w:p>
    <w:p w:rsidR="00E22F56" w:rsidRPr="00E22F56" w:rsidRDefault="005F4168"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E22F56" w:rsidRPr="00B1092F">
        <w:rPr>
          <w:rFonts w:ascii="仿宋_GB2312" w:eastAsia="仿宋_GB2312" w:hint="eastAsia"/>
          <w:color w:val="FF0000"/>
          <w:sz w:val="32"/>
          <w:szCs w:val="32"/>
        </w:rPr>
        <w:t>鼓励</w:t>
      </w:r>
      <w:r w:rsidR="001B71C0" w:rsidRPr="00B1092F">
        <w:rPr>
          <w:rFonts w:ascii="仿宋_GB2312" w:eastAsia="仿宋_GB2312" w:hint="eastAsia"/>
          <w:color w:val="FF0000"/>
          <w:sz w:val="32"/>
          <w:szCs w:val="32"/>
        </w:rPr>
        <w:t>承保机构</w:t>
      </w:r>
      <w:r w:rsidR="00E22F56" w:rsidRPr="00B1092F">
        <w:rPr>
          <w:rFonts w:ascii="仿宋_GB2312" w:eastAsia="仿宋_GB2312" w:hint="eastAsia"/>
          <w:color w:val="FF0000"/>
          <w:sz w:val="32"/>
          <w:szCs w:val="32"/>
        </w:rPr>
        <w:t>对省级财政补贴型种植</w:t>
      </w:r>
      <w:proofErr w:type="gramStart"/>
      <w:r w:rsidR="00E22F56" w:rsidRPr="00B1092F">
        <w:rPr>
          <w:rFonts w:ascii="仿宋_GB2312" w:eastAsia="仿宋_GB2312" w:hint="eastAsia"/>
          <w:color w:val="FF0000"/>
          <w:sz w:val="32"/>
          <w:szCs w:val="32"/>
        </w:rPr>
        <w:t>险相关</w:t>
      </w:r>
      <w:proofErr w:type="gramEnd"/>
      <w:r w:rsidR="00E22F56" w:rsidRPr="00B1092F">
        <w:rPr>
          <w:rFonts w:ascii="仿宋_GB2312" w:eastAsia="仿宋_GB2312" w:hint="eastAsia"/>
          <w:color w:val="FF0000"/>
          <w:sz w:val="32"/>
          <w:szCs w:val="32"/>
        </w:rPr>
        <w:t>险种运用气象指数方式进行理赔，对于拟采用气象指数方式开展省级财政补贴型种植</w:t>
      </w:r>
      <w:proofErr w:type="gramStart"/>
      <w:r w:rsidR="00E22F56" w:rsidRPr="00B1092F">
        <w:rPr>
          <w:rFonts w:ascii="仿宋_GB2312" w:eastAsia="仿宋_GB2312" w:hint="eastAsia"/>
          <w:color w:val="FF0000"/>
          <w:sz w:val="32"/>
          <w:szCs w:val="32"/>
        </w:rPr>
        <w:t>险相关</w:t>
      </w:r>
      <w:proofErr w:type="gramEnd"/>
      <w:r w:rsidR="00E22F56" w:rsidRPr="00B1092F">
        <w:rPr>
          <w:rFonts w:ascii="仿宋_GB2312" w:eastAsia="仿宋_GB2312" w:hint="eastAsia"/>
          <w:color w:val="FF0000"/>
          <w:sz w:val="32"/>
          <w:szCs w:val="32"/>
        </w:rPr>
        <w:t>工作的，其保险责任</w:t>
      </w:r>
      <w:r w:rsidR="001213B9">
        <w:rPr>
          <w:rFonts w:ascii="仿宋_GB2312" w:eastAsia="仿宋_GB2312" w:hint="eastAsia"/>
          <w:color w:val="FF0000"/>
          <w:sz w:val="32"/>
          <w:szCs w:val="32"/>
        </w:rPr>
        <w:t>按上级有关文件执行</w:t>
      </w:r>
      <w:r w:rsidR="00E22F56" w:rsidRPr="00B1092F">
        <w:rPr>
          <w:rFonts w:ascii="仿宋_GB2312" w:eastAsia="仿宋_GB2312" w:hint="eastAsia"/>
          <w:color w:val="FF0000"/>
          <w:sz w:val="32"/>
          <w:szCs w:val="32"/>
        </w:rPr>
        <w:t>，与传统型省级财政补贴型种植</w:t>
      </w:r>
      <w:proofErr w:type="gramStart"/>
      <w:r w:rsidR="00E22F56" w:rsidRPr="00B1092F">
        <w:rPr>
          <w:rFonts w:ascii="仿宋_GB2312" w:eastAsia="仿宋_GB2312" w:hint="eastAsia"/>
          <w:color w:val="FF0000"/>
          <w:sz w:val="32"/>
          <w:szCs w:val="32"/>
        </w:rPr>
        <w:t>险享受</w:t>
      </w:r>
      <w:proofErr w:type="gramEnd"/>
      <w:r w:rsidR="00E22F56" w:rsidRPr="00B1092F">
        <w:rPr>
          <w:rFonts w:ascii="仿宋_GB2312" w:eastAsia="仿宋_GB2312" w:hint="eastAsia"/>
          <w:color w:val="FF0000"/>
          <w:sz w:val="32"/>
          <w:szCs w:val="32"/>
        </w:rPr>
        <w:t>同等省级财政保费补贴待遇。</w:t>
      </w:r>
    </w:p>
    <w:p w:rsidR="00E22F56" w:rsidRPr="00E22F56" w:rsidRDefault="005F4168"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22F56" w:rsidRPr="00E22F56">
        <w:rPr>
          <w:rFonts w:ascii="仿宋_GB2312" w:eastAsia="仿宋_GB2312" w:hint="eastAsia"/>
          <w:sz w:val="32"/>
          <w:szCs w:val="32"/>
        </w:rPr>
        <w:t>省级财政补贴型养殖险</w:t>
      </w:r>
    </w:p>
    <w:p w:rsidR="00E22F56" w:rsidRPr="00E22F56" w:rsidRDefault="005F4168"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22F56" w:rsidRPr="00E22F56">
        <w:rPr>
          <w:rFonts w:ascii="仿宋_GB2312" w:eastAsia="仿宋_GB2312" w:hint="eastAsia"/>
          <w:sz w:val="32"/>
          <w:szCs w:val="32"/>
        </w:rPr>
        <w:t>保险品种：家禽（含肉鸡、蛋鸡、肉鸭）、淡水养殖水产品、海水网箱养殖水产品。</w:t>
      </w:r>
    </w:p>
    <w:p w:rsidR="005F4168" w:rsidRDefault="005F4168"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22F56" w:rsidRPr="00E22F56">
        <w:rPr>
          <w:rFonts w:ascii="仿宋_GB2312" w:eastAsia="仿宋_GB2312" w:hint="eastAsia"/>
          <w:sz w:val="32"/>
          <w:szCs w:val="32"/>
        </w:rPr>
        <w:t>保险责任：</w:t>
      </w:r>
    </w:p>
    <w:p w:rsidR="005F4168"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①家禽（肉鸡、肉鸭、蛋鸡）养殖保险：在保险期限内，由于疾病、疫病、火灾、爆炸、暴雨、洪水（政府行蓄洪除外）、风灾、雷击、地震、雹灾、冻灾、突发性滑坡、泥石流、建筑物倒塌、空中运行物体坠落等原因直接造成保险标的死亡，且连续七日内死亡总量达到单批次养殖总量</w:t>
      </w:r>
      <w:r w:rsidR="000713F4">
        <w:rPr>
          <w:rFonts w:ascii="仿宋_GB2312" w:eastAsia="仿宋_GB2312" w:hint="eastAsia"/>
          <w:sz w:val="32"/>
          <w:szCs w:val="32"/>
        </w:rPr>
        <w:t>3%</w:t>
      </w:r>
      <w:r w:rsidRPr="00E22F56">
        <w:rPr>
          <w:rFonts w:ascii="仿宋_GB2312" w:eastAsia="仿宋_GB2312" w:hint="eastAsia"/>
          <w:sz w:val="32"/>
          <w:szCs w:val="32"/>
        </w:rPr>
        <w:t>（含）或单日内死亡总量达到单批次养殖总量</w:t>
      </w:r>
      <w:r w:rsidR="005F4168">
        <w:rPr>
          <w:rFonts w:ascii="仿宋_GB2312" w:eastAsia="仿宋_GB2312" w:hint="eastAsia"/>
          <w:sz w:val="32"/>
          <w:szCs w:val="32"/>
        </w:rPr>
        <w:t>1%</w:t>
      </w:r>
      <w:r w:rsidRPr="00E22F56">
        <w:rPr>
          <w:rFonts w:ascii="仿宋_GB2312" w:eastAsia="仿宋_GB2312" w:hint="eastAsia"/>
          <w:sz w:val="32"/>
          <w:szCs w:val="32"/>
        </w:rPr>
        <w:t>（含）以上，保险人按照保险合同的约定负责赔偿。</w:t>
      </w:r>
    </w:p>
    <w:p w:rsidR="005F4168"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在保险期限内，由于发生上述疫病中的高传染性疫病，政府强制扑杀导致保险标的死亡</w:t>
      </w:r>
      <w:r w:rsidR="005F4168">
        <w:rPr>
          <w:rFonts w:ascii="仿宋_GB2312" w:eastAsia="仿宋_GB2312" w:hint="eastAsia"/>
          <w:sz w:val="32"/>
          <w:szCs w:val="32"/>
        </w:rPr>
        <w:t>，保险人</w:t>
      </w:r>
      <w:r w:rsidRPr="00E22F56">
        <w:rPr>
          <w:rFonts w:ascii="仿宋_GB2312" w:eastAsia="仿宋_GB2312" w:hint="eastAsia"/>
          <w:sz w:val="32"/>
          <w:szCs w:val="32"/>
        </w:rPr>
        <w:t>也负责赔偿，赔偿金额以保险金额扣减政府扑杀专项补贴金额的差额为限。</w:t>
      </w:r>
    </w:p>
    <w:p w:rsidR="005876AA"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②肉鸡养殖保险附加肉鸡批发价格保险：在保险期限内，由于重大疫情引发肉鸡市场批发价格异常波动造成保险标的价格损失，且月度批发价格较前</w:t>
      </w:r>
      <w:r w:rsidR="005876AA">
        <w:rPr>
          <w:rFonts w:ascii="仿宋_GB2312" w:eastAsia="仿宋_GB2312" w:hint="eastAsia"/>
          <w:sz w:val="32"/>
          <w:szCs w:val="32"/>
        </w:rPr>
        <w:t>3</w:t>
      </w:r>
      <w:r w:rsidRPr="00E22F56">
        <w:rPr>
          <w:rFonts w:ascii="仿宋_GB2312" w:eastAsia="仿宋_GB2312" w:hint="eastAsia"/>
          <w:sz w:val="32"/>
          <w:szCs w:val="32"/>
        </w:rPr>
        <w:t>年全省（全市）肉鸡平均市场批发价格下跌达到</w:t>
      </w:r>
      <w:r w:rsidR="005876AA">
        <w:rPr>
          <w:rFonts w:ascii="仿宋_GB2312" w:eastAsia="仿宋_GB2312" w:hint="eastAsia"/>
          <w:sz w:val="32"/>
          <w:szCs w:val="32"/>
        </w:rPr>
        <w:t>30%</w:t>
      </w:r>
      <w:r w:rsidRPr="00E22F56">
        <w:rPr>
          <w:rFonts w:ascii="仿宋_GB2312" w:eastAsia="仿宋_GB2312" w:hint="eastAsia"/>
          <w:sz w:val="32"/>
          <w:szCs w:val="32"/>
        </w:rPr>
        <w:t>（含）以上，保险人按照保险</w:t>
      </w:r>
      <w:r w:rsidRPr="00E22F56">
        <w:rPr>
          <w:rFonts w:ascii="仿宋_GB2312" w:eastAsia="仿宋_GB2312" w:hint="eastAsia"/>
          <w:sz w:val="32"/>
          <w:szCs w:val="32"/>
        </w:rPr>
        <w:lastRenderedPageBreak/>
        <w:t>合同约定负责赔偿。</w:t>
      </w:r>
    </w:p>
    <w:p w:rsidR="005876AA" w:rsidRDefault="005876AA"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③</w:t>
      </w:r>
      <w:r w:rsidR="00E22F56" w:rsidRPr="00E22F56">
        <w:rPr>
          <w:rFonts w:ascii="仿宋_GB2312" w:eastAsia="仿宋_GB2312" w:hint="eastAsia"/>
          <w:sz w:val="32"/>
          <w:szCs w:val="32"/>
        </w:rPr>
        <w:t>淡水</w:t>
      </w:r>
      <w:r>
        <w:rPr>
          <w:rFonts w:ascii="仿宋_GB2312" w:eastAsia="仿宋_GB2312" w:hint="eastAsia"/>
          <w:sz w:val="32"/>
          <w:szCs w:val="32"/>
        </w:rPr>
        <w:t>水</w:t>
      </w:r>
      <w:r w:rsidR="00E22F56" w:rsidRPr="00E22F56">
        <w:rPr>
          <w:rFonts w:ascii="仿宋_GB2312" w:eastAsia="仿宋_GB2312" w:hint="eastAsia"/>
          <w:sz w:val="32"/>
          <w:szCs w:val="32"/>
        </w:rPr>
        <w:t>产品养殖保险：在保险期限内，由于暴雨、风灾、洪水（政府行蓄洪除外）、雷击、地震、泥石流、河堤溃堤等原因直接造成水产品养殖鱼塘增氧机、水泵不工作发生缺氧；或直接造成鱼塘漫堤、溃堤，导致保险标的死亡的，根据缺氧时间、漫堤、溃坝等级，由保险人按照保险合同的约定负责赔偿。</w:t>
      </w:r>
    </w:p>
    <w:p w:rsidR="005876AA"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④海水网箱水产品养殖风灾指数保险：在保险期限内，保险标的所在海域遭遇热带气旋且风级达到或超过保险合同约定</w:t>
      </w:r>
      <w:proofErr w:type="gramStart"/>
      <w:r w:rsidRPr="00E22F56">
        <w:rPr>
          <w:rFonts w:ascii="仿宋_GB2312" w:eastAsia="仿宋_GB2312" w:hint="eastAsia"/>
          <w:sz w:val="32"/>
          <w:szCs w:val="32"/>
        </w:rPr>
        <w:t>的起赔风级</w:t>
      </w:r>
      <w:proofErr w:type="gramEnd"/>
      <w:r w:rsidRPr="00E22F56">
        <w:rPr>
          <w:rFonts w:ascii="仿宋_GB2312" w:eastAsia="仿宋_GB2312" w:hint="eastAsia"/>
          <w:sz w:val="32"/>
          <w:szCs w:val="32"/>
        </w:rPr>
        <w:t>，视为发生风灾事故，保险人依照保险合同的约定负责赔偿。保险网箱水产品所在海域遭遇热带气旋的风级以距高保险标的海域最近的气象站实测数据为准，并由县级及以上气象部门发布。</w:t>
      </w:r>
    </w:p>
    <w:p w:rsidR="005876AA" w:rsidRDefault="005876AA"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22F56" w:rsidRPr="00E22F56">
        <w:rPr>
          <w:rFonts w:ascii="仿宋_GB2312" w:eastAsia="仿宋_GB2312" w:hint="eastAsia"/>
          <w:sz w:val="32"/>
          <w:szCs w:val="32"/>
        </w:rPr>
        <w:t>保险期限：肉鸡、肉鸭、淡水水产品可以</w:t>
      </w:r>
      <w:proofErr w:type="gramStart"/>
      <w:r w:rsidR="00E22F56" w:rsidRPr="00E22F56">
        <w:rPr>
          <w:rFonts w:ascii="仿宋_GB2312" w:eastAsia="仿宋_GB2312" w:hint="eastAsia"/>
          <w:sz w:val="32"/>
          <w:szCs w:val="32"/>
        </w:rPr>
        <w:t>一</w:t>
      </w:r>
      <w:proofErr w:type="gramEnd"/>
      <w:r w:rsidR="00E22F56" w:rsidRPr="00E22F56">
        <w:rPr>
          <w:rFonts w:ascii="仿宋_GB2312" w:eastAsia="仿宋_GB2312" w:hint="eastAsia"/>
          <w:sz w:val="32"/>
          <w:szCs w:val="32"/>
        </w:rPr>
        <w:t>批次或一年作为一个</w:t>
      </w:r>
      <w:r>
        <w:rPr>
          <w:rFonts w:ascii="仿宋_GB2312" w:eastAsia="仿宋_GB2312" w:hint="eastAsia"/>
          <w:sz w:val="32"/>
          <w:szCs w:val="32"/>
        </w:rPr>
        <w:t>投</w:t>
      </w:r>
      <w:r w:rsidR="00E22F56" w:rsidRPr="00E22F56">
        <w:rPr>
          <w:rFonts w:ascii="仿宋_GB2312" w:eastAsia="仿宋_GB2312" w:hint="eastAsia"/>
          <w:sz w:val="32"/>
          <w:szCs w:val="32"/>
        </w:rPr>
        <w:t>保周期，蛋鸡、海水网箱养殖水产品以一年作为一个投保周期。</w:t>
      </w:r>
    </w:p>
    <w:p w:rsidR="005876AA" w:rsidRDefault="005876AA"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22F56" w:rsidRPr="00E22F56">
        <w:rPr>
          <w:rFonts w:ascii="仿宋_GB2312" w:eastAsia="仿宋_GB2312" w:hint="eastAsia"/>
          <w:sz w:val="32"/>
          <w:szCs w:val="32"/>
        </w:rPr>
        <w:t>保险金额：肉鸡养殖保险每只保险金额</w:t>
      </w:r>
      <w:r>
        <w:rPr>
          <w:rFonts w:ascii="仿宋_GB2312" w:eastAsia="仿宋_GB2312" w:hint="eastAsia"/>
          <w:sz w:val="32"/>
          <w:szCs w:val="32"/>
        </w:rPr>
        <w:t>30</w:t>
      </w:r>
      <w:r w:rsidR="00E22F56" w:rsidRPr="00E22F56">
        <w:rPr>
          <w:rFonts w:ascii="仿宋_GB2312" w:eastAsia="仿宋_GB2312" w:hint="eastAsia"/>
          <w:sz w:val="32"/>
          <w:szCs w:val="32"/>
        </w:rPr>
        <w:t>元、附加肉鸡批发价格保险每只保险金额</w:t>
      </w:r>
      <w:r>
        <w:rPr>
          <w:rFonts w:ascii="仿宋_GB2312" w:eastAsia="仿宋_GB2312" w:hint="eastAsia"/>
          <w:sz w:val="32"/>
          <w:szCs w:val="32"/>
        </w:rPr>
        <w:t>5</w:t>
      </w:r>
      <w:r w:rsidR="00E22F56" w:rsidRPr="00E22F56">
        <w:rPr>
          <w:rFonts w:ascii="仿宋_GB2312" w:eastAsia="仿宋_GB2312" w:hint="eastAsia"/>
          <w:sz w:val="32"/>
          <w:szCs w:val="32"/>
        </w:rPr>
        <w:t>元，肉鸭养殖保险每只保险金额</w:t>
      </w:r>
      <w:r>
        <w:rPr>
          <w:rFonts w:ascii="仿宋_GB2312" w:eastAsia="仿宋_GB2312" w:hint="eastAsia"/>
          <w:sz w:val="32"/>
          <w:szCs w:val="32"/>
        </w:rPr>
        <w:t>20</w:t>
      </w:r>
      <w:r w:rsidR="00E22F56" w:rsidRPr="00E22F56">
        <w:rPr>
          <w:rFonts w:ascii="仿宋_GB2312" w:eastAsia="仿宋_GB2312" w:hint="eastAsia"/>
          <w:sz w:val="32"/>
          <w:szCs w:val="32"/>
        </w:rPr>
        <w:t>元，蛋鸡养殖保险每只保险金额</w:t>
      </w:r>
      <w:r>
        <w:rPr>
          <w:rFonts w:ascii="仿宋_GB2312" w:eastAsia="仿宋_GB2312" w:hint="eastAsia"/>
          <w:sz w:val="32"/>
          <w:szCs w:val="32"/>
        </w:rPr>
        <w:t>40</w:t>
      </w:r>
      <w:r w:rsidR="00E22F56" w:rsidRPr="00E22F56">
        <w:rPr>
          <w:rFonts w:ascii="仿宋_GB2312" w:eastAsia="仿宋_GB2312" w:hint="eastAsia"/>
          <w:sz w:val="32"/>
          <w:szCs w:val="32"/>
        </w:rPr>
        <w:t>元，淡水水产品养殖保险每亩保险金额</w:t>
      </w:r>
      <w:r>
        <w:rPr>
          <w:rFonts w:ascii="仿宋_GB2312" w:eastAsia="仿宋_GB2312" w:hint="eastAsia"/>
          <w:sz w:val="32"/>
          <w:szCs w:val="32"/>
        </w:rPr>
        <w:t>5000</w:t>
      </w:r>
      <w:r w:rsidR="00E22F56" w:rsidRPr="00E22F56">
        <w:rPr>
          <w:rFonts w:ascii="仿宋_GB2312" w:eastAsia="仿宋_GB2312" w:hint="eastAsia"/>
          <w:sz w:val="32"/>
          <w:szCs w:val="32"/>
        </w:rPr>
        <w:t>元。海水网箱水产品养殖风灾指数保险以网箱为单位确定保险金额，每个网箱保险金额参照不高于其水产品的养殖成本的</w:t>
      </w:r>
      <w:r>
        <w:rPr>
          <w:rFonts w:ascii="仿宋_GB2312" w:eastAsia="仿宋_GB2312" w:hint="eastAsia"/>
          <w:sz w:val="32"/>
          <w:szCs w:val="32"/>
        </w:rPr>
        <w:t>60%</w:t>
      </w:r>
      <w:r w:rsidR="00E22F56" w:rsidRPr="00E22F56">
        <w:rPr>
          <w:rFonts w:ascii="仿宋_GB2312" w:eastAsia="仿宋_GB2312" w:hint="eastAsia"/>
          <w:sz w:val="32"/>
          <w:szCs w:val="32"/>
        </w:rPr>
        <w:t>，由各地自主确定。</w:t>
      </w:r>
    </w:p>
    <w:p w:rsidR="005876AA" w:rsidRDefault="005876AA"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22F56" w:rsidRPr="00E22F56">
        <w:rPr>
          <w:rFonts w:ascii="仿宋_GB2312" w:eastAsia="仿宋_GB2312" w:hint="eastAsia"/>
          <w:sz w:val="32"/>
          <w:szCs w:val="32"/>
        </w:rPr>
        <w:t>疾（</w:t>
      </w:r>
      <w:proofErr w:type="gramStart"/>
      <w:r w:rsidR="00E22F56" w:rsidRPr="00E22F56">
        <w:rPr>
          <w:rFonts w:ascii="仿宋_GB2312" w:eastAsia="仿宋_GB2312" w:hint="eastAsia"/>
          <w:sz w:val="32"/>
          <w:szCs w:val="32"/>
        </w:rPr>
        <w:t>疫</w:t>
      </w:r>
      <w:proofErr w:type="gramEnd"/>
      <w:r w:rsidR="00E22F56" w:rsidRPr="00E22F56">
        <w:rPr>
          <w:rFonts w:ascii="仿宋_GB2312" w:eastAsia="仿宋_GB2312" w:hint="eastAsia"/>
          <w:sz w:val="32"/>
          <w:szCs w:val="32"/>
        </w:rPr>
        <w:t>）</w:t>
      </w:r>
      <w:proofErr w:type="gramStart"/>
      <w:r w:rsidR="00E22F56" w:rsidRPr="00E22F56">
        <w:rPr>
          <w:rFonts w:ascii="仿宋_GB2312" w:eastAsia="仿宋_GB2312" w:hint="eastAsia"/>
          <w:sz w:val="32"/>
          <w:szCs w:val="32"/>
        </w:rPr>
        <w:t>病观察</w:t>
      </w:r>
      <w:proofErr w:type="gramEnd"/>
      <w:r w:rsidR="00E22F56" w:rsidRPr="00E22F56">
        <w:rPr>
          <w:rFonts w:ascii="仿宋_GB2312" w:eastAsia="仿宋_GB2312" w:hint="eastAsia"/>
          <w:sz w:val="32"/>
          <w:szCs w:val="32"/>
        </w:rPr>
        <w:t>期：家禽（肉鸡、肉鸭、蛋鸡）养殖保险设定疾（</w:t>
      </w:r>
      <w:proofErr w:type="gramStart"/>
      <w:r w:rsidR="00E22F56" w:rsidRPr="00E22F56">
        <w:rPr>
          <w:rFonts w:ascii="仿宋_GB2312" w:eastAsia="仿宋_GB2312" w:hint="eastAsia"/>
          <w:sz w:val="32"/>
          <w:szCs w:val="32"/>
        </w:rPr>
        <w:t>疫</w:t>
      </w:r>
      <w:proofErr w:type="gramEnd"/>
      <w:r w:rsidR="00E22F56" w:rsidRPr="00E22F56">
        <w:rPr>
          <w:rFonts w:ascii="仿宋_GB2312" w:eastAsia="仿宋_GB2312" w:hint="eastAsia"/>
          <w:sz w:val="32"/>
          <w:szCs w:val="32"/>
        </w:rPr>
        <w:t>）</w:t>
      </w:r>
      <w:proofErr w:type="gramStart"/>
      <w:r w:rsidR="00E22F56" w:rsidRPr="00E22F56">
        <w:rPr>
          <w:rFonts w:ascii="仿宋_GB2312" w:eastAsia="仿宋_GB2312" w:hint="eastAsia"/>
          <w:sz w:val="32"/>
          <w:szCs w:val="32"/>
        </w:rPr>
        <w:t>病观察</w:t>
      </w:r>
      <w:proofErr w:type="gramEnd"/>
      <w:r w:rsidR="00E22F56" w:rsidRPr="00E22F56">
        <w:rPr>
          <w:rFonts w:ascii="仿宋_GB2312" w:eastAsia="仿宋_GB2312" w:hint="eastAsia"/>
          <w:sz w:val="32"/>
          <w:szCs w:val="32"/>
        </w:rPr>
        <w:t>期，其中肉鸡</w:t>
      </w:r>
      <w:r>
        <w:rPr>
          <w:rFonts w:ascii="仿宋_GB2312" w:eastAsia="仿宋_GB2312" w:hint="eastAsia"/>
          <w:sz w:val="32"/>
          <w:szCs w:val="32"/>
        </w:rPr>
        <w:t>7</w:t>
      </w:r>
      <w:r w:rsidR="00E22F56" w:rsidRPr="00E22F56">
        <w:rPr>
          <w:rFonts w:ascii="仿宋_GB2312" w:eastAsia="仿宋_GB2312" w:hint="eastAsia"/>
          <w:sz w:val="32"/>
          <w:szCs w:val="32"/>
        </w:rPr>
        <w:t>天、肉鸭</w:t>
      </w:r>
      <w:r>
        <w:rPr>
          <w:rFonts w:ascii="仿宋_GB2312" w:eastAsia="仿宋_GB2312" w:hint="eastAsia"/>
          <w:sz w:val="32"/>
          <w:szCs w:val="32"/>
        </w:rPr>
        <w:t>5</w:t>
      </w:r>
      <w:r w:rsidR="00E22F56" w:rsidRPr="00E22F56">
        <w:rPr>
          <w:rFonts w:ascii="仿宋_GB2312" w:eastAsia="仿宋_GB2312" w:hint="eastAsia"/>
          <w:sz w:val="32"/>
          <w:szCs w:val="32"/>
        </w:rPr>
        <w:t>天、</w:t>
      </w:r>
      <w:r w:rsidR="00E22F56" w:rsidRPr="00E22F56">
        <w:rPr>
          <w:rFonts w:ascii="仿宋_GB2312" w:eastAsia="仿宋_GB2312" w:hint="eastAsia"/>
          <w:sz w:val="32"/>
          <w:szCs w:val="32"/>
        </w:rPr>
        <w:lastRenderedPageBreak/>
        <w:t>蛋鸡</w:t>
      </w:r>
      <w:r>
        <w:rPr>
          <w:rFonts w:ascii="仿宋_GB2312" w:eastAsia="仿宋_GB2312" w:hint="eastAsia"/>
          <w:sz w:val="32"/>
          <w:szCs w:val="32"/>
        </w:rPr>
        <w:t>15</w:t>
      </w:r>
      <w:r w:rsidR="00E22F56" w:rsidRPr="00E22F56">
        <w:rPr>
          <w:rFonts w:ascii="仿宋_GB2312" w:eastAsia="仿宋_GB2312" w:hint="eastAsia"/>
          <w:sz w:val="32"/>
          <w:szCs w:val="32"/>
        </w:rPr>
        <w:t>天，保险期限届满续保的标的，免除观察期。在观察期内因保险责任中的疾病、疫病所致的保险标的死亡，保险人不负责赔偿。</w:t>
      </w:r>
    </w:p>
    <w:p w:rsidR="00313F11" w:rsidRDefault="005876AA"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E22F56" w:rsidRPr="00E22F56">
        <w:rPr>
          <w:rFonts w:ascii="仿宋_GB2312" w:eastAsia="仿宋_GB2312" w:hint="eastAsia"/>
          <w:sz w:val="32"/>
          <w:szCs w:val="32"/>
        </w:rPr>
        <w:t>保费补贴：家禽（含肉鸡批发价格保险）、淡水水产品养殖保险，养殖户负担</w:t>
      </w:r>
      <w:r>
        <w:rPr>
          <w:rFonts w:ascii="仿宋_GB2312" w:eastAsia="仿宋_GB2312" w:hint="eastAsia"/>
          <w:sz w:val="32"/>
          <w:szCs w:val="32"/>
        </w:rPr>
        <w:t>3</w:t>
      </w:r>
      <w:r w:rsidR="00E22F56" w:rsidRPr="00E22F56">
        <w:rPr>
          <w:rFonts w:ascii="仿宋_GB2312" w:eastAsia="仿宋_GB2312" w:hint="eastAsia"/>
          <w:sz w:val="32"/>
          <w:szCs w:val="32"/>
        </w:rPr>
        <w:t>0%；省级财政</w:t>
      </w:r>
      <w:r>
        <w:rPr>
          <w:rFonts w:ascii="仿宋_GB2312" w:eastAsia="仿宋_GB2312" w:hint="eastAsia"/>
          <w:sz w:val="32"/>
          <w:szCs w:val="32"/>
        </w:rPr>
        <w:t>5</w:t>
      </w:r>
      <w:r w:rsidR="000713F4">
        <w:rPr>
          <w:rFonts w:ascii="仿宋_GB2312" w:eastAsia="仿宋_GB2312" w:hint="eastAsia"/>
          <w:sz w:val="32"/>
          <w:szCs w:val="32"/>
        </w:rPr>
        <w:t>0%</w:t>
      </w:r>
      <w:r w:rsidR="00E22F56" w:rsidRPr="00E22F56">
        <w:rPr>
          <w:rFonts w:ascii="仿宋_GB2312" w:eastAsia="仿宋_GB2312" w:hint="eastAsia"/>
          <w:sz w:val="32"/>
          <w:szCs w:val="32"/>
        </w:rPr>
        <w:t>,</w:t>
      </w:r>
      <w:r w:rsidRPr="005876AA">
        <w:rPr>
          <w:rFonts w:ascii="仿宋_GB2312" w:eastAsia="仿宋_GB2312" w:hint="eastAsia"/>
          <w:sz w:val="32"/>
          <w:szCs w:val="32"/>
        </w:rPr>
        <w:t>市县财政各负担1</w:t>
      </w:r>
      <w:r>
        <w:rPr>
          <w:rFonts w:ascii="仿宋_GB2312" w:eastAsia="仿宋_GB2312" w:hint="eastAsia"/>
          <w:sz w:val="32"/>
          <w:szCs w:val="32"/>
        </w:rPr>
        <w:t>0</w:t>
      </w:r>
      <w:r w:rsidRPr="005876AA">
        <w:rPr>
          <w:rFonts w:ascii="仿宋_GB2312" w:eastAsia="仿宋_GB2312" w:hint="eastAsia"/>
          <w:sz w:val="32"/>
          <w:szCs w:val="32"/>
        </w:rPr>
        <w:t>%</w:t>
      </w:r>
      <w:r w:rsidR="00E22F56" w:rsidRPr="00E22F56">
        <w:rPr>
          <w:rFonts w:ascii="仿宋_GB2312" w:eastAsia="仿宋_GB2312" w:hint="eastAsia"/>
          <w:sz w:val="32"/>
          <w:szCs w:val="32"/>
        </w:rPr>
        <w:t>；海水网箱水产品养殖风灾指数保险养殖户负担</w:t>
      </w:r>
      <w:r>
        <w:rPr>
          <w:rFonts w:ascii="仿宋_GB2312" w:eastAsia="仿宋_GB2312" w:hint="eastAsia"/>
          <w:sz w:val="32"/>
          <w:szCs w:val="32"/>
        </w:rPr>
        <w:t xml:space="preserve"> 40%</w:t>
      </w:r>
      <w:r w:rsidR="00E22F56" w:rsidRPr="00E22F56">
        <w:rPr>
          <w:rFonts w:ascii="仿宋_GB2312" w:eastAsia="仿宋_GB2312" w:hint="eastAsia"/>
          <w:sz w:val="32"/>
          <w:szCs w:val="32"/>
        </w:rPr>
        <w:t>，省级财政补贴</w:t>
      </w:r>
      <w:r>
        <w:rPr>
          <w:rFonts w:ascii="仿宋_GB2312" w:eastAsia="仿宋_GB2312" w:hint="eastAsia"/>
          <w:sz w:val="32"/>
          <w:szCs w:val="32"/>
        </w:rPr>
        <w:t>50%</w:t>
      </w:r>
      <w:r w:rsidR="00E22F56" w:rsidRPr="00E22F56">
        <w:rPr>
          <w:rFonts w:ascii="仿宋_GB2312" w:eastAsia="仿宋_GB2312" w:hint="eastAsia"/>
          <w:sz w:val="32"/>
          <w:szCs w:val="32"/>
        </w:rPr>
        <w:t>，市县财政</w:t>
      </w:r>
      <w:r>
        <w:rPr>
          <w:rFonts w:ascii="仿宋_GB2312" w:eastAsia="仿宋_GB2312" w:hint="eastAsia"/>
          <w:sz w:val="32"/>
          <w:szCs w:val="32"/>
        </w:rPr>
        <w:t>各</w:t>
      </w:r>
      <w:r w:rsidR="00E22F56" w:rsidRPr="00E22F56">
        <w:rPr>
          <w:rFonts w:ascii="仿宋_GB2312" w:eastAsia="仿宋_GB2312" w:hint="eastAsia"/>
          <w:sz w:val="32"/>
          <w:szCs w:val="32"/>
        </w:rPr>
        <w:t>负担</w:t>
      </w:r>
      <w:r>
        <w:rPr>
          <w:rFonts w:ascii="仿宋_GB2312" w:eastAsia="仿宋_GB2312" w:hint="eastAsia"/>
          <w:sz w:val="32"/>
          <w:szCs w:val="32"/>
        </w:rPr>
        <w:t>5%</w:t>
      </w:r>
      <w:r w:rsidR="00E22F56" w:rsidRPr="00E22F56">
        <w:rPr>
          <w:rFonts w:ascii="仿宋_GB2312" w:eastAsia="仿宋_GB2312" w:hint="eastAsia"/>
          <w:sz w:val="32"/>
          <w:szCs w:val="32"/>
        </w:rPr>
        <w:t>。</w:t>
      </w:r>
    </w:p>
    <w:p w:rsidR="006C2498" w:rsidRDefault="00313F11"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B25310">
        <w:rPr>
          <w:rFonts w:ascii="仿宋_GB2312" w:eastAsia="仿宋_GB2312" w:hint="eastAsia"/>
          <w:sz w:val="32"/>
          <w:szCs w:val="32"/>
        </w:rPr>
        <w:t>省</w:t>
      </w:r>
      <w:r w:rsidR="00D17E16" w:rsidRPr="00D17E16">
        <w:rPr>
          <w:rFonts w:ascii="仿宋_GB2312" w:eastAsia="仿宋_GB2312" w:hint="eastAsia"/>
          <w:sz w:val="32"/>
          <w:szCs w:val="32"/>
        </w:rPr>
        <w:t>财政补贴型险种保险金额、费率及各级财政补贴比例</w:t>
      </w:r>
      <w:r w:rsidR="00512466">
        <w:rPr>
          <w:rFonts w:ascii="仿宋_GB2312" w:eastAsia="仿宋_GB2312" w:hint="eastAsia"/>
          <w:sz w:val="32"/>
          <w:szCs w:val="32"/>
        </w:rPr>
        <w:t>（见</w:t>
      </w:r>
      <w:r w:rsidR="0092530C">
        <w:rPr>
          <w:rFonts w:ascii="仿宋_GB2312" w:eastAsia="仿宋_GB2312" w:hint="eastAsia"/>
          <w:sz w:val="32"/>
          <w:szCs w:val="32"/>
        </w:rPr>
        <w:t>附</w:t>
      </w:r>
      <w:r w:rsidR="00512466">
        <w:rPr>
          <w:rFonts w:ascii="仿宋_GB2312" w:eastAsia="仿宋_GB2312" w:hint="eastAsia"/>
          <w:sz w:val="32"/>
          <w:szCs w:val="32"/>
        </w:rPr>
        <w:t>表二）</w:t>
      </w:r>
    </w:p>
    <w:p w:rsidR="00001433" w:rsidRPr="00001433" w:rsidRDefault="00001433" w:rsidP="0011166D">
      <w:pPr>
        <w:spacing w:line="560" w:lineRule="exact"/>
        <w:ind w:firstLineChars="200" w:firstLine="643"/>
        <w:rPr>
          <w:rFonts w:ascii="楷体_GB2312" w:eastAsia="楷体_GB2312"/>
          <w:b/>
          <w:sz w:val="32"/>
          <w:szCs w:val="32"/>
        </w:rPr>
      </w:pPr>
      <w:r w:rsidRPr="00001433">
        <w:rPr>
          <w:rFonts w:ascii="楷体_GB2312" w:eastAsia="楷体_GB2312" w:hint="eastAsia"/>
          <w:b/>
          <w:sz w:val="32"/>
          <w:szCs w:val="32"/>
        </w:rPr>
        <w:t>（三）</w:t>
      </w:r>
      <w:r w:rsidR="00E22F56" w:rsidRPr="00001433">
        <w:rPr>
          <w:rFonts w:ascii="楷体_GB2312" w:eastAsia="楷体_GB2312" w:hint="eastAsia"/>
          <w:b/>
          <w:sz w:val="32"/>
          <w:szCs w:val="32"/>
        </w:rPr>
        <w:t>地方特色险种</w:t>
      </w:r>
    </w:p>
    <w:p w:rsidR="00C75C49"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鼓励各</w:t>
      </w:r>
      <w:r w:rsidR="00001433">
        <w:rPr>
          <w:rFonts w:ascii="仿宋_GB2312" w:eastAsia="仿宋_GB2312" w:hint="eastAsia"/>
          <w:sz w:val="32"/>
          <w:szCs w:val="32"/>
        </w:rPr>
        <w:t>县（市、区）</w:t>
      </w:r>
      <w:r w:rsidRPr="00E22F56">
        <w:rPr>
          <w:rFonts w:ascii="仿宋_GB2312" w:eastAsia="仿宋_GB2312" w:hint="eastAsia"/>
          <w:sz w:val="32"/>
          <w:szCs w:val="32"/>
        </w:rPr>
        <w:t>根据当地农业产业发展需要，自行选择开办地方特色农业保险品种。鼓励开办保产量、保价格、保收入、指数化的农业保险创新险种，支持创新经营模式，探索运用共保、互助保险等模式开办水产养殖保险。</w:t>
      </w:r>
    </w:p>
    <w:p w:rsidR="00E46BD0" w:rsidRDefault="00B25310"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开办</w:t>
      </w:r>
      <w:r w:rsidR="00C75C49">
        <w:rPr>
          <w:rFonts w:ascii="仿宋_GB2312" w:eastAsia="仿宋_GB2312" w:hint="eastAsia"/>
          <w:sz w:val="32"/>
          <w:szCs w:val="32"/>
        </w:rPr>
        <w:t>程序</w:t>
      </w:r>
      <w:r w:rsidR="003D0A6C">
        <w:rPr>
          <w:rFonts w:ascii="仿宋_GB2312" w:eastAsia="仿宋_GB2312" w:hint="eastAsia"/>
          <w:sz w:val="32"/>
          <w:szCs w:val="32"/>
        </w:rPr>
        <w:t>：</w:t>
      </w:r>
      <w:r>
        <w:rPr>
          <w:rFonts w:ascii="仿宋_GB2312" w:eastAsia="仿宋_GB2312" w:hint="eastAsia"/>
          <w:sz w:val="32"/>
          <w:szCs w:val="32"/>
        </w:rPr>
        <w:t>县域地方特色险种</w:t>
      </w:r>
      <w:r w:rsidR="003D0A6C" w:rsidRPr="003D0A6C">
        <w:rPr>
          <w:rFonts w:ascii="仿宋_GB2312" w:eastAsia="仿宋_GB2312" w:hint="eastAsia"/>
          <w:sz w:val="32"/>
          <w:szCs w:val="32"/>
        </w:rPr>
        <w:t>、创新险种</w:t>
      </w:r>
      <w:r w:rsidR="00C75C49">
        <w:rPr>
          <w:rFonts w:ascii="仿宋_GB2312" w:eastAsia="仿宋_GB2312" w:hint="eastAsia"/>
          <w:sz w:val="32"/>
          <w:szCs w:val="32"/>
        </w:rPr>
        <w:t>，</w:t>
      </w:r>
      <w:r>
        <w:rPr>
          <w:rFonts w:ascii="仿宋_GB2312" w:eastAsia="仿宋_GB2312" w:hint="eastAsia"/>
          <w:sz w:val="32"/>
          <w:szCs w:val="32"/>
        </w:rPr>
        <w:t>由县（市、区）</w:t>
      </w:r>
      <w:r w:rsidR="00C75C49">
        <w:rPr>
          <w:rFonts w:ascii="仿宋_GB2312" w:eastAsia="仿宋_GB2312" w:hint="eastAsia"/>
          <w:sz w:val="32"/>
          <w:szCs w:val="32"/>
        </w:rPr>
        <w:t>政府提出申请，经湛江市人民政府批复同意后，</w:t>
      </w:r>
      <w:r w:rsidR="00C75C49" w:rsidRPr="00C75C49">
        <w:rPr>
          <w:rFonts w:ascii="仿宋_GB2312" w:eastAsia="仿宋_GB2312" w:hint="eastAsia"/>
          <w:sz w:val="32"/>
          <w:szCs w:val="32"/>
        </w:rPr>
        <w:t>由市农业保险工作小组于每年3月底前</w:t>
      </w:r>
      <w:r w:rsidR="00C75C49">
        <w:rPr>
          <w:rFonts w:ascii="仿宋_GB2312" w:eastAsia="仿宋_GB2312" w:hint="eastAsia"/>
          <w:sz w:val="32"/>
          <w:szCs w:val="32"/>
        </w:rPr>
        <w:t>将</w:t>
      </w:r>
      <w:r w:rsidR="00C75C49" w:rsidRPr="00C75C49">
        <w:rPr>
          <w:rFonts w:ascii="仿宋_GB2312" w:eastAsia="仿宋_GB2312" w:hint="eastAsia"/>
          <w:sz w:val="32"/>
          <w:szCs w:val="32"/>
        </w:rPr>
        <w:t>地方特色险种实施方案报省农业保险工作小组办公室（省财政厅）备案。</w:t>
      </w:r>
      <w:r w:rsidR="00E46BD0" w:rsidRPr="00E46BD0">
        <w:rPr>
          <w:rFonts w:ascii="仿宋_GB2312" w:eastAsia="仿宋_GB2312" w:hint="eastAsia"/>
          <w:sz w:val="32"/>
          <w:szCs w:val="32"/>
        </w:rPr>
        <w:t>县域地方特色险种、创新险种由县（市、区）根据采购额度，通过公开招标、邀请招标、竞争性谈判等方式自行招标</w:t>
      </w:r>
      <w:r w:rsidR="003D0A6C">
        <w:rPr>
          <w:rFonts w:ascii="仿宋_GB2312" w:eastAsia="仿宋_GB2312" w:hint="eastAsia"/>
          <w:sz w:val="32"/>
          <w:szCs w:val="32"/>
        </w:rPr>
        <w:t>，</w:t>
      </w:r>
      <w:r w:rsidR="003D0A6C" w:rsidRPr="003D0A6C">
        <w:rPr>
          <w:rFonts w:ascii="仿宋_GB2312" w:eastAsia="仿宋_GB2312" w:hint="eastAsia"/>
          <w:sz w:val="32"/>
          <w:szCs w:val="32"/>
        </w:rPr>
        <w:t>择优确定承保机构</w:t>
      </w:r>
      <w:r w:rsidR="003D0A6C">
        <w:rPr>
          <w:rFonts w:ascii="仿宋_GB2312" w:eastAsia="仿宋_GB2312" w:hint="eastAsia"/>
          <w:sz w:val="32"/>
          <w:szCs w:val="32"/>
        </w:rPr>
        <w:t>。</w:t>
      </w:r>
    </w:p>
    <w:p w:rsidR="00001433" w:rsidRDefault="003D0A6C"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保费补贴：</w:t>
      </w:r>
      <w:r w:rsidRPr="003D0A6C">
        <w:rPr>
          <w:rFonts w:ascii="仿宋_GB2312" w:eastAsia="仿宋_GB2312" w:hint="eastAsia"/>
          <w:sz w:val="32"/>
          <w:szCs w:val="32"/>
        </w:rPr>
        <w:t>省财政在省级保费补贴资金总额内，通过以奖代补方式予以支持</w:t>
      </w:r>
      <w:r>
        <w:rPr>
          <w:rFonts w:ascii="仿宋_GB2312" w:eastAsia="仿宋_GB2312" w:hint="eastAsia"/>
          <w:sz w:val="32"/>
          <w:szCs w:val="32"/>
        </w:rPr>
        <w:t>。按照市级财政保费补贴承担比例，在市级保费补贴资金总额内</w:t>
      </w:r>
      <w:r w:rsidR="00B83666">
        <w:rPr>
          <w:rFonts w:ascii="仿宋_GB2312" w:eastAsia="仿宋_GB2312" w:hint="eastAsia"/>
          <w:sz w:val="32"/>
          <w:szCs w:val="32"/>
        </w:rPr>
        <w:t>予以支持。</w:t>
      </w:r>
    </w:p>
    <w:p w:rsidR="00001433" w:rsidRPr="00001433" w:rsidRDefault="00001433" w:rsidP="0011166D">
      <w:pPr>
        <w:spacing w:line="560" w:lineRule="exact"/>
        <w:ind w:firstLineChars="200" w:firstLine="643"/>
        <w:rPr>
          <w:rFonts w:ascii="楷体_GB2312" w:eastAsia="楷体_GB2312"/>
          <w:b/>
          <w:sz w:val="32"/>
          <w:szCs w:val="32"/>
        </w:rPr>
      </w:pPr>
      <w:r w:rsidRPr="00001433">
        <w:rPr>
          <w:rFonts w:ascii="楷体_GB2312" w:eastAsia="楷体_GB2312" w:hint="eastAsia"/>
          <w:b/>
          <w:sz w:val="32"/>
          <w:szCs w:val="32"/>
        </w:rPr>
        <w:lastRenderedPageBreak/>
        <w:t>（四）</w:t>
      </w:r>
      <w:r w:rsidR="00E22F56" w:rsidRPr="00001433">
        <w:rPr>
          <w:rFonts w:ascii="楷体_GB2312" w:eastAsia="楷体_GB2312" w:hint="eastAsia"/>
          <w:b/>
          <w:sz w:val="32"/>
          <w:szCs w:val="32"/>
        </w:rPr>
        <w:t>其他涉农保险品种</w:t>
      </w:r>
    </w:p>
    <w:p w:rsidR="001F1246" w:rsidRDefault="00E22F56" w:rsidP="0011166D">
      <w:pPr>
        <w:spacing w:line="560" w:lineRule="exact"/>
        <w:ind w:firstLineChars="200" w:firstLine="640"/>
        <w:rPr>
          <w:rFonts w:ascii="仿宋_GB2312" w:eastAsia="仿宋_GB2312"/>
          <w:sz w:val="32"/>
          <w:szCs w:val="32"/>
        </w:rPr>
      </w:pPr>
      <w:r w:rsidRPr="00E22F56">
        <w:rPr>
          <w:rFonts w:ascii="仿宋_GB2312" w:eastAsia="仿宋_GB2312" w:hint="eastAsia"/>
          <w:sz w:val="32"/>
          <w:szCs w:val="32"/>
        </w:rPr>
        <w:t>除上述品种外，鼓励各地因地制宜开展涉农保险试点。支持开展农业产业园（农民专业合作社）一揽子综合保险、农户综合保险、扶贫综合保险、自然灾害公众责任保险、环境污染责任保险、农村治安保险、农机具保险、农产品质量保险、小额贷款保证保险、“保险＋期货”</w:t>
      </w:r>
      <w:r w:rsidR="00001433">
        <w:rPr>
          <w:rFonts w:ascii="仿宋_GB2312" w:eastAsia="仿宋_GB2312" w:hint="eastAsia"/>
          <w:sz w:val="32"/>
          <w:szCs w:val="32"/>
        </w:rPr>
        <w:t>、</w:t>
      </w:r>
      <w:r w:rsidRPr="00E22F56">
        <w:rPr>
          <w:rFonts w:ascii="仿宋_GB2312" w:eastAsia="仿宋_GB2312" w:hint="eastAsia"/>
          <w:sz w:val="32"/>
          <w:szCs w:val="32"/>
        </w:rPr>
        <w:t>“订单农业＋保险＋期货（权）”等涉农保险试点，</w:t>
      </w:r>
      <w:proofErr w:type="gramStart"/>
      <w:r w:rsidRPr="00E22F56">
        <w:rPr>
          <w:rFonts w:ascii="仿宋_GB2312" w:eastAsia="仿宋_GB2312" w:hint="eastAsia"/>
          <w:sz w:val="32"/>
          <w:szCs w:val="32"/>
        </w:rPr>
        <w:t>省级奖补政策</w:t>
      </w:r>
      <w:proofErr w:type="gramEnd"/>
      <w:r w:rsidRPr="00E22F56">
        <w:rPr>
          <w:rFonts w:ascii="仿宋_GB2312" w:eastAsia="仿宋_GB2312" w:hint="eastAsia"/>
          <w:sz w:val="32"/>
          <w:szCs w:val="32"/>
        </w:rPr>
        <w:t>由省财政厅牵头另行制定。</w:t>
      </w:r>
    </w:p>
    <w:p w:rsidR="001F1246" w:rsidRPr="001F1246" w:rsidRDefault="001F1246" w:rsidP="0011166D">
      <w:pPr>
        <w:spacing w:line="560" w:lineRule="exact"/>
        <w:ind w:firstLineChars="200" w:firstLine="640"/>
        <w:rPr>
          <w:rFonts w:ascii="黑体" w:eastAsia="黑体" w:hAnsi="黑体"/>
          <w:sz w:val="32"/>
          <w:szCs w:val="32"/>
        </w:rPr>
      </w:pPr>
      <w:r w:rsidRPr="001F1246">
        <w:rPr>
          <w:rFonts w:ascii="黑体" w:eastAsia="黑体" w:hAnsi="黑体" w:hint="eastAsia"/>
          <w:sz w:val="32"/>
          <w:szCs w:val="32"/>
        </w:rPr>
        <w:t>五、</w:t>
      </w:r>
      <w:r w:rsidR="007A09EC" w:rsidRPr="001F1246">
        <w:rPr>
          <w:rFonts w:ascii="黑体" w:eastAsia="黑体" w:hAnsi="黑体" w:hint="eastAsia"/>
          <w:sz w:val="32"/>
          <w:szCs w:val="32"/>
        </w:rPr>
        <w:t>参保对象</w:t>
      </w:r>
    </w:p>
    <w:p w:rsidR="007A09EC" w:rsidRDefault="007A09EC" w:rsidP="0011166D">
      <w:pPr>
        <w:spacing w:line="560" w:lineRule="exact"/>
        <w:ind w:firstLineChars="200" w:firstLine="640"/>
        <w:rPr>
          <w:rFonts w:ascii="仿宋_GB2312" w:eastAsia="仿宋_GB2312"/>
          <w:sz w:val="32"/>
          <w:szCs w:val="32"/>
        </w:rPr>
      </w:pPr>
      <w:r w:rsidRPr="007A09EC">
        <w:rPr>
          <w:rFonts w:ascii="仿宋_GB2312" w:eastAsia="仿宋_GB2312" w:hint="eastAsia"/>
          <w:sz w:val="32"/>
          <w:szCs w:val="32"/>
        </w:rPr>
        <w:t>在实施范围内从事本目录支持品种的种、养产业所有农户、企业、农场、合作社、镇（街）村等农</w:t>
      </w:r>
      <w:r w:rsidR="002530AC">
        <w:rPr>
          <w:rFonts w:ascii="仿宋_GB2312" w:eastAsia="仿宋_GB2312" w:hint="eastAsia"/>
          <w:sz w:val="32"/>
          <w:szCs w:val="32"/>
        </w:rPr>
        <w:t>业</w:t>
      </w:r>
      <w:r w:rsidRPr="007A09EC">
        <w:rPr>
          <w:rFonts w:ascii="仿宋_GB2312" w:eastAsia="仿宋_GB2312" w:hint="eastAsia"/>
          <w:sz w:val="32"/>
          <w:szCs w:val="32"/>
        </w:rPr>
        <w:t>经营者。其中，种养场所应不在禁养、禁种、行蓄洪区范围内；种养品种符合政府相关规定和行业规范；养殖废弃物排放符合环保要求；养殖类品种需按照强制免疫程序进行预防接种；</w:t>
      </w:r>
      <w:proofErr w:type="gramStart"/>
      <w:r w:rsidRPr="007A09EC">
        <w:rPr>
          <w:rFonts w:ascii="仿宋_GB2312" w:eastAsia="仿宋_GB2312" w:hint="eastAsia"/>
          <w:sz w:val="32"/>
          <w:szCs w:val="32"/>
        </w:rPr>
        <w:t>能繁母猪</w:t>
      </w:r>
      <w:proofErr w:type="gramEnd"/>
      <w:r w:rsidRPr="007A09EC">
        <w:rPr>
          <w:rFonts w:ascii="仿宋_GB2312" w:eastAsia="仿宋_GB2312" w:hint="eastAsia"/>
          <w:sz w:val="32"/>
          <w:szCs w:val="32"/>
        </w:rPr>
        <w:t>、牛、羊等大牲畜应佩戴国家规定的畜禽标识；参保的农户、企业、农场、合作社、镇（街）村等农</w:t>
      </w:r>
      <w:r w:rsidR="002530AC">
        <w:rPr>
          <w:rFonts w:ascii="仿宋_GB2312" w:eastAsia="仿宋_GB2312" w:hint="eastAsia"/>
          <w:sz w:val="32"/>
          <w:szCs w:val="32"/>
        </w:rPr>
        <w:t>业</w:t>
      </w:r>
      <w:r w:rsidRPr="007A09EC">
        <w:rPr>
          <w:rFonts w:ascii="仿宋_GB2312" w:eastAsia="仿宋_GB2312" w:hint="eastAsia"/>
          <w:sz w:val="32"/>
          <w:szCs w:val="32"/>
        </w:rPr>
        <w:t>经营者应当全部投保，不得选择性投保。</w:t>
      </w:r>
    </w:p>
    <w:p w:rsidR="001F1246" w:rsidRPr="00220AE7" w:rsidRDefault="001F1246" w:rsidP="0011166D">
      <w:pPr>
        <w:spacing w:line="560" w:lineRule="exact"/>
        <w:ind w:firstLineChars="200" w:firstLine="640"/>
        <w:rPr>
          <w:rFonts w:ascii="黑体" w:eastAsia="黑体" w:hAnsi="黑体"/>
          <w:sz w:val="32"/>
          <w:szCs w:val="32"/>
        </w:rPr>
      </w:pPr>
      <w:r w:rsidRPr="00220AE7">
        <w:rPr>
          <w:rFonts w:ascii="黑体" w:eastAsia="黑体" w:hAnsi="黑体" w:hint="eastAsia"/>
          <w:sz w:val="32"/>
          <w:szCs w:val="32"/>
        </w:rPr>
        <w:t>六、</w:t>
      </w:r>
      <w:r w:rsidR="00334519" w:rsidRPr="00220AE7">
        <w:rPr>
          <w:rFonts w:ascii="黑体" w:eastAsia="黑体" w:hAnsi="黑体" w:hint="eastAsia"/>
          <w:sz w:val="32"/>
          <w:szCs w:val="32"/>
        </w:rPr>
        <w:t>承保机构</w:t>
      </w:r>
      <w:r w:rsidR="00D87E3F">
        <w:rPr>
          <w:rFonts w:ascii="黑体" w:eastAsia="黑体" w:hAnsi="黑体" w:hint="eastAsia"/>
          <w:sz w:val="32"/>
          <w:szCs w:val="32"/>
        </w:rPr>
        <w:t>招标与管理</w:t>
      </w:r>
    </w:p>
    <w:p w:rsidR="00661EE9" w:rsidRPr="00661EE9" w:rsidRDefault="00661EE9" w:rsidP="0011166D">
      <w:pPr>
        <w:spacing w:line="560" w:lineRule="exact"/>
        <w:ind w:firstLineChars="200" w:firstLine="640"/>
        <w:rPr>
          <w:rFonts w:ascii="仿宋_GB2312" w:eastAsia="仿宋_GB2312"/>
          <w:sz w:val="32"/>
          <w:szCs w:val="32"/>
        </w:rPr>
      </w:pPr>
      <w:r w:rsidRPr="00661EE9">
        <w:rPr>
          <w:rFonts w:ascii="仿宋_GB2312" w:eastAsia="仿宋_GB2312" w:hint="eastAsia"/>
          <w:sz w:val="32"/>
          <w:szCs w:val="32"/>
        </w:rPr>
        <w:t>根据《广东省农业保险工作小组办公室关于印发</w:t>
      </w:r>
      <w:r>
        <w:rPr>
          <w:rFonts w:ascii="仿宋_GB2312" w:eastAsia="仿宋_GB2312" w:hint="eastAsia"/>
          <w:sz w:val="32"/>
          <w:szCs w:val="32"/>
        </w:rPr>
        <w:t>〈广东省政策性农</w:t>
      </w:r>
      <w:r w:rsidR="00995103">
        <w:rPr>
          <w:rFonts w:ascii="仿宋_GB2312" w:eastAsia="仿宋_GB2312" w:hint="eastAsia"/>
          <w:sz w:val="32"/>
          <w:szCs w:val="32"/>
        </w:rPr>
        <w:t>业</w:t>
      </w:r>
      <w:r>
        <w:rPr>
          <w:rFonts w:ascii="仿宋_GB2312" w:eastAsia="仿宋_GB2312" w:hint="eastAsia"/>
          <w:sz w:val="32"/>
          <w:szCs w:val="32"/>
        </w:rPr>
        <w:t>保险承保机构招标指引〉的通知》（粤农保办〔2020〕3号），</w:t>
      </w:r>
      <w:r w:rsidR="000A6685">
        <w:rPr>
          <w:rFonts w:ascii="仿宋_GB2312" w:eastAsia="仿宋_GB2312" w:hint="eastAsia"/>
          <w:sz w:val="32"/>
          <w:szCs w:val="32"/>
        </w:rPr>
        <w:t>由湛江市本级对2021-2023年政策性农业保险承保机构自主招标。</w:t>
      </w:r>
    </w:p>
    <w:p w:rsidR="00C54B3B" w:rsidRPr="00C54B3B" w:rsidRDefault="00334519" w:rsidP="0011166D">
      <w:pPr>
        <w:spacing w:line="560" w:lineRule="exact"/>
        <w:ind w:firstLineChars="200" w:firstLine="643"/>
        <w:rPr>
          <w:rFonts w:ascii="仿宋_GB2312" w:eastAsia="仿宋_GB2312"/>
          <w:sz w:val="32"/>
          <w:szCs w:val="32"/>
        </w:rPr>
      </w:pPr>
      <w:r w:rsidRPr="00220AE7">
        <w:rPr>
          <w:rFonts w:ascii="楷体_GB2312" w:eastAsia="楷体_GB2312" w:hint="eastAsia"/>
          <w:b/>
          <w:sz w:val="32"/>
          <w:szCs w:val="32"/>
        </w:rPr>
        <w:t>（一）</w:t>
      </w:r>
      <w:r w:rsidR="00C54B3B" w:rsidRPr="00C54B3B">
        <w:rPr>
          <w:rFonts w:ascii="楷体_GB2312" w:eastAsia="楷体_GB2312" w:hint="eastAsia"/>
          <w:b/>
          <w:sz w:val="32"/>
          <w:szCs w:val="32"/>
        </w:rPr>
        <w:t>招标险种：</w:t>
      </w:r>
      <w:r w:rsidR="00C54B3B" w:rsidRPr="00C54B3B">
        <w:rPr>
          <w:rFonts w:ascii="仿宋_GB2312" w:eastAsia="仿宋_GB2312" w:hint="eastAsia"/>
          <w:sz w:val="32"/>
          <w:szCs w:val="32"/>
        </w:rPr>
        <w:t>中央财政和省级财政补贴险种</w:t>
      </w:r>
      <w:r w:rsidR="00C63B9C">
        <w:rPr>
          <w:rFonts w:ascii="仿宋_GB2312" w:eastAsia="仿宋_GB2312" w:hint="eastAsia"/>
          <w:sz w:val="32"/>
          <w:szCs w:val="32"/>
        </w:rPr>
        <w:t>以地市为单位实行招投标</w:t>
      </w:r>
      <w:r w:rsidR="00D87E3F">
        <w:rPr>
          <w:rFonts w:ascii="仿宋_GB2312" w:eastAsia="仿宋_GB2312" w:hint="eastAsia"/>
          <w:sz w:val="32"/>
          <w:szCs w:val="32"/>
        </w:rPr>
        <w:t>（除国家已确定承保机构的农业保险项目</w:t>
      </w:r>
      <w:r w:rsidR="00D87E3F">
        <w:rPr>
          <w:rFonts w:ascii="仿宋_GB2312" w:eastAsia="仿宋_GB2312" w:hint="eastAsia"/>
          <w:sz w:val="32"/>
          <w:szCs w:val="32"/>
        </w:rPr>
        <w:lastRenderedPageBreak/>
        <w:t>外）</w:t>
      </w:r>
      <w:r w:rsidR="00C54B3B" w:rsidRPr="00C54B3B">
        <w:rPr>
          <w:rFonts w:ascii="仿宋_GB2312" w:eastAsia="仿宋_GB2312" w:hint="eastAsia"/>
          <w:sz w:val="32"/>
          <w:szCs w:val="32"/>
        </w:rPr>
        <w:t>。</w:t>
      </w:r>
      <w:r w:rsidR="00975C01">
        <w:rPr>
          <w:rFonts w:ascii="仿宋_GB2312" w:eastAsia="仿宋_GB2312" w:hint="eastAsia"/>
          <w:sz w:val="32"/>
          <w:szCs w:val="32"/>
        </w:rPr>
        <w:t>县域</w:t>
      </w:r>
      <w:r w:rsidR="00C54B3B" w:rsidRPr="00C54B3B">
        <w:rPr>
          <w:rFonts w:ascii="仿宋_GB2312" w:eastAsia="仿宋_GB2312" w:hint="eastAsia"/>
          <w:sz w:val="32"/>
          <w:szCs w:val="32"/>
        </w:rPr>
        <w:t>地方特色险</w:t>
      </w:r>
      <w:r w:rsidR="00975C01">
        <w:rPr>
          <w:rFonts w:ascii="仿宋_GB2312" w:eastAsia="仿宋_GB2312" w:hint="eastAsia"/>
          <w:sz w:val="32"/>
          <w:szCs w:val="32"/>
        </w:rPr>
        <w:t>种、创新险种由</w:t>
      </w:r>
      <w:r w:rsidR="00C54B3B" w:rsidRPr="00C54B3B">
        <w:rPr>
          <w:rFonts w:ascii="仿宋_GB2312" w:eastAsia="仿宋_GB2312" w:hint="eastAsia"/>
          <w:sz w:val="32"/>
          <w:szCs w:val="32"/>
        </w:rPr>
        <w:t>县</w:t>
      </w:r>
      <w:r w:rsidR="00975C01">
        <w:rPr>
          <w:rFonts w:ascii="仿宋_GB2312" w:eastAsia="仿宋_GB2312" w:hint="eastAsia"/>
          <w:sz w:val="32"/>
          <w:szCs w:val="32"/>
        </w:rPr>
        <w:t>（市、区）自</w:t>
      </w:r>
      <w:r w:rsidR="00C54B3B" w:rsidRPr="00C54B3B">
        <w:rPr>
          <w:rFonts w:ascii="仿宋_GB2312" w:eastAsia="仿宋_GB2312" w:hint="eastAsia"/>
          <w:sz w:val="32"/>
          <w:szCs w:val="32"/>
        </w:rPr>
        <w:t>行招标。</w:t>
      </w:r>
    </w:p>
    <w:p w:rsidR="00334519" w:rsidRPr="00C54B3B" w:rsidRDefault="00975C01" w:rsidP="0011166D">
      <w:pPr>
        <w:spacing w:line="560" w:lineRule="exact"/>
        <w:ind w:firstLineChars="200" w:firstLine="643"/>
        <w:rPr>
          <w:rFonts w:ascii="仿宋_GB2312" w:eastAsia="仿宋_GB2312"/>
          <w:sz w:val="32"/>
          <w:szCs w:val="32"/>
        </w:rPr>
      </w:pPr>
      <w:r>
        <w:rPr>
          <w:rFonts w:ascii="楷体_GB2312" w:eastAsia="楷体_GB2312" w:hint="eastAsia"/>
          <w:b/>
          <w:sz w:val="32"/>
          <w:szCs w:val="32"/>
        </w:rPr>
        <w:t>（二）</w:t>
      </w:r>
      <w:r w:rsidR="00BA5E91" w:rsidRPr="00BA5E91">
        <w:rPr>
          <w:rFonts w:ascii="楷体_GB2312" w:eastAsia="楷体_GB2312" w:hint="eastAsia"/>
          <w:b/>
          <w:sz w:val="32"/>
          <w:szCs w:val="32"/>
        </w:rPr>
        <w:t>招标方式：</w:t>
      </w:r>
      <w:r w:rsidR="00C54B3B" w:rsidRPr="00C54B3B">
        <w:rPr>
          <w:rFonts w:ascii="仿宋_GB2312" w:eastAsia="仿宋_GB2312" w:hint="eastAsia"/>
          <w:sz w:val="32"/>
          <w:szCs w:val="32"/>
        </w:rPr>
        <w:t>根据采购额度，</w:t>
      </w:r>
      <w:r w:rsidR="00B827CE">
        <w:rPr>
          <w:rFonts w:ascii="仿宋_GB2312" w:eastAsia="仿宋_GB2312" w:hint="eastAsia"/>
          <w:sz w:val="32"/>
          <w:szCs w:val="32"/>
        </w:rPr>
        <w:t>严格遵守《招投标法》、《政府采购法》有关规定，</w:t>
      </w:r>
      <w:r w:rsidR="00C54B3B" w:rsidRPr="00C54B3B">
        <w:rPr>
          <w:rFonts w:ascii="仿宋_GB2312" w:eastAsia="仿宋_GB2312" w:hint="eastAsia"/>
          <w:sz w:val="32"/>
          <w:szCs w:val="32"/>
        </w:rPr>
        <w:t>通过公开招标、邀请招标、竞争性谈判等方式择优确定</w:t>
      </w:r>
      <w:r w:rsidR="00B827CE">
        <w:rPr>
          <w:rFonts w:ascii="仿宋_GB2312" w:eastAsia="仿宋_GB2312" w:hint="eastAsia"/>
          <w:sz w:val="32"/>
          <w:szCs w:val="32"/>
        </w:rPr>
        <w:t>服务能力强、有社会责任担当的</w:t>
      </w:r>
      <w:r w:rsidR="00C54B3B" w:rsidRPr="00C54B3B">
        <w:rPr>
          <w:rFonts w:ascii="仿宋_GB2312" w:eastAsia="仿宋_GB2312" w:hint="eastAsia"/>
          <w:sz w:val="32"/>
          <w:szCs w:val="32"/>
        </w:rPr>
        <w:t>承保机构。</w:t>
      </w:r>
      <w:proofErr w:type="gramStart"/>
      <w:r w:rsidR="00C54B3B" w:rsidRPr="00C54B3B">
        <w:rPr>
          <w:rFonts w:ascii="仿宋_GB2312" w:eastAsia="仿宋_GB2312" w:hint="eastAsia"/>
          <w:sz w:val="32"/>
          <w:szCs w:val="32"/>
        </w:rPr>
        <w:t>考量</w:t>
      </w:r>
      <w:proofErr w:type="gramEnd"/>
      <w:r w:rsidR="00C54B3B" w:rsidRPr="00C54B3B">
        <w:rPr>
          <w:rFonts w:ascii="仿宋_GB2312" w:eastAsia="仿宋_GB2312" w:hint="eastAsia"/>
          <w:sz w:val="32"/>
          <w:szCs w:val="32"/>
        </w:rPr>
        <w:t>因素以服务能力（机构设置、偿付能力、专职人员配备、车辆配备）、服务方案（承保</w:t>
      </w:r>
      <w:r w:rsidR="00E407D3">
        <w:rPr>
          <w:rFonts w:ascii="仿宋_GB2312" w:eastAsia="仿宋_GB2312" w:hint="eastAsia"/>
          <w:sz w:val="32"/>
          <w:szCs w:val="32"/>
        </w:rPr>
        <w:t>实施</w:t>
      </w:r>
      <w:r w:rsidR="00C54B3B" w:rsidRPr="00C54B3B">
        <w:rPr>
          <w:rFonts w:ascii="仿宋_GB2312" w:eastAsia="仿宋_GB2312" w:hint="eastAsia"/>
          <w:sz w:val="32"/>
          <w:szCs w:val="32"/>
        </w:rPr>
        <w:t>方案</w:t>
      </w:r>
      <w:r w:rsidR="00A60CA5">
        <w:rPr>
          <w:rFonts w:ascii="仿宋_GB2312" w:eastAsia="仿宋_GB2312" w:hint="eastAsia"/>
          <w:sz w:val="32"/>
          <w:szCs w:val="32"/>
        </w:rPr>
        <w:t>、</w:t>
      </w:r>
      <w:r w:rsidR="00C54B3B" w:rsidRPr="00C54B3B">
        <w:rPr>
          <w:rFonts w:ascii="仿宋_GB2312" w:eastAsia="仿宋_GB2312" w:hint="eastAsia"/>
          <w:sz w:val="32"/>
          <w:szCs w:val="32"/>
        </w:rPr>
        <w:t>防灾减灾方案、定损方案、理赔方案、救灾方案、创新方案、推动当地经济社会发展方案）、管理水平（管理架构、信息化水平）</w:t>
      </w:r>
      <w:r w:rsidR="00E5078E" w:rsidRPr="00E5078E">
        <w:rPr>
          <w:rFonts w:ascii="仿宋_GB2312" w:eastAsia="仿宋_GB2312" w:hint="eastAsia"/>
          <w:sz w:val="32"/>
          <w:szCs w:val="32"/>
        </w:rPr>
        <w:t>、完成区域保险深度考核任务</w:t>
      </w:r>
      <w:r w:rsidR="00E5078E">
        <w:rPr>
          <w:rFonts w:ascii="仿宋_GB2312" w:eastAsia="仿宋_GB2312" w:hint="eastAsia"/>
          <w:sz w:val="32"/>
          <w:szCs w:val="32"/>
        </w:rPr>
        <w:t>（</w:t>
      </w:r>
      <w:r w:rsidR="00B90B91" w:rsidRPr="00B90B91">
        <w:rPr>
          <w:rFonts w:ascii="仿宋_GB2312" w:eastAsia="仿宋_GB2312" w:hint="eastAsia"/>
          <w:sz w:val="32"/>
          <w:szCs w:val="32"/>
        </w:rPr>
        <w:t>工作方案</w:t>
      </w:r>
      <w:r w:rsidR="00E5078E">
        <w:rPr>
          <w:rFonts w:ascii="仿宋_GB2312" w:eastAsia="仿宋_GB2312" w:hint="eastAsia"/>
          <w:sz w:val="32"/>
          <w:szCs w:val="32"/>
        </w:rPr>
        <w:t>、</w:t>
      </w:r>
      <w:r w:rsidR="00E5078E" w:rsidRPr="00E5078E">
        <w:rPr>
          <w:rFonts w:ascii="仿宋_GB2312" w:eastAsia="仿宋_GB2312" w:hint="eastAsia"/>
          <w:sz w:val="32"/>
          <w:szCs w:val="32"/>
        </w:rPr>
        <w:t>实施计划</w:t>
      </w:r>
      <w:r w:rsidR="00632085">
        <w:rPr>
          <w:rFonts w:ascii="仿宋_GB2312" w:eastAsia="仿宋_GB2312" w:hint="eastAsia"/>
          <w:sz w:val="32"/>
          <w:szCs w:val="32"/>
        </w:rPr>
        <w:t>及承诺书</w:t>
      </w:r>
      <w:r w:rsidR="00E5078E">
        <w:rPr>
          <w:rFonts w:ascii="仿宋_GB2312" w:eastAsia="仿宋_GB2312" w:hint="eastAsia"/>
          <w:sz w:val="32"/>
          <w:szCs w:val="32"/>
        </w:rPr>
        <w:t>）</w:t>
      </w:r>
      <w:r w:rsidR="00C54B3B" w:rsidRPr="00C54B3B">
        <w:rPr>
          <w:rFonts w:ascii="仿宋_GB2312" w:eastAsia="仿宋_GB2312" w:hint="eastAsia"/>
          <w:sz w:val="32"/>
          <w:szCs w:val="32"/>
        </w:rPr>
        <w:t>等因素为主。</w:t>
      </w:r>
    </w:p>
    <w:p w:rsidR="00AD1C05" w:rsidRPr="000359DE" w:rsidRDefault="00BA5E91" w:rsidP="0011166D">
      <w:pPr>
        <w:spacing w:line="560" w:lineRule="exact"/>
        <w:ind w:firstLineChars="200" w:firstLine="643"/>
        <w:rPr>
          <w:rFonts w:ascii="仿宋_GB2312" w:eastAsia="仿宋_GB2312"/>
          <w:color w:val="FF0000"/>
          <w:sz w:val="32"/>
          <w:szCs w:val="32"/>
        </w:rPr>
      </w:pPr>
      <w:r w:rsidRPr="00BA5E91">
        <w:rPr>
          <w:rFonts w:ascii="楷体_GB2312" w:eastAsia="楷体_GB2312" w:hint="eastAsia"/>
          <w:b/>
          <w:sz w:val="32"/>
          <w:szCs w:val="32"/>
        </w:rPr>
        <w:t>（</w:t>
      </w:r>
      <w:r w:rsidR="00975C01">
        <w:rPr>
          <w:rFonts w:ascii="楷体_GB2312" w:eastAsia="楷体_GB2312" w:hint="eastAsia"/>
          <w:b/>
          <w:sz w:val="32"/>
          <w:szCs w:val="32"/>
        </w:rPr>
        <w:t>三</w:t>
      </w:r>
      <w:r w:rsidRPr="00BA5E91">
        <w:rPr>
          <w:rFonts w:ascii="楷体_GB2312" w:eastAsia="楷体_GB2312" w:hint="eastAsia"/>
          <w:b/>
          <w:sz w:val="32"/>
          <w:szCs w:val="32"/>
        </w:rPr>
        <w:t>）</w:t>
      </w:r>
      <w:r w:rsidR="00AD1C05">
        <w:rPr>
          <w:rFonts w:ascii="楷体_GB2312" w:eastAsia="楷体_GB2312" w:hint="eastAsia"/>
          <w:b/>
          <w:sz w:val="32"/>
          <w:szCs w:val="32"/>
        </w:rPr>
        <w:t>分包原则：</w:t>
      </w:r>
      <w:r w:rsidR="00AD1C05" w:rsidRPr="000359DE">
        <w:rPr>
          <w:rFonts w:ascii="仿宋_GB2312" w:eastAsia="仿宋_GB2312" w:hint="eastAsia"/>
          <w:color w:val="FF0000"/>
          <w:sz w:val="32"/>
          <w:szCs w:val="32"/>
        </w:rPr>
        <w:t>在2018年招标分包</w:t>
      </w:r>
      <w:r w:rsidR="00F845EE">
        <w:rPr>
          <w:rFonts w:ascii="仿宋_GB2312" w:eastAsia="仿宋_GB2312" w:hint="eastAsia"/>
          <w:color w:val="FF0000"/>
          <w:sz w:val="32"/>
          <w:szCs w:val="32"/>
        </w:rPr>
        <w:t>分区域</w:t>
      </w:r>
      <w:r w:rsidR="00AD1C05" w:rsidRPr="000359DE">
        <w:rPr>
          <w:rFonts w:ascii="仿宋_GB2312" w:eastAsia="仿宋_GB2312" w:hint="eastAsia"/>
          <w:color w:val="FF0000"/>
          <w:sz w:val="32"/>
          <w:szCs w:val="32"/>
        </w:rPr>
        <w:t>的</w:t>
      </w:r>
      <w:r w:rsidR="00F845EE">
        <w:rPr>
          <w:rFonts w:ascii="仿宋_GB2312" w:eastAsia="仿宋_GB2312" w:hint="eastAsia"/>
          <w:color w:val="FF0000"/>
          <w:sz w:val="32"/>
          <w:szCs w:val="32"/>
        </w:rPr>
        <w:t>比例</w:t>
      </w:r>
      <w:r w:rsidR="00AD1C05" w:rsidRPr="000359DE">
        <w:rPr>
          <w:rFonts w:ascii="仿宋_GB2312" w:eastAsia="仿宋_GB2312" w:hint="eastAsia"/>
          <w:color w:val="FF0000"/>
          <w:sz w:val="32"/>
          <w:szCs w:val="32"/>
        </w:rPr>
        <w:t>上，兼顾竞争性、稳定性</w:t>
      </w:r>
      <w:r w:rsidR="0001477E">
        <w:rPr>
          <w:rFonts w:ascii="仿宋_GB2312" w:eastAsia="仿宋_GB2312" w:hint="eastAsia"/>
          <w:color w:val="FF0000"/>
          <w:sz w:val="32"/>
          <w:szCs w:val="32"/>
        </w:rPr>
        <w:t>。采用</w:t>
      </w:r>
      <w:r w:rsidR="00F845EE" w:rsidRPr="00F845EE">
        <w:rPr>
          <w:rFonts w:ascii="仿宋_GB2312" w:eastAsia="仿宋_GB2312" w:hint="eastAsia"/>
          <w:color w:val="FF0000"/>
          <w:sz w:val="32"/>
          <w:szCs w:val="32"/>
        </w:rPr>
        <w:t>种植业险种与养殖业险种</w:t>
      </w:r>
      <w:r w:rsidR="0001477E">
        <w:rPr>
          <w:rFonts w:ascii="仿宋_GB2312" w:eastAsia="仿宋_GB2312" w:hint="eastAsia"/>
          <w:color w:val="FF0000"/>
          <w:sz w:val="32"/>
          <w:szCs w:val="32"/>
        </w:rPr>
        <w:t>、中央财政补贴险种与省级财政补贴险种、新增险种与传统险种、高风险险种与低</w:t>
      </w:r>
      <w:r w:rsidR="00AD1C05" w:rsidRPr="000359DE">
        <w:rPr>
          <w:rFonts w:ascii="仿宋_GB2312" w:eastAsia="仿宋_GB2312" w:hint="eastAsia"/>
          <w:color w:val="FF0000"/>
          <w:sz w:val="32"/>
          <w:szCs w:val="32"/>
        </w:rPr>
        <w:t>风险</w:t>
      </w:r>
      <w:r w:rsidR="0001477E">
        <w:rPr>
          <w:rFonts w:ascii="仿宋_GB2312" w:eastAsia="仿宋_GB2312" w:hint="eastAsia"/>
          <w:color w:val="FF0000"/>
          <w:sz w:val="32"/>
          <w:szCs w:val="32"/>
        </w:rPr>
        <w:t>险种、不同县域混合梯次</w:t>
      </w:r>
      <w:r w:rsidR="004C0FAA">
        <w:rPr>
          <w:rFonts w:ascii="仿宋_GB2312" w:eastAsia="仿宋_GB2312" w:hint="eastAsia"/>
          <w:color w:val="FF0000"/>
          <w:sz w:val="32"/>
          <w:szCs w:val="32"/>
        </w:rPr>
        <w:t>搭配</w:t>
      </w:r>
      <w:r w:rsidR="00AD1C05" w:rsidRPr="000359DE">
        <w:rPr>
          <w:rFonts w:ascii="仿宋_GB2312" w:eastAsia="仿宋_GB2312" w:hint="eastAsia"/>
          <w:color w:val="FF0000"/>
          <w:sz w:val="32"/>
          <w:szCs w:val="32"/>
        </w:rPr>
        <w:t>，</w:t>
      </w:r>
      <w:r w:rsidR="004C0FAA">
        <w:rPr>
          <w:rFonts w:ascii="仿宋_GB2312" w:eastAsia="仿宋_GB2312" w:hint="eastAsia"/>
          <w:color w:val="FF0000"/>
          <w:sz w:val="32"/>
          <w:szCs w:val="32"/>
        </w:rPr>
        <w:t>优化形成6个包组</w:t>
      </w:r>
      <w:r w:rsidR="004C0FAA" w:rsidRPr="004C0FAA">
        <w:rPr>
          <w:rFonts w:ascii="仿宋_GB2312" w:eastAsia="仿宋_GB2312" w:hint="eastAsia"/>
          <w:color w:val="FF0000"/>
          <w:sz w:val="32"/>
          <w:szCs w:val="32"/>
        </w:rPr>
        <w:t>（见附表三）</w:t>
      </w:r>
      <w:r w:rsidR="004C0FAA">
        <w:rPr>
          <w:rFonts w:ascii="仿宋_GB2312" w:eastAsia="仿宋_GB2312" w:hint="eastAsia"/>
          <w:color w:val="FF0000"/>
          <w:sz w:val="32"/>
          <w:szCs w:val="32"/>
        </w:rPr>
        <w:t>，以实现平衡风险和绩效考评目的。</w:t>
      </w:r>
    </w:p>
    <w:p w:rsidR="00430A67" w:rsidRDefault="00AD1C05" w:rsidP="0011166D">
      <w:pPr>
        <w:spacing w:line="560" w:lineRule="exact"/>
        <w:ind w:firstLineChars="200" w:firstLine="643"/>
        <w:rPr>
          <w:rFonts w:ascii="仿宋_GB2312" w:eastAsia="仿宋_GB2312"/>
          <w:sz w:val="32"/>
          <w:szCs w:val="32"/>
        </w:rPr>
      </w:pPr>
      <w:r>
        <w:rPr>
          <w:rFonts w:ascii="楷体_GB2312" w:eastAsia="楷体_GB2312" w:hint="eastAsia"/>
          <w:b/>
          <w:sz w:val="32"/>
          <w:szCs w:val="32"/>
        </w:rPr>
        <w:t>（四）</w:t>
      </w:r>
      <w:r w:rsidR="00430A67">
        <w:rPr>
          <w:rFonts w:ascii="楷体_GB2312" w:eastAsia="楷体_GB2312" w:hint="eastAsia"/>
          <w:b/>
          <w:sz w:val="32"/>
          <w:szCs w:val="32"/>
        </w:rPr>
        <w:t>招标方法：</w:t>
      </w:r>
      <w:r w:rsidR="00F845EE" w:rsidRPr="00F845EE">
        <w:rPr>
          <w:rFonts w:ascii="仿宋_GB2312" w:eastAsia="仿宋_GB2312" w:hint="eastAsia"/>
          <w:color w:val="FF0000"/>
          <w:sz w:val="32"/>
          <w:szCs w:val="32"/>
        </w:rPr>
        <w:t>参与本项目的投标人须以地市级分公司以上资质进行整体投标，只对项目部分包组投标视为无效投标。</w:t>
      </w:r>
      <w:r w:rsidR="00482D0D" w:rsidRPr="000359DE">
        <w:rPr>
          <w:rFonts w:ascii="仿宋_GB2312" w:eastAsia="仿宋_GB2312" w:hint="eastAsia"/>
          <w:color w:val="FF0000"/>
          <w:sz w:val="32"/>
          <w:szCs w:val="32"/>
        </w:rPr>
        <w:t>以</w:t>
      </w:r>
      <w:r w:rsidR="00EA283D" w:rsidRPr="000359DE">
        <w:rPr>
          <w:rFonts w:ascii="仿宋_GB2312" w:eastAsia="仿宋_GB2312" w:hint="eastAsia"/>
          <w:color w:val="FF0000"/>
          <w:sz w:val="32"/>
          <w:szCs w:val="32"/>
        </w:rPr>
        <w:t>《广东省政策性农业保险承保机构招标指引》（粤农保办〔2020〕3号）</w:t>
      </w:r>
      <w:r w:rsidR="00AE2F5A" w:rsidRPr="000359DE">
        <w:rPr>
          <w:rFonts w:ascii="仿宋_GB2312" w:eastAsia="仿宋_GB2312" w:hint="eastAsia"/>
          <w:color w:val="FF0000"/>
          <w:sz w:val="32"/>
          <w:szCs w:val="32"/>
        </w:rPr>
        <w:t>明确的</w:t>
      </w:r>
      <w:proofErr w:type="gramStart"/>
      <w:r w:rsidR="00AE2F5A" w:rsidRPr="000359DE">
        <w:rPr>
          <w:rFonts w:ascii="仿宋_GB2312" w:eastAsia="仿宋_GB2312" w:hint="eastAsia"/>
          <w:color w:val="FF0000"/>
          <w:sz w:val="32"/>
          <w:szCs w:val="32"/>
        </w:rPr>
        <w:t>考量</w:t>
      </w:r>
      <w:proofErr w:type="gramEnd"/>
      <w:r w:rsidR="00AE2F5A" w:rsidRPr="000359DE">
        <w:rPr>
          <w:rFonts w:ascii="仿宋_GB2312" w:eastAsia="仿宋_GB2312" w:hint="eastAsia"/>
          <w:color w:val="FF0000"/>
          <w:sz w:val="32"/>
          <w:szCs w:val="32"/>
        </w:rPr>
        <w:t>因素</w:t>
      </w:r>
      <w:r w:rsidR="00482D0D" w:rsidRPr="000359DE">
        <w:rPr>
          <w:rFonts w:ascii="仿宋_GB2312" w:eastAsia="仿宋_GB2312" w:hint="eastAsia"/>
          <w:color w:val="FF0000"/>
          <w:sz w:val="32"/>
          <w:szCs w:val="32"/>
        </w:rPr>
        <w:t>及投标响应文件</w:t>
      </w:r>
      <w:r w:rsidR="00AE2F5A" w:rsidRPr="000359DE">
        <w:rPr>
          <w:rFonts w:ascii="仿宋_GB2312" w:eastAsia="仿宋_GB2312" w:hint="eastAsia"/>
          <w:color w:val="FF0000"/>
          <w:sz w:val="32"/>
          <w:szCs w:val="32"/>
        </w:rPr>
        <w:t>对参与投标的承保机构进行评审，按分数由高到低进行排序，</w:t>
      </w:r>
      <w:r w:rsidR="00341782" w:rsidRPr="000359DE">
        <w:rPr>
          <w:rFonts w:ascii="仿宋_GB2312" w:eastAsia="仿宋_GB2312" w:hint="eastAsia"/>
          <w:color w:val="FF0000"/>
          <w:sz w:val="32"/>
          <w:szCs w:val="32"/>
        </w:rPr>
        <w:t>由</w:t>
      </w:r>
      <w:r w:rsidR="00AE2F5A" w:rsidRPr="000359DE">
        <w:rPr>
          <w:rFonts w:ascii="仿宋_GB2312" w:eastAsia="仿宋_GB2312" w:hint="eastAsia"/>
          <w:color w:val="FF0000"/>
          <w:sz w:val="32"/>
          <w:szCs w:val="32"/>
        </w:rPr>
        <w:t>第1</w:t>
      </w:r>
      <w:proofErr w:type="gramStart"/>
      <w:r w:rsidR="00AE2F5A" w:rsidRPr="000359DE">
        <w:rPr>
          <w:rFonts w:ascii="仿宋_GB2312" w:eastAsia="仿宋_GB2312" w:hint="eastAsia"/>
          <w:color w:val="FF0000"/>
          <w:sz w:val="32"/>
          <w:szCs w:val="32"/>
        </w:rPr>
        <w:t>名</w:t>
      </w:r>
      <w:r w:rsidR="00341782" w:rsidRPr="000359DE">
        <w:rPr>
          <w:rFonts w:ascii="仿宋_GB2312" w:eastAsia="仿宋_GB2312" w:hint="eastAsia"/>
          <w:color w:val="FF0000"/>
          <w:sz w:val="32"/>
          <w:szCs w:val="32"/>
        </w:rPr>
        <w:t>优先</w:t>
      </w:r>
      <w:proofErr w:type="gramEnd"/>
      <w:r w:rsidR="00341782" w:rsidRPr="000359DE">
        <w:rPr>
          <w:rFonts w:ascii="仿宋_GB2312" w:eastAsia="仿宋_GB2312" w:hint="eastAsia"/>
          <w:color w:val="FF0000"/>
          <w:sz w:val="32"/>
          <w:szCs w:val="32"/>
        </w:rPr>
        <w:t>从6个包组中选择一个包组，</w:t>
      </w:r>
      <w:r w:rsidR="00AE2F5A" w:rsidRPr="000359DE">
        <w:rPr>
          <w:rFonts w:ascii="仿宋_GB2312" w:eastAsia="仿宋_GB2312" w:hint="eastAsia"/>
          <w:color w:val="FF0000"/>
          <w:sz w:val="32"/>
          <w:szCs w:val="32"/>
        </w:rPr>
        <w:t>第2</w:t>
      </w:r>
      <w:proofErr w:type="gramStart"/>
      <w:r w:rsidR="00AE2F5A" w:rsidRPr="000359DE">
        <w:rPr>
          <w:rFonts w:ascii="仿宋_GB2312" w:eastAsia="仿宋_GB2312" w:hint="eastAsia"/>
          <w:color w:val="FF0000"/>
          <w:sz w:val="32"/>
          <w:szCs w:val="32"/>
        </w:rPr>
        <w:t>名</w:t>
      </w:r>
      <w:r w:rsidR="00341782" w:rsidRPr="000359DE">
        <w:rPr>
          <w:rFonts w:ascii="仿宋_GB2312" w:eastAsia="仿宋_GB2312" w:hint="eastAsia"/>
          <w:color w:val="FF0000"/>
          <w:sz w:val="32"/>
          <w:szCs w:val="32"/>
        </w:rPr>
        <w:t>优先</w:t>
      </w:r>
      <w:proofErr w:type="gramEnd"/>
      <w:r w:rsidR="00341782" w:rsidRPr="000359DE">
        <w:rPr>
          <w:rFonts w:ascii="仿宋_GB2312" w:eastAsia="仿宋_GB2312" w:hint="eastAsia"/>
          <w:color w:val="FF0000"/>
          <w:sz w:val="32"/>
          <w:szCs w:val="32"/>
        </w:rPr>
        <w:t>从剩余5个包组中选择一个包组，</w:t>
      </w:r>
      <w:r w:rsidR="003D388A" w:rsidRPr="000359DE">
        <w:rPr>
          <w:rFonts w:ascii="仿宋_GB2312" w:eastAsia="仿宋_GB2312" w:hint="eastAsia"/>
          <w:color w:val="FF0000"/>
          <w:sz w:val="32"/>
          <w:szCs w:val="32"/>
        </w:rPr>
        <w:t>第3</w:t>
      </w:r>
      <w:proofErr w:type="gramStart"/>
      <w:r w:rsidR="003D388A" w:rsidRPr="000359DE">
        <w:rPr>
          <w:rFonts w:ascii="仿宋_GB2312" w:eastAsia="仿宋_GB2312" w:hint="eastAsia"/>
          <w:color w:val="FF0000"/>
          <w:sz w:val="32"/>
          <w:szCs w:val="32"/>
        </w:rPr>
        <w:t>名优先</w:t>
      </w:r>
      <w:proofErr w:type="gramEnd"/>
      <w:r w:rsidR="003D388A" w:rsidRPr="000359DE">
        <w:rPr>
          <w:rFonts w:ascii="仿宋_GB2312" w:eastAsia="仿宋_GB2312" w:hint="eastAsia"/>
          <w:color w:val="FF0000"/>
          <w:sz w:val="32"/>
          <w:szCs w:val="32"/>
        </w:rPr>
        <w:t>从剩余4个包组中选择一个包组，依次选择完6个包组，中标人所选择包组即为</w:t>
      </w:r>
      <w:r w:rsidR="003D388A" w:rsidRPr="000359DE">
        <w:rPr>
          <w:rFonts w:ascii="仿宋_GB2312" w:eastAsia="仿宋_GB2312" w:hint="eastAsia"/>
          <w:color w:val="FF0000"/>
          <w:sz w:val="32"/>
          <w:szCs w:val="32"/>
        </w:rPr>
        <w:lastRenderedPageBreak/>
        <w:t>中标包组。</w:t>
      </w:r>
      <w:r w:rsidR="00512466" w:rsidRPr="000359DE">
        <w:rPr>
          <w:rFonts w:ascii="仿宋_GB2312" w:eastAsia="仿宋_GB2312" w:hint="eastAsia"/>
          <w:color w:val="FF0000"/>
          <w:sz w:val="32"/>
          <w:szCs w:val="32"/>
        </w:rPr>
        <w:t>如果中标机构家数少于</w:t>
      </w:r>
      <w:r w:rsidR="0008176A" w:rsidRPr="000359DE">
        <w:rPr>
          <w:rFonts w:ascii="仿宋_GB2312" w:eastAsia="仿宋_GB2312" w:hint="eastAsia"/>
          <w:color w:val="FF0000"/>
          <w:sz w:val="32"/>
          <w:szCs w:val="32"/>
        </w:rPr>
        <w:t>包组</w:t>
      </w:r>
      <w:r w:rsidR="00512466" w:rsidRPr="000359DE">
        <w:rPr>
          <w:rFonts w:ascii="仿宋_GB2312" w:eastAsia="仿宋_GB2312" w:hint="eastAsia"/>
          <w:color w:val="FF0000"/>
          <w:sz w:val="32"/>
          <w:szCs w:val="32"/>
        </w:rPr>
        <w:t>数，对余下的</w:t>
      </w:r>
      <w:r w:rsidR="00132FC6" w:rsidRPr="000359DE">
        <w:rPr>
          <w:rFonts w:ascii="仿宋_GB2312" w:eastAsia="仿宋_GB2312" w:hint="eastAsia"/>
          <w:color w:val="FF0000"/>
          <w:sz w:val="32"/>
          <w:szCs w:val="32"/>
        </w:rPr>
        <w:t>包组</w:t>
      </w:r>
      <w:r w:rsidR="00512466" w:rsidRPr="000359DE">
        <w:rPr>
          <w:rFonts w:ascii="仿宋_GB2312" w:eastAsia="仿宋_GB2312" w:hint="eastAsia"/>
          <w:color w:val="FF0000"/>
          <w:sz w:val="32"/>
          <w:szCs w:val="32"/>
        </w:rPr>
        <w:t>重新按分数由高到低的顺序依次</w:t>
      </w:r>
      <w:r w:rsidR="003D388A" w:rsidRPr="000359DE">
        <w:rPr>
          <w:rFonts w:ascii="仿宋_GB2312" w:eastAsia="仿宋_GB2312" w:hint="eastAsia"/>
          <w:color w:val="FF0000"/>
          <w:sz w:val="32"/>
          <w:szCs w:val="32"/>
        </w:rPr>
        <w:t>选择。</w:t>
      </w:r>
      <w:r w:rsidR="001664EC" w:rsidRPr="000359DE">
        <w:rPr>
          <w:rFonts w:ascii="仿宋_GB2312" w:eastAsia="仿宋_GB2312" w:hint="eastAsia"/>
          <w:color w:val="FF0000"/>
          <w:sz w:val="32"/>
          <w:szCs w:val="32"/>
        </w:rPr>
        <w:t>中标承保机构原则上不超过六家，每个县（市、区）中标承保机构原则上</w:t>
      </w:r>
      <w:r w:rsidR="00EA283D" w:rsidRPr="000359DE">
        <w:rPr>
          <w:rFonts w:ascii="仿宋_GB2312" w:eastAsia="仿宋_GB2312" w:hint="eastAsia"/>
          <w:color w:val="FF0000"/>
          <w:sz w:val="32"/>
          <w:szCs w:val="32"/>
        </w:rPr>
        <w:t>不超过二家，每个县（市、区）的一个险种只</w:t>
      </w:r>
      <w:r w:rsidR="001664EC" w:rsidRPr="000359DE">
        <w:rPr>
          <w:rFonts w:ascii="仿宋_GB2312" w:eastAsia="仿宋_GB2312" w:hint="eastAsia"/>
          <w:color w:val="FF0000"/>
          <w:sz w:val="32"/>
          <w:szCs w:val="32"/>
        </w:rPr>
        <w:t>由一家公司承保。</w:t>
      </w:r>
    </w:p>
    <w:p w:rsidR="00BA5E91" w:rsidRDefault="00430A67" w:rsidP="0011166D">
      <w:pPr>
        <w:spacing w:line="560" w:lineRule="exact"/>
        <w:ind w:firstLineChars="200" w:firstLine="643"/>
        <w:rPr>
          <w:rFonts w:ascii="仿宋_GB2312" w:eastAsia="仿宋_GB2312"/>
          <w:sz w:val="32"/>
          <w:szCs w:val="32"/>
        </w:rPr>
      </w:pPr>
      <w:r>
        <w:rPr>
          <w:rFonts w:ascii="楷体_GB2312" w:eastAsia="楷体_GB2312" w:hint="eastAsia"/>
          <w:b/>
          <w:sz w:val="32"/>
          <w:szCs w:val="32"/>
        </w:rPr>
        <w:t>（</w:t>
      </w:r>
      <w:r w:rsidR="00AD1C05">
        <w:rPr>
          <w:rFonts w:ascii="楷体_GB2312" w:eastAsia="楷体_GB2312" w:hint="eastAsia"/>
          <w:b/>
          <w:sz w:val="32"/>
          <w:szCs w:val="32"/>
        </w:rPr>
        <w:t>五</w:t>
      </w:r>
      <w:r>
        <w:rPr>
          <w:rFonts w:ascii="楷体_GB2312" w:eastAsia="楷体_GB2312" w:hint="eastAsia"/>
          <w:b/>
          <w:sz w:val="32"/>
          <w:szCs w:val="32"/>
        </w:rPr>
        <w:t>）</w:t>
      </w:r>
      <w:r w:rsidR="00BA5E91" w:rsidRPr="00220AE7">
        <w:rPr>
          <w:rFonts w:ascii="楷体_GB2312" w:eastAsia="楷体_GB2312" w:hint="eastAsia"/>
          <w:b/>
          <w:sz w:val="32"/>
          <w:szCs w:val="32"/>
        </w:rPr>
        <w:t>招标</w:t>
      </w:r>
      <w:r w:rsidR="00BA5E91">
        <w:rPr>
          <w:rFonts w:ascii="楷体_GB2312" w:eastAsia="楷体_GB2312" w:hint="eastAsia"/>
          <w:b/>
          <w:sz w:val="32"/>
          <w:szCs w:val="32"/>
        </w:rPr>
        <w:t>承保周期：</w:t>
      </w:r>
      <w:r w:rsidR="00BA5E91" w:rsidRPr="00BA5E91">
        <w:rPr>
          <w:rFonts w:ascii="仿宋_GB2312" w:eastAsia="仿宋_GB2312" w:hint="eastAsia"/>
          <w:sz w:val="32"/>
          <w:szCs w:val="32"/>
        </w:rPr>
        <w:t>2021</w:t>
      </w:r>
      <w:r w:rsidR="00C54B3B">
        <w:rPr>
          <w:rFonts w:ascii="仿宋_GB2312" w:eastAsia="仿宋_GB2312" w:hint="eastAsia"/>
          <w:sz w:val="32"/>
          <w:szCs w:val="32"/>
        </w:rPr>
        <w:t>年1月</w:t>
      </w:r>
      <w:r w:rsidR="00BA5E91" w:rsidRPr="00BA5E91">
        <w:rPr>
          <w:rFonts w:ascii="仿宋_GB2312" w:eastAsia="仿宋_GB2312" w:hint="eastAsia"/>
          <w:sz w:val="32"/>
          <w:szCs w:val="32"/>
        </w:rPr>
        <w:t>-202</w:t>
      </w:r>
      <w:r w:rsidR="00C54B3B">
        <w:rPr>
          <w:rFonts w:ascii="仿宋_GB2312" w:eastAsia="仿宋_GB2312" w:hint="eastAsia"/>
          <w:sz w:val="32"/>
          <w:szCs w:val="32"/>
        </w:rPr>
        <w:t>3</w:t>
      </w:r>
      <w:r w:rsidR="00BA5E91" w:rsidRPr="00BA5E91">
        <w:rPr>
          <w:rFonts w:ascii="仿宋_GB2312" w:eastAsia="仿宋_GB2312" w:hint="eastAsia"/>
          <w:sz w:val="32"/>
          <w:szCs w:val="32"/>
        </w:rPr>
        <w:t>年</w:t>
      </w:r>
      <w:r w:rsidR="00C54B3B">
        <w:rPr>
          <w:rFonts w:ascii="仿宋_GB2312" w:eastAsia="仿宋_GB2312" w:hint="eastAsia"/>
          <w:sz w:val="32"/>
          <w:szCs w:val="32"/>
        </w:rPr>
        <w:t>12月</w:t>
      </w:r>
      <w:r w:rsidR="00BA5E91" w:rsidRPr="00BA5E91">
        <w:rPr>
          <w:rFonts w:ascii="仿宋_GB2312" w:eastAsia="仿宋_GB2312" w:hint="eastAsia"/>
          <w:sz w:val="32"/>
          <w:szCs w:val="32"/>
        </w:rPr>
        <w:t>。</w:t>
      </w:r>
      <w:r w:rsidR="00BA5E91">
        <w:rPr>
          <w:rFonts w:ascii="仿宋_GB2312" w:eastAsia="仿宋_GB2312" w:hint="eastAsia"/>
          <w:sz w:val="32"/>
          <w:szCs w:val="32"/>
        </w:rPr>
        <w:t>原有险种由2018-2020年招标周期中标公司继续承保至</w:t>
      </w:r>
      <w:r w:rsidR="00530249" w:rsidRPr="00613FDB">
        <w:rPr>
          <w:rFonts w:ascii="仿宋_GB2312" w:eastAsia="仿宋_GB2312" w:hint="eastAsia"/>
          <w:color w:val="FF0000"/>
          <w:sz w:val="32"/>
          <w:szCs w:val="32"/>
        </w:rPr>
        <w:t>本次招标工作结束</w:t>
      </w:r>
      <w:r w:rsidR="00BA5E91" w:rsidRPr="00613FDB">
        <w:rPr>
          <w:rFonts w:ascii="仿宋_GB2312" w:eastAsia="仿宋_GB2312" w:hint="eastAsia"/>
          <w:color w:val="FF0000"/>
          <w:sz w:val="32"/>
          <w:szCs w:val="32"/>
        </w:rPr>
        <w:t>。</w:t>
      </w:r>
      <w:r w:rsidR="00530249" w:rsidRPr="00613FDB">
        <w:rPr>
          <w:rFonts w:ascii="仿宋_GB2312" w:eastAsia="仿宋_GB2312" w:hint="eastAsia"/>
          <w:color w:val="FF0000"/>
          <w:sz w:val="32"/>
          <w:szCs w:val="32"/>
        </w:rPr>
        <w:t>新中标承保公司从</w:t>
      </w:r>
      <w:proofErr w:type="gramStart"/>
      <w:r w:rsidR="00BD0CDD" w:rsidRPr="00613FDB">
        <w:rPr>
          <w:rFonts w:ascii="仿宋_GB2312" w:eastAsia="仿宋_GB2312" w:hint="eastAsia"/>
          <w:color w:val="FF0000"/>
          <w:sz w:val="32"/>
          <w:szCs w:val="32"/>
        </w:rPr>
        <w:t>签定</w:t>
      </w:r>
      <w:proofErr w:type="gramEnd"/>
      <w:r w:rsidR="00BD0CDD" w:rsidRPr="00613FDB">
        <w:rPr>
          <w:rFonts w:ascii="仿宋_GB2312" w:eastAsia="仿宋_GB2312" w:hint="eastAsia"/>
          <w:color w:val="FF0000"/>
          <w:sz w:val="32"/>
          <w:szCs w:val="32"/>
        </w:rPr>
        <w:t>合同生效之日起开始承保至</w:t>
      </w:r>
      <w:r w:rsidR="00530249" w:rsidRPr="00613FDB">
        <w:rPr>
          <w:rFonts w:ascii="仿宋_GB2312" w:eastAsia="仿宋_GB2312" w:hint="eastAsia"/>
          <w:color w:val="FF0000"/>
          <w:sz w:val="32"/>
          <w:szCs w:val="32"/>
        </w:rPr>
        <w:t>202</w:t>
      </w:r>
      <w:r w:rsidR="00BD0CDD" w:rsidRPr="00613FDB">
        <w:rPr>
          <w:rFonts w:ascii="仿宋_GB2312" w:eastAsia="仿宋_GB2312" w:hint="eastAsia"/>
          <w:color w:val="FF0000"/>
          <w:sz w:val="32"/>
          <w:szCs w:val="32"/>
        </w:rPr>
        <w:t>3</w:t>
      </w:r>
      <w:r w:rsidR="00530249" w:rsidRPr="00613FDB">
        <w:rPr>
          <w:rFonts w:ascii="仿宋_GB2312" w:eastAsia="仿宋_GB2312" w:hint="eastAsia"/>
          <w:color w:val="FF0000"/>
          <w:sz w:val="32"/>
          <w:szCs w:val="32"/>
        </w:rPr>
        <w:t>年1</w:t>
      </w:r>
      <w:r w:rsidR="00BD0CDD" w:rsidRPr="00613FDB">
        <w:rPr>
          <w:rFonts w:ascii="仿宋_GB2312" w:eastAsia="仿宋_GB2312" w:hint="eastAsia"/>
          <w:color w:val="FF0000"/>
          <w:sz w:val="32"/>
          <w:szCs w:val="32"/>
        </w:rPr>
        <w:t>2</w:t>
      </w:r>
      <w:r w:rsidR="00530249" w:rsidRPr="00613FDB">
        <w:rPr>
          <w:rFonts w:ascii="仿宋_GB2312" w:eastAsia="仿宋_GB2312" w:hint="eastAsia"/>
          <w:color w:val="FF0000"/>
          <w:sz w:val="32"/>
          <w:szCs w:val="32"/>
        </w:rPr>
        <w:t>月</w:t>
      </w:r>
      <w:r w:rsidR="00BD0CDD" w:rsidRPr="00613FDB">
        <w:rPr>
          <w:rFonts w:ascii="仿宋_GB2312" w:eastAsia="仿宋_GB2312" w:hint="eastAsia"/>
          <w:color w:val="FF0000"/>
          <w:sz w:val="32"/>
          <w:szCs w:val="32"/>
        </w:rPr>
        <w:t>3</w:t>
      </w:r>
      <w:r w:rsidR="00530249" w:rsidRPr="00613FDB">
        <w:rPr>
          <w:rFonts w:ascii="仿宋_GB2312" w:eastAsia="仿宋_GB2312" w:hint="eastAsia"/>
          <w:color w:val="FF0000"/>
          <w:sz w:val="32"/>
          <w:szCs w:val="32"/>
        </w:rPr>
        <w:t>1日</w:t>
      </w:r>
      <w:r w:rsidR="00BD0CDD" w:rsidRPr="00613FDB">
        <w:rPr>
          <w:rFonts w:ascii="仿宋_GB2312" w:eastAsia="仿宋_GB2312" w:hint="eastAsia"/>
          <w:color w:val="FF0000"/>
          <w:sz w:val="32"/>
          <w:szCs w:val="32"/>
        </w:rPr>
        <w:t>。</w:t>
      </w:r>
      <w:r w:rsidR="00BA5E91">
        <w:rPr>
          <w:rFonts w:ascii="仿宋_GB2312" w:eastAsia="仿宋_GB2312" w:hint="eastAsia"/>
          <w:sz w:val="32"/>
          <w:szCs w:val="32"/>
        </w:rPr>
        <w:t>新增险种在完成招标前，由县（市、区）政府选择正在本区域经营政策性农业保险的保险公司进行承保；在完成招标后，由新中标的承保</w:t>
      </w:r>
      <w:r w:rsidR="00D21898">
        <w:rPr>
          <w:rFonts w:ascii="仿宋_GB2312" w:eastAsia="仿宋_GB2312" w:hint="eastAsia"/>
          <w:sz w:val="32"/>
          <w:szCs w:val="32"/>
        </w:rPr>
        <w:t>机构</w:t>
      </w:r>
      <w:r w:rsidR="00BA5E91">
        <w:rPr>
          <w:rFonts w:ascii="仿宋_GB2312" w:eastAsia="仿宋_GB2312" w:hint="eastAsia"/>
          <w:sz w:val="32"/>
          <w:szCs w:val="32"/>
        </w:rPr>
        <w:t>负责承保。</w:t>
      </w:r>
    </w:p>
    <w:p w:rsidR="00263E21" w:rsidRDefault="00263E21" w:rsidP="0011166D">
      <w:pPr>
        <w:spacing w:line="560" w:lineRule="exact"/>
        <w:ind w:firstLineChars="200" w:firstLine="643"/>
        <w:rPr>
          <w:rFonts w:ascii="仿宋_GB2312" w:eastAsia="仿宋_GB2312"/>
          <w:sz w:val="32"/>
          <w:szCs w:val="32"/>
        </w:rPr>
      </w:pPr>
      <w:r w:rsidRPr="000F0994">
        <w:rPr>
          <w:rFonts w:ascii="楷体_GB2312" w:eastAsia="楷体_GB2312" w:hint="eastAsia"/>
          <w:b/>
          <w:sz w:val="32"/>
          <w:szCs w:val="32"/>
        </w:rPr>
        <w:t>（</w:t>
      </w:r>
      <w:r w:rsidR="00AD1C05">
        <w:rPr>
          <w:rFonts w:ascii="楷体_GB2312" w:eastAsia="楷体_GB2312" w:hint="eastAsia"/>
          <w:b/>
          <w:sz w:val="32"/>
          <w:szCs w:val="32"/>
        </w:rPr>
        <w:t>六</w:t>
      </w:r>
      <w:r w:rsidRPr="000F0994">
        <w:rPr>
          <w:rFonts w:ascii="楷体_GB2312" w:eastAsia="楷体_GB2312" w:hint="eastAsia"/>
          <w:b/>
          <w:sz w:val="32"/>
          <w:szCs w:val="32"/>
        </w:rPr>
        <w:t>）招标主体：</w:t>
      </w:r>
      <w:r w:rsidR="00613FDB" w:rsidRPr="00613FDB">
        <w:rPr>
          <w:rFonts w:ascii="仿宋_GB2312" w:eastAsia="仿宋_GB2312" w:hint="eastAsia"/>
          <w:sz w:val="32"/>
          <w:szCs w:val="32"/>
        </w:rPr>
        <w:t>由市农业农村局牵头负责</w:t>
      </w:r>
      <w:r w:rsidR="00613FDB">
        <w:rPr>
          <w:rFonts w:ascii="仿宋_GB2312" w:eastAsia="仿宋_GB2312" w:hint="eastAsia"/>
          <w:sz w:val="32"/>
          <w:szCs w:val="32"/>
        </w:rPr>
        <w:t>，</w:t>
      </w:r>
      <w:r w:rsidR="00613FDB" w:rsidRPr="00613FDB">
        <w:rPr>
          <w:rFonts w:ascii="仿宋_GB2312" w:eastAsia="仿宋_GB2312" w:hint="eastAsia"/>
          <w:sz w:val="32"/>
          <w:szCs w:val="32"/>
        </w:rPr>
        <w:t>市财政局、市金融工作局、湛江银保监分局</w:t>
      </w:r>
      <w:r w:rsidR="00613FDB">
        <w:rPr>
          <w:rFonts w:ascii="仿宋_GB2312" w:eastAsia="仿宋_GB2312" w:hint="eastAsia"/>
          <w:sz w:val="32"/>
          <w:szCs w:val="32"/>
        </w:rPr>
        <w:t>协助配合完成</w:t>
      </w:r>
      <w:r w:rsidR="00613FDB" w:rsidRPr="00613FDB">
        <w:rPr>
          <w:rFonts w:ascii="仿宋_GB2312" w:eastAsia="仿宋_GB2312" w:hint="eastAsia"/>
          <w:sz w:val="32"/>
          <w:szCs w:val="32"/>
        </w:rPr>
        <w:t>招标工作</w:t>
      </w:r>
      <w:r w:rsidR="000F0994">
        <w:rPr>
          <w:rFonts w:ascii="仿宋_GB2312" w:eastAsia="仿宋_GB2312" w:hint="eastAsia"/>
          <w:sz w:val="32"/>
          <w:szCs w:val="32"/>
        </w:rPr>
        <w:t>。</w:t>
      </w:r>
    </w:p>
    <w:p w:rsidR="000F0994" w:rsidRDefault="000F0994" w:rsidP="0011166D">
      <w:pPr>
        <w:spacing w:line="560" w:lineRule="exact"/>
        <w:ind w:firstLineChars="200" w:firstLine="643"/>
        <w:rPr>
          <w:rFonts w:ascii="仿宋_GB2312" w:eastAsia="仿宋_GB2312"/>
          <w:sz w:val="32"/>
          <w:szCs w:val="32"/>
        </w:rPr>
      </w:pPr>
      <w:r w:rsidRPr="000F0994">
        <w:rPr>
          <w:rFonts w:ascii="楷体_GB2312" w:eastAsia="楷体_GB2312" w:hint="eastAsia"/>
          <w:b/>
          <w:sz w:val="32"/>
          <w:szCs w:val="32"/>
        </w:rPr>
        <w:t>（</w:t>
      </w:r>
      <w:r w:rsidR="00AD1C05">
        <w:rPr>
          <w:rFonts w:ascii="楷体_GB2312" w:eastAsia="楷体_GB2312" w:hint="eastAsia"/>
          <w:b/>
          <w:sz w:val="32"/>
          <w:szCs w:val="32"/>
        </w:rPr>
        <w:t>七</w:t>
      </w:r>
      <w:r w:rsidRPr="000F0994">
        <w:rPr>
          <w:rFonts w:ascii="楷体_GB2312" w:eastAsia="楷体_GB2312" w:hint="eastAsia"/>
          <w:b/>
          <w:sz w:val="32"/>
          <w:szCs w:val="32"/>
        </w:rPr>
        <w:t>）投标主体：</w:t>
      </w:r>
      <w:r>
        <w:rPr>
          <w:rFonts w:ascii="仿宋_GB2312" w:eastAsia="仿宋_GB2312" w:hint="eastAsia"/>
          <w:sz w:val="32"/>
          <w:szCs w:val="32"/>
        </w:rPr>
        <w:t>参与投标的保险机构应符合《中国银保监会办公厅关于进一步明确农业保险业务经营条件的通知》（银保监办发〔</w:t>
      </w:r>
      <w:r w:rsidR="00D35868">
        <w:rPr>
          <w:rFonts w:ascii="仿宋_GB2312" w:eastAsia="仿宋_GB2312" w:hint="eastAsia"/>
          <w:sz w:val="32"/>
          <w:szCs w:val="32"/>
        </w:rPr>
        <w:t>2020</w:t>
      </w:r>
      <w:r>
        <w:rPr>
          <w:rFonts w:ascii="仿宋_GB2312" w:eastAsia="仿宋_GB2312" w:hint="eastAsia"/>
          <w:sz w:val="32"/>
          <w:szCs w:val="32"/>
        </w:rPr>
        <w:t>〕51号）的规定</w:t>
      </w:r>
      <w:r w:rsidR="00821FA3">
        <w:rPr>
          <w:rFonts w:ascii="仿宋_GB2312" w:eastAsia="仿宋_GB2312" w:hint="eastAsia"/>
          <w:sz w:val="32"/>
          <w:szCs w:val="32"/>
        </w:rPr>
        <w:t>。</w:t>
      </w:r>
      <w:r w:rsidR="00C54B3B" w:rsidRPr="00C54B3B">
        <w:rPr>
          <w:rFonts w:ascii="仿宋_GB2312" w:eastAsia="仿宋_GB2312" w:hint="eastAsia"/>
          <w:sz w:val="32"/>
          <w:szCs w:val="32"/>
        </w:rPr>
        <w:t>参与投标的保险机构须</w:t>
      </w:r>
      <w:r w:rsidR="00A42406">
        <w:rPr>
          <w:rFonts w:ascii="仿宋_GB2312" w:eastAsia="仿宋_GB2312" w:hint="eastAsia"/>
          <w:sz w:val="32"/>
          <w:szCs w:val="32"/>
        </w:rPr>
        <w:t>承诺按照政府业务主管部门的要求完成中标险种</w:t>
      </w:r>
      <w:r w:rsidR="00A42406" w:rsidRPr="00A42406">
        <w:rPr>
          <w:rFonts w:ascii="仿宋_GB2312" w:eastAsia="仿宋_GB2312" w:hint="eastAsia"/>
          <w:sz w:val="32"/>
          <w:szCs w:val="32"/>
        </w:rPr>
        <w:t>承保覆盖率</w:t>
      </w:r>
      <w:r w:rsidR="00A42406">
        <w:rPr>
          <w:rFonts w:ascii="仿宋_GB2312" w:eastAsia="仿宋_GB2312" w:hint="eastAsia"/>
          <w:sz w:val="32"/>
          <w:szCs w:val="32"/>
        </w:rPr>
        <w:t>和中标区域</w:t>
      </w:r>
      <w:r w:rsidR="00A42406" w:rsidRPr="00A42406">
        <w:rPr>
          <w:rFonts w:ascii="仿宋_GB2312" w:eastAsia="仿宋_GB2312" w:hint="eastAsia"/>
          <w:sz w:val="32"/>
          <w:szCs w:val="32"/>
        </w:rPr>
        <w:t>保费规模</w:t>
      </w:r>
      <w:r w:rsidR="00A42406">
        <w:rPr>
          <w:rFonts w:ascii="仿宋_GB2312" w:eastAsia="仿宋_GB2312" w:hint="eastAsia"/>
          <w:sz w:val="32"/>
          <w:szCs w:val="32"/>
        </w:rPr>
        <w:t>；</w:t>
      </w:r>
      <w:r w:rsidR="00C54B3B" w:rsidRPr="00C54B3B">
        <w:rPr>
          <w:rFonts w:ascii="仿宋_GB2312" w:eastAsia="仿宋_GB2312" w:hint="eastAsia"/>
          <w:sz w:val="32"/>
          <w:szCs w:val="32"/>
        </w:rPr>
        <w:t>承诺承保期间按照信息化管理的有关要求做好工作</w:t>
      </w:r>
      <w:r w:rsidR="00A42406">
        <w:rPr>
          <w:rFonts w:ascii="仿宋_GB2312" w:eastAsia="仿宋_GB2312" w:hint="eastAsia"/>
          <w:sz w:val="32"/>
          <w:szCs w:val="32"/>
        </w:rPr>
        <w:t>；承诺</w:t>
      </w:r>
      <w:r w:rsidR="00C54B3B" w:rsidRPr="00C54B3B">
        <w:rPr>
          <w:rFonts w:ascii="仿宋_GB2312" w:eastAsia="仿宋_GB2312" w:hint="eastAsia"/>
          <w:sz w:val="32"/>
          <w:szCs w:val="32"/>
        </w:rPr>
        <w:t>接受各级农业农村、财政、金融、银保监、审计等部门的督查监管</w:t>
      </w:r>
      <w:r w:rsidR="00497511">
        <w:rPr>
          <w:rFonts w:ascii="仿宋_GB2312" w:eastAsia="仿宋_GB2312" w:hint="eastAsia"/>
          <w:sz w:val="32"/>
          <w:szCs w:val="32"/>
        </w:rPr>
        <w:t>及考核评价</w:t>
      </w:r>
      <w:r w:rsidR="00C54B3B" w:rsidRPr="00C54B3B">
        <w:rPr>
          <w:rFonts w:ascii="仿宋_GB2312" w:eastAsia="仿宋_GB2312" w:hint="eastAsia"/>
          <w:sz w:val="32"/>
          <w:szCs w:val="32"/>
        </w:rPr>
        <w:t>。</w:t>
      </w:r>
      <w:r w:rsidR="00821FA3" w:rsidRPr="00821FA3">
        <w:rPr>
          <w:rFonts w:ascii="仿宋_GB2312" w:eastAsia="仿宋_GB2312" w:hint="eastAsia"/>
          <w:sz w:val="32"/>
          <w:szCs w:val="32"/>
        </w:rPr>
        <w:t>本项目不</w:t>
      </w:r>
      <w:r w:rsidR="00821FA3">
        <w:rPr>
          <w:rFonts w:ascii="仿宋_GB2312" w:eastAsia="仿宋_GB2312" w:hint="eastAsia"/>
          <w:sz w:val="32"/>
          <w:szCs w:val="32"/>
        </w:rPr>
        <w:t>接受</w:t>
      </w:r>
      <w:r w:rsidR="00821FA3" w:rsidRPr="00821FA3">
        <w:rPr>
          <w:rFonts w:ascii="仿宋_GB2312" w:eastAsia="仿宋_GB2312" w:hint="eastAsia"/>
          <w:sz w:val="32"/>
          <w:szCs w:val="32"/>
        </w:rPr>
        <w:t>共保体或联合体参与投标。</w:t>
      </w:r>
    </w:p>
    <w:p w:rsidR="008322D0" w:rsidRDefault="00316FD6" w:rsidP="0011166D">
      <w:pPr>
        <w:spacing w:line="560" w:lineRule="exact"/>
        <w:ind w:firstLineChars="200" w:firstLine="640"/>
        <w:rPr>
          <w:rFonts w:ascii="黑体" w:eastAsia="黑体" w:hAnsi="黑体"/>
          <w:sz w:val="32"/>
          <w:szCs w:val="32"/>
        </w:rPr>
      </w:pPr>
      <w:r w:rsidRPr="00E36B76">
        <w:rPr>
          <w:rFonts w:ascii="黑体" w:eastAsia="黑体" w:hAnsi="黑体" w:hint="eastAsia"/>
          <w:sz w:val="32"/>
          <w:szCs w:val="32"/>
        </w:rPr>
        <w:t>七、</w:t>
      </w:r>
      <w:r w:rsidR="008322D0">
        <w:rPr>
          <w:rFonts w:ascii="黑体" w:eastAsia="黑体" w:hAnsi="黑体" w:hint="eastAsia"/>
          <w:sz w:val="32"/>
          <w:szCs w:val="32"/>
        </w:rPr>
        <w:t>承保理赔操作规范</w:t>
      </w:r>
    </w:p>
    <w:p w:rsidR="008322D0" w:rsidRPr="008322D0" w:rsidRDefault="008322D0" w:rsidP="0011166D">
      <w:pPr>
        <w:spacing w:line="560" w:lineRule="exact"/>
        <w:ind w:firstLineChars="200" w:firstLine="640"/>
        <w:rPr>
          <w:rFonts w:ascii="仿宋_GB2312" w:eastAsia="仿宋_GB2312" w:hAnsi="黑体"/>
          <w:sz w:val="32"/>
          <w:szCs w:val="32"/>
        </w:rPr>
      </w:pPr>
      <w:r w:rsidRPr="008322D0">
        <w:rPr>
          <w:rFonts w:ascii="仿宋_GB2312" w:eastAsia="仿宋_GB2312" w:hAnsi="黑体" w:hint="eastAsia"/>
          <w:sz w:val="32"/>
          <w:szCs w:val="32"/>
        </w:rPr>
        <w:t>按照广东省财政厅 广东省农业农村厅 广东省地方金融监管局</w:t>
      </w:r>
      <w:r>
        <w:rPr>
          <w:rFonts w:ascii="仿宋_GB2312" w:eastAsia="仿宋_GB2312" w:hAnsi="黑体" w:hint="eastAsia"/>
          <w:sz w:val="32"/>
          <w:szCs w:val="32"/>
        </w:rPr>
        <w:t xml:space="preserve"> </w:t>
      </w:r>
      <w:r w:rsidRPr="008322D0">
        <w:rPr>
          <w:rFonts w:ascii="仿宋_GB2312" w:eastAsia="仿宋_GB2312" w:hAnsi="黑体" w:hint="eastAsia"/>
          <w:sz w:val="32"/>
          <w:szCs w:val="32"/>
        </w:rPr>
        <w:t>广东省林业局</w:t>
      </w:r>
      <w:r>
        <w:rPr>
          <w:rFonts w:ascii="仿宋_GB2312" w:eastAsia="仿宋_GB2312" w:hAnsi="黑体" w:hint="eastAsia"/>
          <w:sz w:val="32"/>
          <w:szCs w:val="32"/>
        </w:rPr>
        <w:t xml:space="preserve"> </w:t>
      </w:r>
      <w:r w:rsidRPr="008322D0">
        <w:rPr>
          <w:rFonts w:ascii="仿宋_GB2312" w:eastAsia="仿宋_GB2312" w:hAnsi="黑体" w:hint="eastAsia"/>
          <w:sz w:val="32"/>
          <w:szCs w:val="32"/>
        </w:rPr>
        <w:t>广东银保监局《</w:t>
      </w:r>
      <w:r>
        <w:rPr>
          <w:rFonts w:ascii="仿宋_GB2312" w:eastAsia="仿宋_GB2312" w:hAnsi="黑体" w:hint="eastAsia"/>
          <w:sz w:val="32"/>
          <w:szCs w:val="32"/>
        </w:rPr>
        <w:t>关于印发广东省政策性农业保险有关配套文件的通知</w:t>
      </w:r>
      <w:r w:rsidRPr="008322D0">
        <w:rPr>
          <w:rFonts w:ascii="仿宋_GB2312" w:eastAsia="仿宋_GB2312" w:hAnsi="黑体" w:hint="eastAsia"/>
          <w:sz w:val="32"/>
          <w:szCs w:val="32"/>
        </w:rPr>
        <w:t>》（粤</w:t>
      </w:r>
      <w:r>
        <w:rPr>
          <w:rFonts w:ascii="仿宋_GB2312" w:eastAsia="仿宋_GB2312" w:hAnsi="黑体" w:hint="eastAsia"/>
          <w:sz w:val="32"/>
          <w:szCs w:val="32"/>
        </w:rPr>
        <w:t>农</w:t>
      </w:r>
      <w:proofErr w:type="gramStart"/>
      <w:r>
        <w:rPr>
          <w:rFonts w:ascii="仿宋_GB2312" w:eastAsia="仿宋_GB2312" w:hAnsi="黑体" w:hint="eastAsia"/>
          <w:sz w:val="32"/>
          <w:szCs w:val="32"/>
        </w:rPr>
        <w:t>农</w:t>
      </w:r>
      <w:proofErr w:type="gramEnd"/>
      <w:r w:rsidRPr="008322D0">
        <w:rPr>
          <w:rFonts w:ascii="仿宋_GB2312" w:eastAsia="仿宋_GB2312" w:hAnsi="黑体" w:hint="eastAsia"/>
          <w:sz w:val="32"/>
          <w:szCs w:val="32"/>
        </w:rPr>
        <w:t>〔2020〕</w:t>
      </w:r>
      <w:r>
        <w:rPr>
          <w:rFonts w:ascii="仿宋_GB2312" w:eastAsia="仿宋_GB2312" w:hAnsi="黑体" w:hint="eastAsia"/>
          <w:sz w:val="32"/>
          <w:szCs w:val="32"/>
        </w:rPr>
        <w:t>389</w:t>
      </w:r>
      <w:r w:rsidRPr="008322D0">
        <w:rPr>
          <w:rFonts w:ascii="仿宋_GB2312" w:eastAsia="仿宋_GB2312" w:hAnsi="黑体" w:hint="eastAsia"/>
          <w:sz w:val="32"/>
          <w:szCs w:val="32"/>
        </w:rPr>
        <w:t>号）</w:t>
      </w:r>
      <w:r>
        <w:rPr>
          <w:rFonts w:ascii="仿宋_GB2312" w:eastAsia="仿宋_GB2312" w:hAnsi="黑体" w:hint="eastAsia"/>
          <w:sz w:val="32"/>
          <w:szCs w:val="32"/>
        </w:rPr>
        <w:lastRenderedPageBreak/>
        <w:t>《2020-2023年广东省政策性农业保险承保理赔操作规范》等有关文件执行。</w:t>
      </w:r>
    </w:p>
    <w:p w:rsidR="00316FD6" w:rsidRPr="00E36B76" w:rsidRDefault="008322D0" w:rsidP="0011166D">
      <w:pPr>
        <w:spacing w:line="560" w:lineRule="exact"/>
        <w:ind w:firstLineChars="200" w:firstLine="640"/>
        <w:rPr>
          <w:rFonts w:ascii="黑体" w:eastAsia="黑体" w:hAnsi="黑体"/>
          <w:sz w:val="32"/>
          <w:szCs w:val="32"/>
        </w:rPr>
      </w:pPr>
      <w:r>
        <w:rPr>
          <w:rFonts w:ascii="黑体" w:eastAsia="黑体" w:hAnsi="黑体" w:hint="eastAsia"/>
          <w:sz w:val="32"/>
          <w:szCs w:val="32"/>
        </w:rPr>
        <w:t>八、</w:t>
      </w:r>
      <w:r w:rsidR="00316FD6" w:rsidRPr="00E36B76">
        <w:rPr>
          <w:rFonts w:ascii="黑体" w:eastAsia="黑体" w:hAnsi="黑体" w:hint="eastAsia"/>
          <w:sz w:val="32"/>
          <w:szCs w:val="32"/>
        </w:rPr>
        <w:t>保费补贴资金管理与拨付</w:t>
      </w:r>
    </w:p>
    <w:p w:rsidR="00E80053" w:rsidRDefault="00116972"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严格落实</w:t>
      </w:r>
      <w:r w:rsidR="00E15E81">
        <w:rPr>
          <w:rFonts w:ascii="仿宋_GB2312" w:eastAsia="仿宋_GB2312" w:hint="eastAsia"/>
          <w:sz w:val="32"/>
          <w:szCs w:val="32"/>
        </w:rPr>
        <w:t>《广东省农业保险保费</w:t>
      </w:r>
      <w:r w:rsidR="009B48E0">
        <w:rPr>
          <w:rFonts w:ascii="仿宋_GB2312" w:eastAsia="仿宋_GB2312" w:hint="eastAsia"/>
          <w:sz w:val="32"/>
          <w:szCs w:val="32"/>
        </w:rPr>
        <w:t>省级</w:t>
      </w:r>
      <w:r w:rsidR="00E15E81">
        <w:rPr>
          <w:rFonts w:ascii="仿宋_GB2312" w:eastAsia="仿宋_GB2312" w:hint="eastAsia"/>
          <w:sz w:val="32"/>
          <w:szCs w:val="32"/>
        </w:rPr>
        <w:t>财政补贴资金管理办法》</w:t>
      </w:r>
      <w:r w:rsidR="000D6423" w:rsidRPr="000D6423">
        <w:rPr>
          <w:rFonts w:ascii="仿宋_GB2312" w:eastAsia="仿宋_GB2312" w:hint="eastAsia"/>
          <w:sz w:val="32"/>
          <w:szCs w:val="32"/>
        </w:rPr>
        <w:t>（粤</w:t>
      </w:r>
      <w:r w:rsidR="000D6423">
        <w:rPr>
          <w:rFonts w:ascii="仿宋_GB2312" w:eastAsia="仿宋_GB2312" w:hint="eastAsia"/>
          <w:sz w:val="32"/>
          <w:szCs w:val="32"/>
        </w:rPr>
        <w:t>财金</w:t>
      </w:r>
      <w:r w:rsidR="000D6423" w:rsidRPr="000D6423">
        <w:rPr>
          <w:rFonts w:ascii="仿宋_GB2312" w:eastAsia="仿宋_GB2312" w:hint="eastAsia"/>
          <w:sz w:val="32"/>
          <w:szCs w:val="32"/>
        </w:rPr>
        <w:t>〔2020〕</w:t>
      </w:r>
      <w:r w:rsidR="000D6423">
        <w:rPr>
          <w:rFonts w:ascii="仿宋_GB2312" w:eastAsia="仿宋_GB2312" w:hint="eastAsia"/>
          <w:sz w:val="32"/>
          <w:szCs w:val="32"/>
        </w:rPr>
        <w:t>47</w:t>
      </w:r>
      <w:r w:rsidR="000D6423" w:rsidRPr="000D6423">
        <w:rPr>
          <w:rFonts w:ascii="仿宋_GB2312" w:eastAsia="仿宋_GB2312" w:hint="eastAsia"/>
          <w:sz w:val="32"/>
          <w:szCs w:val="32"/>
        </w:rPr>
        <w:t>号）</w:t>
      </w:r>
      <w:r w:rsidR="00D87E3F">
        <w:rPr>
          <w:rFonts w:ascii="仿宋_GB2312" w:eastAsia="仿宋_GB2312" w:hint="eastAsia"/>
          <w:sz w:val="32"/>
          <w:szCs w:val="32"/>
        </w:rPr>
        <w:t>等农业保险保费补贴管理办法</w:t>
      </w:r>
      <w:r>
        <w:rPr>
          <w:rFonts w:ascii="仿宋_GB2312" w:eastAsia="仿宋_GB2312" w:hint="eastAsia"/>
          <w:sz w:val="32"/>
          <w:szCs w:val="32"/>
        </w:rPr>
        <w:t>要求</w:t>
      </w:r>
      <w:r w:rsidR="00006698">
        <w:rPr>
          <w:rFonts w:ascii="仿宋_GB2312" w:eastAsia="仿宋_GB2312" w:hint="eastAsia"/>
          <w:sz w:val="32"/>
          <w:szCs w:val="32"/>
        </w:rPr>
        <w:t>，</w:t>
      </w:r>
      <w:r w:rsidR="00BF4DBD">
        <w:rPr>
          <w:rFonts w:ascii="仿宋_GB2312" w:eastAsia="仿宋_GB2312" w:hint="eastAsia"/>
          <w:sz w:val="32"/>
          <w:szCs w:val="32"/>
        </w:rPr>
        <w:t>坚持“依法依规、公正公开，突出重点、科学分配，注重绩效、规范管理”的原则</w:t>
      </w:r>
      <w:r>
        <w:rPr>
          <w:rFonts w:ascii="仿宋_GB2312" w:eastAsia="仿宋_GB2312" w:hint="eastAsia"/>
          <w:sz w:val="32"/>
          <w:szCs w:val="32"/>
        </w:rPr>
        <w:t>，加强政策性农业保险保费财政补贴资金</w:t>
      </w:r>
      <w:r w:rsidR="00BF4DBD">
        <w:rPr>
          <w:rFonts w:ascii="仿宋_GB2312" w:eastAsia="仿宋_GB2312" w:hint="eastAsia"/>
          <w:sz w:val="32"/>
          <w:szCs w:val="32"/>
        </w:rPr>
        <w:t>的</w:t>
      </w:r>
      <w:r>
        <w:rPr>
          <w:rFonts w:ascii="仿宋_GB2312" w:eastAsia="仿宋_GB2312" w:hint="eastAsia"/>
          <w:sz w:val="32"/>
          <w:szCs w:val="32"/>
        </w:rPr>
        <w:t>管理</w:t>
      </w:r>
      <w:r w:rsidR="00BF4DBD">
        <w:rPr>
          <w:rFonts w:ascii="仿宋_GB2312" w:eastAsia="仿宋_GB2312" w:hint="eastAsia"/>
          <w:sz w:val="32"/>
          <w:szCs w:val="32"/>
        </w:rPr>
        <w:t>和使用</w:t>
      </w:r>
      <w:r>
        <w:rPr>
          <w:rFonts w:ascii="仿宋_GB2312" w:eastAsia="仿宋_GB2312" w:hint="eastAsia"/>
          <w:sz w:val="32"/>
          <w:szCs w:val="32"/>
        </w:rPr>
        <w:t>。</w:t>
      </w:r>
    </w:p>
    <w:p w:rsidR="00647445" w:rsidRDefault="00E80053" w:rsidP="0011166D">
      <w:pPr>
        <w:spacing w:line="560" w:lineRule="exact"/>
        <w:ind w:firstLineChars="200" w:firstLine="643"/>
        <w:rPr>
          <w:rFonts w:ascii="仿宋_GB2312" w:eastAsia="仿宋_GB2312"/>
          <w:sz w:val="32"/>
          <w:szCs w:val="32"/>
        </w:rPr>
      </w:pPr>
      <w:r w:rsidRPr="00E80053">
        <w:rPr>
          <w:rFonts w:ascii="楷体_GB2312" w:eastAsia="楷体_GB2312" w:hint="eastAsia"/>
          <w:b/>
          <w:sz w:val="32"/>
          <w:szCs w:val="32"/>
        </w:rPr>
        <w:t>（一）预算</w:t>
      </w:r>
      <w:r w:rsidR="002E0C5D">
        <w:rPr>
          <w:rFonts w:ascii="楷体_GB2312" w:eastAsia="楷体_GB2312" w:hint="eastAsia"/>
          <w:b/>
          <w:sz w:val="32"/>
          <w:szCs w:val="32"/>
        </w:rPr>
        <w:t>编制</w:t>
      </w:r>
      <w:r w:rsidRPr="00E80053">
        <w:rPr>
          <w:rFonts w:ascii="楷体_GB2312" w:eastAsia="楷体_GB2312" w:hint="eastAsia"/>
          <w:b/>
          <w:sz w:val="32"/>
          <w:szCs w:val="32"/>
        </w:rPr>
        <w:t>。</w:t>
      </w:r>
      <w:r w:rsidR="00006698">
        <w:rPr>
          <w:rFonts w:ascii="仿宋_GB2312" w:eastAsia="仿宋_GB2312" w:hint="eastAsia"/>
          <w:sz w:val="32"/>
          <w:szCs w:val="32"/>
        </w:rPr>
        <w:t>各县（市、区）</w:t>
      </w:r>
      <w:r w:rsidR="002E0C5D">
        <w:rPr>
          <w:rFonts w:ascii="仿宋_GB2312" w:eastAsia="仿宋_GB2312" w:hint="eastAsia"/>
          <w:sz w:val="32"/>
          <w:szCs w:val="32"/>
        </w:rPr>
        <w:t>将中央、省级给予补贴的政策性农业保险项目，作为县级统筹实施项目，结合农业保险发展目标任务和本地工作实际，按规定储备遴选项目，科学测算当年度保费规模及应由中央、省级、市级承担的补贴资金需求</w:t>
      </w:r>
      <w:r w:rsidR="00AA6341">
        <w:rPr>
          <w:rFonts w:ascii="仿宋_GB2312" w:eastAsia="仿宋_GB2312" w:hint="eastAsia"/>
          <w:sz w:val="32"/>
          <w:szCs w:val="32"/>
        </w:rPr>
        <w:t>并及时上报</w:t>
      </w:r>
      <w:r w:rsidR="009F6045">
        <w:rPr>
          <w:rFonts w:ascii="仿宋_GB2312" w:eastAsia="仿宋_GB2312" w:hint="eastAsia"/>
          <w:sz w:val="32"/>
          <w:szCs w:val="32"/>
        </w:rPr>
        <w:t>。</w:t>
      </w:r>
      <w:r w:rsidR="009F6045" w:rsidRPr="009F6045">
        <w:rPr>
          <w:rFonts w:ascii="仿宋_GB2312" w:eastAsia="仿宋_GB2312" w:hint="eastAsia"/>
          <w:sz w:val="32"/>
          <w:szCs w:val="32"/>
        </w:rPr>
        <w:t>县（市、区）</w:t>
      </w:r>
      <w:r w:rsidR="009F6045">
        <w:rPr>
          <w:rFonts w:ascii="仿宋_GB2312" w:eastAsia="仿宋_GB2312" w:hint="eastAsia"/>
          <w:sz w:val="32"/>
          <w:szCs w:val="32"/>
        </w:rPr>
        <w:t>从省切块整体下达的省级涉农资金安排省级财政保费补贴资金，</w:t>
      </w:r>
      <w:r w:rsidR="002E0C5D">
        <w:rPr>
          <w:rFonts w:ascii="仿宋_GB2312" w:eastAsia="仿宋_GB2312" w:hint="eastAsia"/>
          <w:sz w:val="32"/>
          <w:szCs w:val="32"/>
        </w:rPr>
        <w:t>同时相应安排县级承担的补贴资金。</w:t>
      </w:r>
      <w:r w:rsidR="00291A9E">
        <w:rPr>
          <w:rFonts w:ascii="仿宋_GB2312" w:eastAsia="仿宋_GB2312" w:hint="eastAsia"/>
          <w:sz w:val="32"/>
          <w:szCs w:val="32"/>
        </w:rPr>
        <w:t>县（市、区）将</w:t>
      </w:r>
      <w:r w:rsidR="00291A9E" w:rsidRPr="00291A9E">
        <w:rPr>
          <w:rFonts w:ascii="仿宋_GB2312" w:eastAsia="仿宋_GB2312" w:hint="eastAsia"/>
          <w:sz w:val="32"/>
          <w:szCs w:val="32"/>
        </w:rPr>
        <w:t>上级安排下达的补贴资金要单列核算</w:t>
      </w:r>
      <w:r w:rsidR="00291A9E">
        <w:rPr>
          <w:rFonts w:ascii="仿宋_GB2312" w:eastAsia="仿宋_GB2312" w:hint="eastAsia"/>
          <w:sz w:val="32"/>
          <w:szCs w:val="32"/>
        </w:rPr>
        <w:t>，纳入预算全流程规范</w:t>
      </w:r>
      <w:r w:rsidR="00291A9E" w:rsidRPr="00291A9E">
        <w:rPr>
          <w:rFonts w:ascii="仿宋_GB2312" w:eastAsia="仿宋_GB2312" w:hint="eastAsia"/>
          <w:sz w:val="32"/>
          <w:szCs w:val="32"/>
        </w:rPr>
        <w:t>管理，</w:t>
      </w:r>
      <w:r w:rsidR="00291A9E">
        <w:rPr>
          <w:rFonts w:ascii="仿宋_GB2312" w:eastAsia="仿宋_GB2312" w:hint="eastAsia"/>
          <w:sz w:val="32"/>
          <w:szCs w:val="32"/>
        </w:rPr>
        <w:t>做好资金结算、拨付工作，接受上级监督检查和绩效评价等。</w:t>
      </w:r>
    </w:p>
    <w:p w:rsidR="00645B41" w:rsidRDefault="00647445" w:rsidP="0011166D">
      <w:pPr>
        <w:spacing w:line="560" w:lineRule="exact"/>
        <w:ind w:firstLineChars="200" w:firstLine="643"/>
        <w:rPr>
          <w:rFonts w:ascii="仿宋_GB2312" w:eastAsia="仿宋_GB2312"/>
          <w:sz w:val="32"/>
          <w:szCs w:val="32"/>
        </w:rPr>
      </w:pPr>
      <w:r w:rsidRPr="00EF62A2">
        <w:rPr>
          <w:rFonts w:ascii="楷体_GB2312" w:eastAsia="楷体_GB2312" w:hint="eastAsia"/>
          <w:b/>
          <w:sz w:val="32"/>
          <w:szCs w:val="32"/>
        </w:rPr>
        <w:t>（二）</w:t>
      </w:r>
      <w:r w:rsidR="000C6777">
        <w:rPr>
          <w:rFonts w:ascii="楷体_GB2312" w:eastAsia="楷体_GB2312" w:hint="eastAsia"/>
          <w:b/>
          <w:sz w:val="32"/>
          <w:szCs w:val="32"/>
        </w:rPr>
        <w:t>资金结算拨付</w:t>
      </w:r>
      <w:r w:rsidR="00EF62A2" w:rsidRPr="00EF62A2">
        <w:rPr>
          <w:rFonts w:ascii="楷体_GB2312" w:eastAsia="楷体_GB2312" w:hint="eastAsia"/>
          <w:b/>
          <w:sz w:val="32"/>
          <w:szCs w:val="32"/>
        </w:rPr>
        <w:t>。</w:t>
      </w:r>
      <w:r w:rsidR="00CC3BE4" w:rsidRPr="00CC3BE4">
        <w:rPr>
          <w:rFonts w:ascii="仿宋_GB2312" w:eastAsia="仿宋_GB2312" w:hint="eastAsia"/>
          <w:sz w:val="32"/>
          <w:szCs w:val="32"/>
        </w:rPr>
        <w:t>依法依规办理</w:t>
      </w:r>
      <w:r w:rsidR="003448B9" w:rsidRPr="00CC3BE4">
        <w:rPr>
          <w:rFonts w:ascii="仿宋_GB2312" w:eastAsia="仿宋_GB2312" w:hint="eastAsia"/>
          <w:sz w:val="32"/>
          <w:szCs w:val="32"/>
        </w:rPr>
        <w:t>政策性农业保险财政保费补贴资金的申报、审核、结算拨付</w:t>
      </w:r>
      <w:r w:rsidR="00CC3BE4" w:rsidRPr="00CC3BE4">
        <w:rPr>
          <w:rFonts w:ascii="仿宋_GB2312" w:eastAsia="仿宋_GB2312" w:hint="eastAsia"/>
          <w:sz w:val="32"/>
          <w:szCs w:val="32"/>
        </w:rPr>
        <w:t>，</w:t>
      </w:r>
      <w:r w:rsidR="00CC3BE4">
        <w:rPr>
          <w:rFonts w:ascii="仿宋_GB2312" w:eastAsia="仿宋_GB2312" w:hint="eastAsia"/>
          <w:sz w:val="32"/>
          <w:szCs w:val="32"/>
        </w:rPr>
        <w:t>按照</w:t>
      </w:r>
      <w:r w:rsidR="003448B9" w:rsidRPr="00CC3BE4">
        <w:rPr>
          <w:rFonts w:ascii="仿宋_GB2312" w:eastAsia="仿宋_GB2312" w:hint="eastAsia"/>
          <w:sz w:val="32"/>
          <w:szCs w:val="32"/>
        </w:rPr>
        <w:t>广东省农业农村厅</w:t>
      </w:r>
      <w:r w:rsidR="00CC3BE4">
        <w:rPr>
          <w:rFonts w:ascii="仿宋_GB2312" w:eastAsia="仿宋_GB2312" w:hint="eastAsia"/>
          <w:sz w:val="32"/>
          <w:szCs w:val="32"/>
        </w:rPr>
        <w:t>要求，承保理赔、结算拨付等信息及时录入</w:t>
      </w:r>
      <w:r w:rsidR="003448B9" w:rsidRPr="00CC3BE4">
        <w:rPr>
          <w:rFonts w:ascii="仿宋_GB2312" w:eastAsia="仿宋_GB2312" w:hint="eastAsia"/>
          <w:sz w:val="32"/>
          <w:szCs w:val="32"/>
        </w:rPr>
        <w:t>广东省农业保险综合信息系统。</w:t>
      </w:r>
      <w:r w:rsidR="000767DE" w:rsidRPr="000767DE">
        <w:rPr>
          <w:rFonts w:ascii="仿宋_GB2312" w:eastAsia="仿宋_GB2312" w:hint="eastAsia"/>
          <w:sz w:val="32"/>
          <w:szCs w:val="32"/>
        </w:rPr>
        <w:t>农业保险保费补贴资金</w:t>
      </w:r>
      <w:r w:rsidR="000767DE">
        <w:rPr>
          <w:rFonts w:ascii="仿宋_GB2312" w:eastAsia="仿宋_GB2312" w:hint="eastAsia"/>
          <w:sz w:val="32"/>
          <w:szCs w:val="32"/>
        </w:rPr>
        <w:t>原则上每季度</w:t>
      </w:r>
      <w:r w:rsidR="00BA08EE">
        <w:rPr>
          <w:rFonts w:ascii="仿宋_GB2312" w:eastAsia="仿宋_GB2312" w:hint="eastAsia"/>
          <w:sz w:val="32"/>
          <w:szCs w:val="32"/>
        </w:rPr>
        <w:t>至少</w:t>
      </w:r>
      <w:r w:rsidR="000767DE">
        <w:rPr>
          <w:rFonts w:ascii="仿宋_GB2312" w:eastAsia="仿宋_GB2312" w:hint="eastAsia"/>
          <w:sz w:val="32"/>
          <w:szCs w:val="32"/>
        </w:rPr>
        <w:t>结算</w:t>
      </w:r>
      <w:r w:rsidR="00BA08EE">
        <w:rPr>
          <w:rFonts w:ascii="仿宋_GB2312" w:eastAsia="仿宋_GB2312" w:hint="eastAsia"/>
          <w:sz w:val="32"/>
          <w:szCs w:val="32"/>
        </w:rPr>
        <w:t>拨付</w:t>
      </w:r>
      <w:r w:rsidR="000767DE">
        <w:rPr>
          <w:rFonts w:ascii="仿宋_GB2312" w:eastAsia="仿宋_GB2312" w:hint="eastAsia"/>
          <w:sz w:val="32"/>
          <w:szCs w:val="32"/>
        </w:rPr>
        <w:t>一次，</w:t>
      </w:r>
      <w:r w:rsidR="00BA08EE">
        <w:rPr>
          <w:rFonts w:ascii="仿宋_GB2312" w:eastAsia="仿宋_GB2312" w:hint="eastAsia"/>
          <w:sz w:val="32"/>
          <w:szCs w:val="32"/>
        </w:rPr>
        <w:t>在保险机构及时提供结算资料的基础上，当年度保费补贴原则上应在当年度结算完毕（第四季度的保费可在下一年第一季度结算拨付完毕），</w:t>
      </w:r>
      <w:r w:rsidR="000767DE" w:rsidRPr="000767DE">
        <w:rPr>
          <w:rFonts w:ascii="仿宋_GB2312" w:eastAsia="仿宋_GB2312" w:hint="eastAsia"/>
          <w:sz w:val="32"/>
          <w:szCs w:val="32"/>
        </w:rPr>
        <w:t>不得拖欠保险机构</w:t>
      </w:r>
      <w:r w:rsidR="000767DE" w:rsidRPr="000767DE">
        <w:rPr>
          <w:rFonts w:ascii="仿宋_GB2312" w:eastAsia="仿宋_GB2312" w:hint="eastAsia"/>
          <w:sz w:val="32"/>
          <w:szCs w:val="32"/>
        </w:rPr>
        <w:lastRenderedPageBreak/>
        <w:t>保费资金。</w:t>
      </w:r>
    </w:p>
    <w:p w:rsidR="00BD146A" w:rsidRDefault="00052862" w:rsidP="0011166D">
      <w:pPr>
        <w:spacing w:line="560" w:lineRule="exact"/>
        <w:ind w:firstLineChars="200" w:firstLine="643"/>
        <w:rPr>
          <w:rFonts w:ascii="仿宋_GB2312" w:eastAsia="仿宋_GB2312"/>
          <w:sz w:val="32"/>
          <w:szCs w:val="32"/>
        </w:rPr>
      </w:pPr>
      <w:r>
        <w:rPr>
          <w:rFonts w:ascii="楷体_GB2312" w:eastAsia="楷体_GB2312" w:hint="eastAsia"/>
          <w:b/>
          <w:sz w:val="32"/>
          <w:szCs w:val="32"/>
        </w:rPr>
        <w:t>（三）绩效</w:t>
      </w:r>
      <w:r w:rsidR="00645B41" w:rsidRPr="00457BF1">
        <w:rPr>
          <w:rFonts w:ascii="楷体_GB2312" w:eastAsia="楷体_GB2312" w:hint="eastAsia"/>
          <w:b/>
          <w:sz w:val="32"/>
          <w:szCs w:val="32"/>
        </w:rPr>
        <w:t>评</w:t>
      </w:r>
      <w:r>
        <w:rPr>
          <w:rFonts w:ascii="楷体_GB2312" w:eastAsia="楷体_GB2312" w:hint="eastAsia"/>
          <w:b/>
          <w:sz w:val="32"/>
          <w:szCs w:val="32"/>
        </w:rPr>
        <w:t>价</w:t>
      </w:r>
      <w:r w:rsidR="00645B41" w:rsidRPr="00457BF1">
        <w:rPr>
          <w:rFonts w:ascii="楷体_GB2312" w:eastAsia="楷体_GB2312" w:hint="eastAsia"/>
          <w:b/>
          <w:sz w:val="32"/>
          <w:szCs w:val="32"/>
        </w:rPr>
        <w:t>。</w:t>
      </w:r>
      <w:r w:rsidR="00457BF1">
        <w:rPr>
          <w:rFonts w:ascii="仿宋_GB2312" w:eastAsia="仿宋_GB2312" w:hint="eastAsia"/>
          <w:sz w:val="32"/>
          <w:szCs w:val="32"/>
        </w:rPr>
        <w:t>县（市、区）</w:t>
      </w:r>
      <w:r w:rsidR="000C6777">
        <w:rPr>
          <w:rFonts w:ascii="仿宋_GB2312" w:eastAsia="仿宋_GB2312" w:hint="eastAsia"/>
          <w:sz w:val="32"/>
          <w:szCs w:val="32"/>
        </w:rPr>
        <w:t>政府开展绩效自评，</w:t>
      </w:r>
      <w:r w:rsidR="003C1481">
        <w:rPr>
          <w:rFonts w:ascii="仿宋_GB2312" w:eastAsia="仿宋_GB2312" w:hint="eastAsia"/>
          <w:sz w:val="32"/>
          <w:szCs w:val="32"/>
        </w:rPr>
        <w:t>每年度市</w:t>
      </w:r>
      <w:r w:rsidR="00D87E3F">
        <w:rPr>
          <w:rFonts w:ascii="仿宋_GB2312" w:eastAsia="仿宋_GB2312" w:hint="eastAsia"/>
          <w:sz w:val="32"/>
          <w:szCs w:val="32"/>
        </w:rPr>
        <w:t>结合</w:t>
      </w:r>
      <w:r w:rsidR="00D87E3F" w:rsidRPr="00D87E3F">
        <w:rPr>
          <w:rFonts w:ascii="仿宋_GB2312" w:eastAsia="仿宋_GB2312" w:hint="eastAsia"/>
          <w:sz w:val="32"/>
          <w:szCs w:val="32"/>
        </w:rPr>
        <w:t>县（市、区）</w:t>
      </w:r>
      <w:r w:rsidR="006B1141">
        <w:rPr>
          <w:rFonts w:ascii="仿宋_GB2312" w:eastAsia="仿宋_GB2312" w:hint="eastAsia"/>
          <w:sz w:val="32"/>
          <w:szCs w:val="32"/>
        </w:rPr>
        <w:t>自评情况，</w:t>
      </w:r>
      <w:r w:rsidR="003C1481">
        <w:rPr>
          <w:rFonts w:ascii="仿宋_GB2312" w:eastAsia="仿宋_GB2312" w:hint="eastAsia"/>
          <w:sz w:val="32"/>
          <w:szCs w:val="32"/>
        </w:rPr>
        <w:t>对</w:t>
      </w:r>
      <w:r w:rsidR="00D87E3F">
        <w:rPr>
          <w:rFonts w:ascii="仿宋_GB2312" w:eastAsia="仿宋_GB2312" w:hint="eastAsia"/>
          <w:sz w:val="32"/>
          <w:szCs w:val="32"/>
        </w:rPr>
        <w:t>县（市、区）政府进行绩效</w:t>
      </w:r>
      <w:r w:rsidR="00D87E3F" w:rsidRPr="00D87E3F">
        <w:rPr>
          <w:rFonts w:ascii="仿宋_GB2312" w:eastAsia="仿宋_GB2312" w:hint="eastAsia"/>
          <w:sz w:val="32"/>
          <w:szCs w:val="32"/>
        </w:rPr>
        <w:t>评</w:t>
      </w:r>
      <w:r w:rsidR="00D87E3F">
        <w:rPr>
          <w:rFonts w:ascii="仿宋_GB2312" w:eastAsia="仿宋_GB2312" w:hint="eastAsia"/>
          <w:sz w:val="32"/>
          <w:szCs w:val="32"/>
        </w:rPr>
        <w:t>价</w:t>
      </w:r>
      <w:r w:rsidR="003C1481">
        <w:rPr>
          <w:rFonts w:ascii="仿宋_GB2312" w:eastAsia="仿宋_GB2312" w:hint="eastAsia"/>
          <w:sz w:val="32"/>
          <w:szCs w:val="32"/>
        </w:rPr>
        <w:t>。</w:t>
      </w:r>
    </w:p>
    <w:p w:rsidR="00904BF3" w:rsidRPr="00457BF1" w:rsidRDefault="00904BF3" w:rsidP="0011166D">
      <w:pPr>
        <w:spacing w:line="560" w:lineRule="exact"/>
        <w:ind w:firstLineChars="200" w:firstLine="643"/>
        <w:rPr>
          <w:rFonts w:ascii="仿宋_GB2312" w:eastAsia="仿宋_GB2312"/>
          <w:sz w:val="32"/>
          <w:szCs w:val="32"/>
        </w:rPr>
      </w:pPr>
      <w:r w:rsidRPr="00904BF3">
        <w:rPr>
          <w:rFonts w:ascii="楷体_GB2312" w:eastAsia="楷体_GB2312" w:hint="eastAsia"/>
          <w:b/>
          <w:sz w:val="32"/>
          <w:szCs w:val="32"/>
        </w:rPr>
        <w:t>（四）监督管理。</w:t>
      </w:r>
      <w:r w:rsidR="0000014B">
        <w:rPr>
          <w:rFonts w:ascii="仿宋_GB2312" w:eastAsia="仿宋_GB2312" w:hint="eastAsia"/>
          <w:sz w:val="32"/>
          <w:szCs w:val="32"/>
        </w:rPr>
        <w:t>保费补贴资金实行责任追究机制。对财政保费补贴资金使用管理过程中存在违规行为的单位、个人，按照《中华人民共和国预算法》《财政违法违规行为处罚处分条例》等法律法规及相关规定进行严肃处理，涉及违法犯罪的，移送司法机关处理。</w:t>
      </w:r>
    </w:p>
    <w:p w:rsidR="0002265E" w:rsidRPr="002621B7" w:rsidRDefault="008322D0" w:rsidP="0011166D">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sidR="0002265E" w:rsidRPr="002621B7">
        <w:rPr>
          <w:rFonts w:ascii="黑体" w:eastAsia="黑体" w:hAnsi="黑体" w:hint="eastAsia"/>
          <w:sz w:val="32"/>
          <w:szCs w:val="32"/>
        </w:rPr>
        <w:t>、</w:t>
      </w:r>
      <w:r w:rsidR="00894BE6" w:rsidRPr="002621B7">
        <w:rPr>
          <w:rFonts w:ascii="黑体" w:eastAsia="黑体" w:hAnsi="黑体" w:hint="eastAsia"/>
          <w:sz w:val="32"/>
          <w:szCs w:val="32"/>
        </w:rPr>
        <w:t>执行省级农业保险大灾风险准备金制度</w:t>
      </w:r>
    </w:p>
    <w:p w:rsidR="00894BE6" w:rsidRDefault="002621B7"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严格</w:t>
      </w:r>
      <w:r w:rsidR="00DC1EDA">
        <w:rPr>
          <w:rFonts w:ascii="仿宋_GB2312" w:eastAsia="仿宋_GB2312" w:hint="eastAsia"/>
          <w:sz w:val="32"/>
          <w:szCs w:val="32"/>
        </w:rPr>
        <w:t>按照</w:t>
      </w:r>
      <w:r w:rsidRPr="002621B7">
        <w:rPr>
          <w:rFonts w:ascii="仿宋_GB2312" w:eastAsia="仿宋_GB2312" w:hint="eastAsia"/>
          <w:sz w:val="32"/>
          <w:szCs w:val="32"/>
        </w:rPr>
        <w:t>《省级农业保险大灾风险准备金管理细则》</w:t>
      </w:r>
      <w:r w:rsidR="00DC1EDA">
        <w:rPr>
          <w:rFonts w:ascii="仿宋_GB2312" w:eastAsia="仿宋_GB2312" w:hint="eastAsia"/>
          <w:sz w:val="32"/>
          <w:szCs w:val="32"/>
        </w:rPr>
        <w:t>要求</w:t>
      </w:r>
      <w:r>
        <w:rPr>
          <w:rFonts w:ascii="仿宋_GB2312" w:eastAsia="仿宋_GB2312" w:hint="eastAsia"/>
          <w:sz w:val="32"/>
          <w:szCs w:val="32"/>
        </w:rPr>
        <w:t>，</w:t>
      </w:r>
      <w:r w:rsidR="00DC1EDA">
        <w:rPr>
          <w:rFonts w:ascii="仿宋_GB2312" w:eastAsia="仿宋_GB2312" w:hint="eastAsia"/>
          <w:sz w:val="32"/>
          <w:szCs w:val="32"/>
        </w:rPr>
        <w:t>落实农业保险大灾风险准备金制度</w:t>
      </w:r>
      <w:r w:rsidRPr="002621B7">
        <w:rPr>
          <w:rFonts w:ascii="仿宋_GB2312" w:eastAsia="仿宋_GB2312" w:hint="eastAsia"/>
          <w:sz w:val="32"/>
          <w:szCs w:val="32"/>
        </w:rPr>
        <w:t>。参与投标的保险公司必须出具承诺函，同意执行省级农业保险大灾风险准备金制度，否则取消投标资格。</w:t>
      </w:r>
    </w:p>
    <w:p w:rsidR="00B05D1F" w:rsidRDefault="008322D0" w:rsidP="0011166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sidR="00B05D1F" w:rsidRPr="00116972">
        <w:rPr>
          <w:rFonts w:ascii="黑体" w:eastAsia="黑体" w:hAnsi="黑体" w:hint="eastAsia"/>
          <w:sz w:val="32"/>
          <w:szCs w:val="32"/>
        </w:rPr>
        <w:t>、考核评价</w:t>
      </w:r>
    </w:p>
    <w:p w:rsidR="001C0C4A" w:rsidRPr="001C0C4A" w:rsidRDefault="001C0C4A" w:rsidP="0011166D">
      <w:pPr>
        <w:spacing w:line="560" w:lineRule="exact"/>
        <w:ind w:firstLineChars="200" w:firstLine="640"/>
        <w:rPr>
          <w:rFonts w:ascii="仿宋_GB2312" w:eastAsia="仿宋_GB2312" w:hAnsi="黑体"/>
          <w:sz w:val="32"/>
          <w:szCs w:val="32"/>
        </w:rPr>
      </w:pPr>
      <w:r w:rsidRPr="001C0C4A">
        <w:rPr>
          <w:rFonts w:ascii="仿宋_GB2312" w:eastAsia="仿宋_GB2312" w:hAnsi="黑体" w:hint="eastAsia"/>
          <w:sz w:val="32"/>
          <w:szCs w:val="32"/>
        </w:rPr>
        <w:t>执行</w:t>
      </w:r>
      <w:r>
        <w:rPr>
          <w:rFonts w:ascii="仿宋_GB2312" w:eastAsia="仿宋_GB2312" w:hAnsi="黑体" w:hint="eastAsia"/>
          <w:sz w:val="32"/>
          <w:szCs w:val="32"/>
        </w:rPr>
        <w:t>《关于印发广东省政策性农业保险有关配套文件的通知》（粤农</w:t>
      </w:r>
      <w:proofErr w:type="gramStart"/>
      <w:r>
        <w:rPr>
          <w:rFonts w:ascii="仿宋_GB2312" w:eastAsia="仿宋_GB2312" w:hAnsi="黑体" w:hint="eastAsia"/>
          <w:sz w:val="32"/>
          <w:szCs w:val="32"/>
        </w:rPr>
        <w:t>农</w:t>
      </w:r>
      <w:proofErr w:type="gramEnd"/>
      <w:r>
        <w:rPr>
          <w:rFonts w:ascii="仿宋_GB2312" w:eastAsia="仿宋_GB2312" w:hAnsi="黑体" w:hint="eastAsia"/>
          <w:sz w:val="32"/>
          <w:szCs w:val="32"/>
        </w:rPr>
        <w:t>〔2020〕389号）相关要求，结合湛江实际，对</w:t>
      </w:r>
      <w:r w:rsidRPr="001C0C4A">
        <w:rPr>
          <w:rFonts w:ascii="仿宋_GB2312" w:eastAsia="仿宋_GB2312" w:hAnsi="黑体" w:hint="eastAsia"/>
          <w:sz w:val="32"/>
          <w:szCs w:val="32"/>
        </w:rPr>
        <w:t>承保机构</w:t>
      </w:r>
      <w:r>
        <w:rPr>
          <w:rFonts w:ascii="仿宋_GB2312" w:eastAsia="仿宋_GB2312" w:hAnsi="黑体" w:hint="eastAsia"/>
          <w:sz w:val="32"/>
          <w:szCs w:val="32"/>
        </w:rPr>
        <w:t>和</w:t>
      </w:r>
      <w:r w:rsidRPr="001C0C4A">
        <w:rPr>
          <w:rFonts w:ascii="仿宋_GB2312" w:eastAsia="仿宋_GB2312" w:hAnsi="黑体" w:hint="eastAsia"/>
          <w:sz w:val="32"/>
          <w:szCs w:val="32"/>
        </w:rPr>
        <w:t>县（市、区）政府</w:t>
      </w:r>
      <w:r>
        <w:rPr>
          <w:rFonts w:ascii="仿宋_GB2312" w:eastAsia="仿宋_GB2312" w:hAnsi="黑体" w:hint="eastAsia"/>
          <w:sz w:val="32"/>
          <w:szCs w:val="32"/>
        </w:rPr>
        <w:t>进行</w:t>
      </w:r>
      <w:r w:rsidR="002C289C">
        <w:rPr>
          <w:rFonts w:ascii="仿宋_GB2312" w:eastAsia="仿宋_GB2312" w:hAnsi="黑体" w:hint="eastAsia"/>
          <w:sz w:val="32"/>
          <w:szCs w:val="32"/>
        </w:rPr>
        <w:t>动态管理和</w:t>
      </w:r>
      <w:r w:rsidRPr="001C0C4A">
        <w:rPr>
          <w:rFonts w:ascii="仿宋_GB2312" w:eastAsia="仿宋_GB2312" w:hAnsi="黑体" w:hint="eastAsia"/>
          <w:sz w:val="32"/>
          <w:szCs w:val="32"/>
        </w:rPr>
        <w:t>考核评价</w:t>
      </w:r>
      <w:r>
        <w:rPr>
          <w:rFonts w:ascii="仿宋_GB2312" w:eastAsia="仿宋_GB2312" w:hAnsi="黑体" w:hint="eastAsia"/>
          <w:sz w:val="32"/>
          <w:szCs w:val="32"/>
        </w:rPr>
        <w:t>。</w:t>
      </w:r>
    </w:p>
    <w:p w:rsidR="00B05D1F" w:rsidRDefault="00B05D1F" w:rsidP="0011166D">
      <w:pPr>
        <w:spacing w:line="560" w:lineRule="exact"/>
        <w:ind w:firstLineChars="200" w:firstLine="643"/>
        <w:rPr>
          <w:rFonts w:ascii="楷体_GB2312" w:eastAsia="楷体_GB2312"/>
          <w:b/>
          <w:sz w:val="32"/>
          <w:szCs w:val="32"/>
        </w:rPr>
      </w:pPr>
      <w:r>
        <w:rPr>
          <w:rFonts w:ascii="楷体_GB2312" w:eastAsia="楷体_GB2312" w:hint="eastAsia"/>
          <w:b/>
          <w:sz w:val="32"/>
          <w:szCs w:val="32"/>
        </w:rPr>
        <w:t>（一）对承保机构考核评价</w:t>
      </w:r>
    </w:p>
    <w:p w:rsidR="00B05D1F" w:rsidRDefault="00B05D1F"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按照</w:t>
      </w:r>
      <w:r w:rsidR="001C0C4A" w:rsidRPr="001C0C4A">
        <w:rPr>
          <w:rFonts w:ascii="仿宋_GB2312" w:eastAsia="仿宋_GB2312" w:hint="eastAsia"/>
          <w:sz w:val="32"/>
          <w:szCs w:val="32"/>
        </w:rPr>
        <w:t>广东省政策性农业保险配套文件</w:t>
      </w:r>
      <w:r>
        <w:rPr>
          <w:rFonts w:ascii="仿宋_GB2312" w:eastAsia="仿宋_GB2312" w:hint="eastAsia"/>
          <w:sz w:val="32"/>
          <w:szCs w:val="32"/>
        </w:rPr>
        <w:t>《广东省政策性农业保险承保机构考核管理办法》，坚持依法合</w:t>
      </w:r>
      <w:proofErr w:type="gramStart"/>
      <w:r>
        <w:rPr>
          <w:rFonts w:ascii="仿宋_GB2312" w:eastAsia="仿宋_GB2312" w:hint="eastAsia"/>
          <w:sz w:val="32"/>
          <w:szCs w:val="32"/>
        </w:rPr>
        <w:t>规</w:t>
      </w:r>
      <w:proofErr w:type="gramEnd"/>
      <w:r>
        <w:rPr>
          <w:rFonts w:ascii="仿宋_GB2312" w:eastAsia="仿宋_GB2312" w:hint="eastAsia"/>
          <w:sz w:val="32"/>
          <w:szCs w:val="32"/>
        </w:rPr>
        <w:t>、鼓励创新、优胜劣汰的原则，对承保机构服务能力、经营指标、创新指标、管理与合</w:t>
      </w:r>
      <w:proofErr w:type="gramStart"/>
      <w:r>
        <w:rPr>
          <w:rFonts w:ascii="仿宋_GB2312" w:eastAsia="仿宋_GB2312" w:hint="eastAsia"/>
          <w:sz w:val="32"/>
          <w:szCs w:val="32"/>
        </w:rPr>
        <w:t>规</w:t>
      </w:r>
      <w:proofErr w:type="gramEnd"/>
      <w:r>
        <w:rPr>
          <w:rFonts w:ascii="仿宋_GB2312" w:eastAsia="仿宋_GB2312" w:hint="eastAsia"/>
          <w:sz w:val="32"/>
          <w:szCs w:val="32"/>
        </w:rPr>
        <w:t>、服务满意度等5方面进行</w:t>
      </w:r>
      <w:r w:rsidR="002C289C" w:rsidRPr="002C289C">
        <w:rPr>
          <w:rFonts w:ascii="仿宋_GB2312" w:eastAsia="仿宋_GB2312" w:hint="eastAsia"/>
          <w:sz w:val="32"/>
          <w:szCs w:val="32"/>
        </w:rPr>
        <w:t>动态管理和</w:t>
      </w:r>
      <w:r>
        <w:rPr>
          <w:rFonts w:ascii="仿宋_GB2312" w:eastAsia="仿宋_GB2312" w:hint="eastAsia"/>
          <w:sz w:val="32"/>
          <w:szCs w:val="32"/>
        </w:rPr>
        <w:t>考核评价</w:t>
      </w:r>
      <w:r w:rsidR="001C0C4A">
        <w:rPr>
          <w:rFonts w:ascii="仿宋_GB2312" w:eastAsia="仿宋_GB2312" w:hint="eastAsia"/>
          <w:sz w:val="32"/>
          <w:szCs w:val="32"/>
        </w:rPr>
        <w:t>。</w:t>
      </w:r>
      <w:r>
        <w:rPr>
          <w:rFonts w:ascii="仿宋_GB2312" w:eastAsia="仿宋_GB2312" w:hint="eastAsia"/>
          <w:sz w:val="32"/>
          <w:szCs w:val="32"/>
        </w:rPr>
        <w:t>考核评价结果与承保机构市场份额增减、竞争性遴选</w:t>
      </w:r>
      <w:r>
        <w:rPr>
          <w:rFonts w:ascii="仿宋_GB2312" w:eastAsia="仿宋_GB2312" w:hint="eastAsia"/>
          <w:sz w:val="32"/>
          <w:szCs w:val="32"/>
        </w:rPr>
        <w:lastRenderedPageBreak/>
        <w:t>资格的准入和退出相挂钩。</w:t>
      </w:r>
    </w:p>
    <w:p w:rsidR="00B05D1F" w:rsidRPr="00116972" w:rsidRDefault="00B05D1F" w:rsidP="0011166D">
      <w:pPr>
        <w:spacing w:line="560" w:lineRule="exact"/>
        <w:ind w:firstLineChars="200" w:firstLine="643"/>
        <w:rPr>
          <w:rFonts w:ascii="楷体_GB2312" w:eastAsia="楷体_GB2312"/>
          <w:b/>
          <w:sz w:val="32"/>
          <w:szCs w:val="32"/>
        </w:rPr>
      </w:pPr>
      <w:r w:rsidRPr="00116972">
        <w:rPr>
          <w:rFonts w:ascii="楷体_GB2312" w:eastAsia="楷体_GB2312" w:hint="eastAsia"/>
          <w:b/>
          <w:sz w:val="32"/>
          <w:szCs w:val="32"/>
        </w:rPr>
        <w:t>（二）对县（市、区）政府考核评价</w:t>
      </w:r>
    </w:p>
    <w:p w:rsidR="000D555B" w:rsidRDefault="00B05D1F"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参照</w:t>
      </w:r>
      <w:r w:rsidR="001C0C4A" w:rsidRPr="001C0C4A">
        <w:rPr>
          <w:rFonts w:ascii="仿宋_GB2312" w:eastAsia="仿宋_GB2312" w:hint="eastAsia"/>
          <w:sz w:val="32"/>
          <w:szCs w:val="32"/>
        </w:rPr>
        <w:t>按照广东省政策性农业保险配套文件</w:t>
      </w:r>
      <w:r>
        <w:rPr>
          <w:rFonts w:ascii="仿宋_GB2312" w:eastAsia="仿宋_GB2312" w:hint="eastAsia"/>
          <w:sz w:val="32"/>
          <w:szCs w:val="32"/>
        </w:rPr>
        <w:t>《广东省政策性农业保险地市政府考核管理办法》考核内容，将政策性农业保险的实施情况纳入推进乡村振兴战略实绩考核体系，</w:t>
      </w:r>
      <w:r w:rsidR="000D555B">
        <w:rPr>
          <w:rFonts w:ascii="仿宋_GB2312" w:eastAsia="仿宋_GB2312" w:hint="eastAsia"/>
          <w:sz w:val="32"/>
          <w:szCs w:val="32"/>
        </w:rPr>
        <w:t>对</w:t>
      </w:r>
      <w:r w:rsidR="000D555B" w:rsidRPr="000D555B">
        <w:rPr>
          <w:rFonts w:ascii="仿宋_GB2312" w:eastAsia="仿宋_GB2312" w:hint="eastAsia"/>
          <w:sz w:val="32"/>
          <w:szCs w:val="32"/>
        </w:rPr>
        <w:t>县（市、区）</w:t>
      </w:r>
      <w:r w:rsidR="000D555B">
        <w:rPr>
          <w:rFonts w:ascii="仿宋_GB2312" w:eastAsia="仿宋_GB2312" w:hint="eastAsia"/>
          <w:sz w:val="32"/>
          <w:szCs w:val="32"/>
        </w:rPr>
        <w:t>政府资金分配和拨付、业务推动、对承保机构的考核和管理、农业保险覆盖率、安全稳定</w:t>
      </w:r>
      <w:r w:rsidR="000D555B" w:rsidRPr="000D555B">
        <w:rPr>
          <w:rFonts w:ascii="仿宋_GB2312" w:eastAsia="仿宋_GB2312" w:hint="eastAsia"/>
          <w:sz w:val="32"/>
          <w:szCs w:val="32"/>
        </w:rPr>
        <w:t>等5方面进行考核评价。</w:t>
      </w:r>
      <w:r>
        <w:rPr>
          <w:rFonts w:ascii="仿宋_GB2312" w:eastAsia="仿宋_GB2312" w:hint="eastAsia"/>
          <w:sz w:val="32"/>
          <w:szCs w:val="32"/>
        </w:rPr>
        <w:t>促进县（市、区）政府参与推进农业保险工作的积极性、创造性和规范性。</w:t>
      </w:r>
      <w:r w:rsidR="006A690D" w:rsidRPr="006A690D">
        <w:rPr>
          <w:rFonts w:ascii="仿宋_GB2312" w:eastAsia="仿宋_GB2312" w:hint="eastAsia"/>
          <w:sz w:val="32"/>
          <w:szCs w:val="32"/>
        </w:rPr>
        <w:t>2020-2022</w:t>
      </w:r>
      <w:r w:rsidR="006A690D">
        <w:rPr>
          <w:rFonts w:ascii="仿宋_GB2312" w:eastAsia="仿宋_GB2312" w:hint="eastAsia"/>
          <w:sz w:val="32"/>
          <w:szCs w:val="32"/>
        </w:rPr>
        <w:t>年</w:t>
      </w:r>
      <w:r w:rsidR="006A690D" w:rsidRPr="006A690D">
        <w:rPr>
          <w:rFonts w:ascii="仿宋_GB2312" w:eastAsia="仿宋_GB2312" w:hint="eastAsia"/>
          <w:sz w:val="32"/>
          <w:szCs w:val="32"/>
        </w:rPr>
        <w:t>县（市、区）农业保险费收入目标分配表</w:t>
      </w:r>
      <w:r w:rsidR="006A690D">
        <w:rPr>
          <w:rFonts w:ascii="仿宋_GB2312" w:eastAsia="仿宋_GB2312" w:hint="eastAsia"/>
          <w:sz w:val="32"/>
          <w:szCs w:val="32"/>
        </w:rPr>
        <w:t>（见附表四）。</w:t>
      </w:r>
    </w:p>
    <w:p w:rsidR="009F3751" w:rsidRDefault="00F323B4" w:rsidP="0011166D">
      <w:pPr>
        <w:spacing w:line="560" w:lineRule="exact"/>
        <w:ind w:firstLineChars="200" w:firstLine="640"/>
        <w:rPr>
          <w:rFonts w:ascii="黑体" w:eastAsia="黑体" w:hAnsi="黑体"/>
          <w:sz w:val="32"/>
          <w:szCs w:val="32"/>
        </w:rPr>
      </w:pPr>
      <w:r w:rsidRPr="007150FA">
        <w:rPr>
          <w:rFonts w:ascii="黑体" w:eastAsia="黑体" w:hAnsi="黑体" w:hint="eastAsia"/>
          <w:sz w:val="32"/>
          <w:szCs w:val="32"/>
        </w:rPr>
        <w:t>十</w:t>
      </w:r>
      <w:r w:rsidR="008322D0">
        <w:rPr>
          <w:rFonts w:ascii="黑体" w:eastAsia="黑体" w:hAnsi="黑体" w:hint="eastAsia"/>
          <w:sz w:val="32"/>
          <w:szCs w:val="32"/>
        </w:rPr>
        <w:t>一</w:t>
      </w:r>
      <w:r w:rsidRPr="007150FA">
        <w:rPr>
          <w:rFonts w:ascii="黑体" w:eastAsia="黑体" w:hAnsi="黑体" w:hint="eastAsia"/>
          <w:sz w:val="32"/>
          <w:szCs w:val="32"/>
        </w:rPr>
        <w:t>、</w:t>
      </w:r>
      <w:r w:rsidR="009F3751">
        <w:rPr>
          <w:rFonts w:ascii="黑体" w:eastAsia="黑体" w:hAnsi="黑体" w:hint="eastAsia"/>
          <w:sz w:val="32"/>
          <w:szCs w:val="32"/>
        </w:rPr>
        <w:t>有关部门职责</w:t>
      </w:r>
    </w:p>
    <w:p w:rsidR="00363490" w:rsidRPr="00363490" w:rsidRDefault="009F3751" w:rsidP="0011166D">
      <w:pPr>
        <w:spacing w:line="560" w:lineRule="exact"/>
        <w:ind w:firstLineChars="200" w:firstLine="640"/>
        <w:rPr>
          <w:rFonts w:ascii="仿宋_GB2312" w:eastAsia="仿宋_GB2312" w:hAnsi="黑体"/>
          <w:sz w:val="32"/>
          <w:szCs w:val="32"/>
        </w:rPr>
      </w:pPr>
      <w:r w:rsidRPr="00363490">
        <w:rPr>
          <w:rFonts w:ascii="仿宋_GB2312" w:eastAsia="仿宋_GB2312" w:hAnsi="黑体" w:hint="eastAsia"/>
          <w:sz w:val="32"/>
          <w:szCs w:val="32"/>
        </w:rPr>
        <w:t>（一）</w:t>
      </w:r>
      <w:r w:rsidR="00363490" w:rsidRPr="00363490">
        <w:rPr>
          <w:rFonts w:ascii="仿宋_GB2312" w:eastAsia="仿宋_GB2312" w:hAnsi="黑体" w:hint="eastAsia"/>
          <w:sz w:val="32"/>
          <w:szCs w:val="32"/>
        </w:rPr>
        <w:t>市财政局负责农业保险工作小组日常协调工作，制定完善农业保险</w:t>
      </w:r>
      <w:proofErr w:type="gramStart"/>
      <w:r w:rsidR="00363490" w:rsidRPr="00363490">
        <w:rPr>
          <w:rFonts w:ascii="仿宋_GB2312" w:eastAsia="仿宋_GB2312" w:hAnsi="黑体" w:hint="eastAsia"/>
          <w:sz w:val="32"/>
          <w:szCs w:val="32"/>
        </w:rPr>
        <w:t>财政资金奖补政策</w:t>
      </w:r>
      <w:proofErr w:type="gramEnd"/>
      <w:r w:rsidR="00363490" w:rsidRPr="00363490">
        <w:rPr>
          <w:rFonts w:ascii="仿宋_GB2312" w:eastAsia="仿宋_GB2312" w:hAnsi="黑体" w:hint="eastAsia"/>
          <w:sz w:val="32"/>
          <w:szCs w:val="32"/>
        </w:rPr>
        <w:t>，发挥财政资金对农业保险的引导和推动作用，按照深化市级预算编制执行监督管理改革要求，落实中央、省和市级农业</w:t>
      </w:r>
      <w:proofErr w:type="gramStart"/>
      <w:r w:rsidR="00363490" w:rsidRPr="00363490">
        <w:rPr>
          <w:rFonts w:ascii="仿宋_GB2312" w:eastAsia="仿宋_GB2312" w:hAnsi="黑体" w:hint="eastAsia"/>
          <w:sz w:val="32"/>
          <w:szCs w:val="32"/>
        </w:rPr>
        <w:t>保险奖补</w:t>
      </w:r>
      <w:proofErr w:type="gramEnd"/>
      <w:r w:rsidR="00363490" w:rsidRPr="00363490">
        <w:rPr>
          <w:rFonts w:ascii="仿宋_GB2312" w:eastAsia="仿宋_GB2312" w:hAnsi="黑体" w:hint="eastAsia"/>
          <w:sz w:val="32"/>
          <w:szCs w:val="32"/>
        </w:rPr>
        <w:t>资金安排，加强预算资金监督管理。</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Pr="00363490">
        <w:rPr>
          <w:rFonts w:ascii="仿宋_GB2312" w:eastAsia="仿宋_GB2312" w:hAnsi="黑体" w:hint="eastAsia"/>
          <w:sz w:val="32"/>
          <w:szCs w:val="32"/>
        </w:rPr>
        <w:t>市农业农村局负责制定完善农业保险工作考核机制，将考核情况纳入市委实施乡村振兴战略实绩考核，将农业保险纳入农业农村发展规划，推动扩大农业保险覆盖面和险种创新增品，规范开展农业保险承保机构的政府采购工作，指导农业保险防灾减损工作，提供农业保险需求及生产基础数据，指导</w:t>
      </w:r>
      <w:proofErr w:type="gramStart"/>
      <w:r w:rsidRPr="00363490">
        <w:rPr>
          <w:rFonts w:ascii="仿宋_GB2312" w:eastAsia="仿宋_GB2312" w:hAnsi="黑体" w:hint="eastAsia"/>
          <w:sz w:val="32"/>
          <w:szCs w:val="32"/>
        </w:rPr>
        <w:t>基层协保体系</w:t>
      </w:r>
      <w:proofErr w:type="gramEnd"/>
      <w:r w:rsidRPr="00363490">
        <w:rPr>
          <w:rFonts w:ascii="仿宋_GB2312" w:eastAsia="仿宋_GB2312" w:hAnsi="黑体" w:hint="eastAsia"/>
          <w:sz w:val="32"/>
          <w:szCs w:val="32"/>
        </w:rPr>
        <w:t>建设，协助保险机构开展承保、理赔定损工作，做好农业保险政策宣传和培训工作。</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w:t>
      </w:r>
      <w:r w:rsidRPr="00363490">
        <w:rPr>
          <w:rFonts w:ascii="仿宋_GB2312" w:eastAsia="仿宋_GB2312" w:hAnsi="黑体" w:hint="eastAsia"/>
          <w:sz w:val="32"/>
          <w:szCs w:val="32"/>
        </w:rPr>
        <w:t>湛江银保</w:t>
      </w:r>
      <w:proofErr w:type="gramStart"/>
      <w:r w:rsidRPr="00363490">
        <w:rPr>
          <w:rFonts w:ascii="仿宋_GB2312" w:eastAsia="仿宋_GB2312" w:hAnsi="黑体" w:hint="eastAsia"/>
          <w:sz w:val="32"/>
          <w:szCs w:val="32"/>
        </w:rPr>
        <w:t>监分局</w:t>
      </w:r>
      <w:proofErr w:type="gramEnd"/>
      <w:r w:rsidRPr="00363490">
        <w:rPr>
          <w:rFonts w:ascii="仿宋_GB2312" w:eastAsia="仿宋_GB2312" w:hAnsi="黑体" w:hint="eastAsia"/>
          <w:sz w:val="32"/>
          <w:szCs w:val="32"/>
        </w:rPr>
        <w:t>负责对农业保险承保机构进行监</w:t>
      </w:r>
      <w:r w:rsidRPr="00363490">
        <w:rPr>
          <w:rFonts w:ascii="仿宋_GB2312" w:eastAsia="仿宋_GB2312" w:hAnsi="黑体" w:hint="eastAsia"/>
          <w:sz w:val="32"/>
          <w:szCs w:val="32"/>
        </w:rPr>
        <w:lastRenderedPageBreak/>
        <w:t>督管理。根据相关规定制定符合辖区内农业保险业务经营条件的保险机构目录；做好农业保险的监管，指导保险机构开发推广适合地方实际的农业保险产品；指导保险机构完善灾前防范和灾后理赔操作规范，提升农业保险服务水平；规范农业保险市场秩序，对保险机构农业保险经营管理中的违法违规行为进行监督检查，并依法采取监管措施或行政处罚。</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w:t>
      </w:r>
      <w:r w:rsidRPr="00363490">
        <w:rPr>
          <w:rFonts w:ascii="仿宋_GB2312" w:eastAsia="仿宋_GB2312" w:hAnsi="黑体" w:hint="eastAsia"/>
          <w:sz w:val="32"/>
          <w:szCs w:val="32"/>
        </w:rPr>
        <w:t>市发展</w:t>
      </w:r>
      <w:proofErr w:type="gramStart"/>
      <w:r w:rsidRPr="00363490">
        <w:rPr>
          <w:rFonts w:ascii="仿宋_GB2312" w:eastAsia="仿宋_GB2312" w:hAnsi="黑体" w:hint="eastAsia"/>
          <w:sz w:val="32"/>
          <w:szCs w:val="32"/>
        </w:rPr>
        <w:t>改革局</w:t>
      </w:r>
      <w:proofErr w:type="gramEnd"/>
      <w:r w:rsidRPr="00363490">
        <w:rPr>
          <w:rFonts w:ascii="仿宋_GB2312" w:eastAsia="仿宋_GB2312" w:hAnsi="黑体" w:hint="eastAsia"/>
          <w:sz w:val="32"/>
          <w:szCs w:val="32"/>
        </w:rPr>
        <w:t>负责农产品成本调查和价格监测，提供已布点品种的成本、价格、产量等相关数据。</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w:t>
      </w:r>
      <w:r w:rsidR="00AD483C" w:rsidRPr="00AD483C">
        <w:rPr>
          <w:rFonts w:ascii="仿宋_GB2312" w:eastAsia="仿宋_GB2312" w:hAnsi="黑体" w:hint="eastAsia"/>
          <w:sz w:val="32"/>
          <w:szCs w:val="32"/>
        </w:rPr>
        <w:t>市水</w:t>
      </w:r>
      <w:proofErr w:type="gramStart"/>
      <w:r w:rsidR="00AD483C" w:rsidRPr="00AD483C">
        <w:rPr>
          <w:rFonts w:ascii="仿宋_GB2312" w:eastAsia="仿宋_GB2312" w:hAnsi="黑体" w:hint="eastAsia"/>
          <w:sz w:val="32"/>
          <w:szCs w:val="32"/>
        </w:rPr>
        <w:t>务</w:t>
      </w:r>
      <w:proofErr w:type="gramEnd"/>
      <w:r w:rsidR="00AD483C" w:rsidRPr="00AD483C">
        <w:rPr>
          <w:rFonts w:ascii="仿宋_GB2312" w:eastAsia="仿宋_GB2312" w:hAnsi="黑体" w:hint="eastAsia"/>
          <w:sz w:val="32"/>
          <w:szCs w:val="32"/>
        </w:rPr>
        <w:t>局负责落实洪水干旱防治规划相关要求，指导做好洪水干旱灾害防治工作，开展洪水、干旱风险区划研究，会同水文部门做好水情旱情监测预警工作，提供水情数据和洪水干旱灾害评估支持</w:t>
      </w:r>
      <w:proofErr w:type="gramStart"/>
      <w:r w:rsidR="00AD483C" w:rsidRPr="00AD483C">
        <w:rPr>
          <w:rFonts w:ascii="仿宋_GB2312" w:eastAsia="仿宋_GB2312" w:hAnsi="黑体" w:hint="eastAsia"/>
          <w:sz w:val="32"/>
          <w:szCs w:val="32"/>
        </w:rPr>
        <w:t>”</w:t>
      </w:r>
      <w:proofErr w:type="gramEnd"/>
      <w:r w:rsidR="00AD483C" w:rsidRPr="00AD483C">
        <w:rPr>
          <w:rFonts w:ascii="仿宋_GB2312" w:eastAsia="仿宋_GB2312" w:hAnsi="黑体" w:hint="eastAsia"/>
          <w:sz w:val="32"/>
          <w:szCs w:val="32"/>
        </w:rPr>
        <w:t>。</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w:t>
      </w:r>
      <w:r w:rsidRPr="00363490">
        <w:rPr>
          <w:rFonts w:ascii="仿宋_GB2312" w:eastAsia="仿宋_GB2312" w:hAnsi="黑体" w:hint="eastAsia"/>
          <w:sz w:val="32"/>
          <w:szCs w:val="32"/>
        </w:rPr>
        <w:t>市统计局负责提供农业农村相关统计数据，支持开展农业保险创新。</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w:t>
      </w:r>
      <w:r w:rsidRPr="00363490">
        <w:rPr>
          <w:rFonts w:ascii="仿宋_GB2312" w:eastAsia="仿宋_GB2312" w:hAnsi="黑体" w:hint="eastAsia"/>
          <w:sz w:val="32"/>
          <w:szCs w:val="32"/>
        </w:rPr>
        <w:t>市政务服务数据管理局负责</w:t>
      </w:r>
      <w:r w:rsidR="00B53E06">
        <w:rPr>
          <w:rFonts w:ascii="仿宋_GB2312" w:eastAsia="仿宋_GB2312" w:hAnsi="黑体" w:hint="eastAsia"/>
          <w:sz w:val="32"/>
          <w:szCs w:val="32"/>
        </w:rPr>
        <w:t>协助</w:t>
      </w:r>
      <w:r w:rsidRPr="00363490">
        <w:rPr>
          <w:rFonts w:ascii="仿宋_GB2312" w:eastAsia="仿宋_GB2312" w:hAnsi="黑体" w:hint="eastAsia"/>
          <w:sz w:val="32"/>
          <w:szCs w:val="32"/>
        </w:rPr>
        <w:t>各成员单位</w:t>
      </w:r>
      <w:r w:rsidR="00B53E06" w:rsidRPr="00B53E06">
        <w:rPr>
          <w:rFonts w:ascii="仿宋_GB2312" w:eastAsia="仿宋_GB2312" w:hAnsi="黑体" w:hint="eastAsia"/>
          <w:sz w:val="32"/>
          <w:szCs w:val="32"/>
        </w:rPr>
        <w:t>按</w:t>
      </w:r>
      <w:r w:rsidRPr="00363490">
        <w:rPr>
          <w:rFonts w:ascii="仿宋_GB2312" w:eastAsia="仿宋_GB2312" w:hAnsi="黑体" w:hint="eastAsia"/>
          <w:sz w:val="32"/>
          <w:szCs w:val="32"/>
        </w:rPr>
        <w:t>需求整合农业保险相关数据，为成员单位提供农业保险数据信息支撑。</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w:t>
      </w:r>
      <w:r w:rsidRPr="00363490">
        <w:rPr>
          <w:rFonts w:ascii="仿宋_GB2312" w:eastAsia="仿宋_GB2312" w:hAnsi="黑体" w:hint="eastAsia"/>
          <w:sz w:val="32"/>
          <w:szCs w:val="32"/>
        </w:rPr>
        <w:t>市气象局负责提供气象信息及数据，完善气象站点建设，指导推动气象指数保险工作。</w:t>
      </w:r>
    </w:p>
    <w:p w:rsidR="00363490" w:rsidRPr="00363490" w:rsidRDefault="00363490" w:rsidP="0011166D">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w:t>
      </w:r>
      <w:r w:rsidRPr="00363490">
        <w:rPr>
          <w:rFonts w:ascii="仿宋_GB2312" w:eastAsia="仿宋_GB2312" w:hAnsi="黑体" w:hint="eastAsia"/>
          <w:sz w:val="32"/>
          <w:szCs w:val="32"/>
        </w:rPr>
        <w:t>市地震局负责开展全市地震风险研究，风险区划制定、历史灾害数据分析整理、未来灾害发展预测等相关工作，为保险机构承保理赔提供数据支持、权威震灾等级和地震灾害评估服务。</w:t>
      </w:r>
    </w:p>
    <w:p w:rsidR="009F3751" w:rsidRPr="00363490" w:rsidRDefault="009F3751" w:rsidP="0011166D">
      <w:pPr>
        <w:spacing w:line="560" w:lineRule="exact"/>
        <w:ind w:firstLineChars="200" w:firstLine="640"/>
        <w:rPr>
          <w:rFonts w:ascii="仿宋_GB2312" w:eastAsia="仿宋_GB2312" w:hAnsi="黑体"/>
          <w:sz w:val="32"/>
          <w:szCs w:val="32"/>
        </w:rPr>
      </w:pPr>
      <w:r w:rsidRPr="00363490">
        <w:rPr>
          <w:rFonts w:ascii="仿宋_GB2312" w:eastAsia="仿宋_GB2312" w:hAnsi="黑体" w:hint="eastAsia"/>
          <w:sz w:val="32"/>
          <w:szCs w:val="32"/>
        </w:rPr>
        <w:t>（</w:t>
      </w:r>
      <w:r w:rsidR="00363490">
        <w:rPr>
          <w:rFonts w:ascii="仿宋_GB2312" w:eastAsia="仿宋_GB2312" w:hAnsi="黑体" w:hint="eastAsia"/>
          <w:sz w:val="32"/>
          <w:szCs w:val="32"/>
        </w:rPr>
        <w:t>十</w:t>
      </w:r>
      <w:r w:rsidRPr="00363490">
        <w:rPr>
          <w:rFonts w:ascii="仿宋_GB2312" w:eastAsia="仿宋_GB2312" w:hAnsi="黑体" w:hint="eastAsia"/>
          <w:sz w:val="32"/>
          <w:szCs w:val="32"/>
        </w:rPr>
        <w:t>）县（市、区）政府</w:t>
      </w:r>
      <w:r w:rsidR="0055692C" w:rsidRPr="00363490">
        <w:rPr>
          <w:rFonts w:ascii="仿宋_GB2312" w:eastAsia="仿宋_GB2312" w:hAnsi="黑体" w:hint="eastAsia"/>
          <w:sz w:val="32"/>
          <w:szCs w:val="32"/>
        </w:rPr>
        <w:t>承担</w:t>
      </w:r>
      <w:r w:rsidR="005E49F3" w:rsidRPr="00363490">
        <w:rPr>
          <w:rFonts w:ascii="仿宋_GB2312" w:eastAsia="仿宋_GB2312" w:hAnsi="黑体" w:hint="eastAsia"/>
          <w:sz w:val="32"/>
          <w:szCs w:val="32"/>
        </w:rPr>
        <w:t>政策性农业保险实施主体</w:t>
      </w:r>
      <w:r w:rsidR="005E49F3" w:rsidRPr="00363490">
        <w:rPr>
          <w:rFonts w:ascii="仿宋_GB2312" w:eastAsia="仿宋_GB2312" w:hAnsi="黑体" w:hint="eastAsia"/>
          <w:sz w:val="32"/>
          <w:szCs w:val="32"/>
        </w:rPr>
        <w:lastRenderedPageBreak/>
        <w:t>责任</w:t>
      </w:r>
      <w:r w:rsidR="0055692C" w:rsidRPr="00363490">
        <w:rPr>
          <w:rFonts w:ascii="仿宋_GB2312" w:eastAsia="仿宋_GB2312" w:hAnsi="黑体" w:hint="eastAsia"/>
          <w:sz w:val="32"/>
          <w:szCs w:val="32"/>
        </w:rPr>
        <w:t>。</w:t>
      </w:r>
      <w:r w:rsidR="009E4CDF" w:rsidRPr="00363490">
        <w:rPr>
          <w:rFonts w:ascii="仿宋_GB2312" w:eastAsia="仿宋_GB2312" w:hAnsi="黑体" w:hint="eastAsia"/>
          <w:sz w:val="32"/>
          <w:szCs w:val="32"/>
        </w:rPr>
        <w:t>按照省的目标任务要求，制订并完成2021-2023年度各险种投保目标计划；</w:t>
      </w:r>
      <w:r w:rsidR="0098343B" w:rsidRPr="00363490">
        <w:rPr>
          <w:rFonts w:ascii="仿宋_GB2312" w:eastAsia="仿宋_GB2312" w:hAnsi="黑体" w:hint="eastAsia"/>
          <w:sz w:val="32"/>
          <w:szCs w:val="32"/>
        </w:rPr>
        <w:t>负责编制本区域政策性农业保险各级财政保费补贴资金预算</w:t>
      </w:r>
      <w:r w:rsidR="00A558CA" w:rsidRPr="00363490">
        <w:rPr>
          <w:rFonts w:ascii="仿宋_GB2312" w:eastAsia="仿宋_GB2312" w:hAnsi="黑体" w:hint="eastAsia"/>
          <w:sz w:val="32"/>
          <w:szCs w:val="32"/>
        </w:rPr>
        <w:t>；</w:t>
      </w:r>
      <w:r w:rsidR="00AB56C1" w:rsidRPr="00363490">
        <w:rPr>
          <w:rFonts w:ascii="仿宋_GB2312" w:eastAsia="仿宋_GB2312" w:hAnsi="黑体" w:hint="eastAsia"/>
          <w:sz w:val="32"/>
          <w:szCs w:val="32"/>
        </w:rPr>
        <w:t>负责</w:t>
      </w:r>
      <w:r w:rsidR="0098343B" w:rsidRPr="00363490">
        <w:rPr>
          <w:rFonts w:ascii="仿宋_GB2312" w:eastAsia="仿宋_GB2312" w:hAnsi="黑体" w:hint="eastAsia"/>
          <w:sz w:val="32"/>
          <w:szCs w:val="32"/>
        </w:rPr>
        <w:t>对承保机构提交的</w:t>
      </w:r>
      <w:r w:rsidR="00A558CA" w:rsidRPr="00363490">
        <w:rPr>
          <w:rFonts w:ascii="仿宋_GB2312" w:eastAsia="仿宋_GB2312" w:hAnsi="黑体" w:hint="eastAsia"/>
          <w:sz w:val="32"/>
          <w:szCs w:val="32"/>
        </w:rPr>
        <w:t>财政保费补贴结算申请进行核验</w:t>
      </w:r>
      <w:r w:rsidR="0098343B" w:rsidRPr="00363490">
        <w:rPr>
          <w:rFonts w:ascii="仿宋_GB2312" w:eastAsia="仿宋_GB2312" w:hAnsi="黑体" w:hint="eastAsia"/>
          <w:sz w:val="32"/>
          <w:szCs w:val="32"/>
        </w:rPr>
        <w:t>核</w:t>
      </w:r>
      <w:proofErr w:type="gramStart"/>
      <w:r w:rsidR="0098343B" w:rsidRPr="00363490">
        <w:rPr>
          <w:rFonts w:ascii="仿宋_GB2312" w:eastAsia="仿宋_GB2312" w:hAnsi="黑体" w:hint="eastAsia"/>
          <w:sz w:val="32"/>
          <w:szCs w:val="32"/>
        </w:rPr>
        <w:t>查</w:t>
      </w:r>
      <w:r w:rsidR="00A558CA" w:rsidRPr="00363490">
        <w:rPr>
          <w:rFonts w:ascii="仿宋_GB2312" w:eastAsia="仿宋_GB2312" w:hAnsi="黑体" w:hint="eastAsia"/>
          <w:sz w:val="32"/>
          <w:szCs w:val="32"/>
        </w:rPr>
        <w:t>并据实</w:t>
      </w:r>
      <w:proofErr w:type="gramEnd"/>
      <w:r w:rsidR="00A558CA" w:rsidRPr="00363490">
        <w:rPr>
          <w:rFonts w:ascii="仿宋_GB2312" w:eastAsia="仿宋_GB2312" w:hAnsi="黑体" w:hint="eastAsia"/>
          <w:sz w:val="32"/>
          <w:szCs w:val="32"/>
        </w:rPr>
        <w:t>结算；</w:t>
      </w:r>
      <w:r w:rsidR="00AB56C1" w:rsidRPr="00363490">
        <w:rPr>
          <w:rFonts w:ascii="仿宋_GB2312" w:eastAsia="仿宋_GB2312" w:hAnsi="黑体" w:hint="eastAsia"/>
          <w:sz w:val="32"/>
          <w:szCs w:val="32"/>
        </w:rPr>
        <w:t>负责辖内政策性涉农保险</w:t>
      </w:r>
      <w:proofErr w:type="gramStart"/>
      <w:r w:rsidR="00AB56C1" w:rsidRPr="00363490">
        <w:rPr>
          <w:rFonts w:ascii="仿宋_GB2312" w:eastAsia="仿宋_GB2312" w:hAnsi="黑体" w:hint="eastAsia"/>
          <w:sz w:val="32"/>
          <w:szCs w:val="32"/>
        </w:rPr>
        <w:t>基层协保体系</w:t>
      </w:r>
      <w:proofErr w:type="gramEnd"/>
      <w:r w:rsidR="00AB56C1" w:rsidRPr="00363490">
        <w:rPr>
          <w:rFonts w:ascii="仿宋_GB2312" w:eastAsia="仿宋_GB2312" w:hAnsi="黑体" w:hint="eastAsia"/>
          <w:sz w:val="32"/>
          <w:szCs w:val="32"/>
        </w:rPr>
        <w:t>建设；</w:t>
      </w:r>
      <w:r w:rsidR="0055692C" w:rsidRPr="00363490">
        <w:rPr>
          <w:rFonts w:ascii="仿宋_GB2312" w:eastAsia="仿宋_GB2312" w:hAnsi="黑体" w:hint="eastAsia"/>
          <w:sz w:val="32"/>
          <w:szCs w:val="32"/>
        </w:rPr>
        <w:t>负责辖内地方特色</w:t>
      </w:r>
      <w:r w:rsidR="00E24729" w:rsidRPr="00363490">
        <w:rPr>
          <w:rFonts w:ascii="仿宋_GB2312" w:eastAsia="仿宋_GB2312" w:hAnsi="黑体" w:hint="eastAsia"/>
          <w:sz w:val="32"/>
          <w:szCs w:val="32"/>
        </w:rPr>
        <w:t>险种、创新险种申报和招标工作。</w:t>
      </w:r>
    </w:p>
    <w:p w:rsidR="00425A3A" w:rsidRPr="00363490" w:rsidRDefault="009F3751" w:rsidP="0011166D">
      <w:pPr>
        <w:spacing w:line="560" w:lineRule="exact"/>
        <w:ind w:firstLineChars="200" w:firstLine="640"/>
        <w:rPr>
          <w:rFonts w:ascii="仿宋_GB2312" w:eastAsia="仿宋_GB2312" w:hAnsi="黑体"/>
          <w:sz w:val="32"/>
          <w:szCs w:val="32"/>
        </w:rPr>
      </w:pPr>
      <w:r w:rsidRPr="00363490">
        <w:rPr>
          <w:rFonts w:ascii="仿宋_GB2312" w:eastAsia="仿宋_GB2312" w:hAnsi="黑体" w:hint="eastAsia"/>
          <w:sz w:val="32"/>
          <w:szCs w:val="32"/>
        </w:rPr>
        <w:t>（</w:t>
      </w:r>
      <w:r w:rsidR="00363490">
        <w:rPr>
          <w:rFonts w:ascii="仿宋_GB2312" w:eastAsia="仿宋_GB2312" w:hAnsi="黑体" w:hint="eastAsia"/>
          <w:sz w:val="32"/>
          <w:szCs w:val="32"/>
        </w:rPr>
        <w:t>十一</w:t>
      </w:r>
      <w:r w:rsidRPr="00363490">
        <w:rPr>
          <w:rFonts w:ascii="仿宋_GB2312" w:eastAsia="仿宋_GB2312" w:hAnsi="黑体" w:hint="eastAsia"/>
          <w:sz w:val="32"/>
          <w:szCs w:val="32"/>
        </w:rPr>
        <w:t>）</w:t>
      </w:r>
      <w:r w:rsidR="00425A3A" w:rsidRPr="00363490">
        <w:rPr>
          <w:rFonts w:ascii="仿宋_GB2312" w:eastAsia="仿宋_GB2312" w:hAnsi="黑体" w:hint="eastAsia"/>
          <w:sz w:val="32"/>
          <w:szCs w:val="32"/>
        </w:rPr>
        <w:t>承保机构要</w:t>
      </w:r>
      <w:r w:rsidR="000508EE" w:rsidRPr="00363490">
        <w:rPr>
          <w:rFonts w:ascii="仿宋_GB2312" w:eastAsia="仿宋_GB2312" w:hAnsi="黑体" w:hint="eastAsia"/>
          <w:sz w:val="32"/>
          <w:szCs w:val="32"/>
        </w:rPr>
        <w:t>在中标承保区域积极拓展政策性农业保险业务，</w:t>
      </w:r>
      <w:r w:rsidR="009E4CDF" w:rsidRPr="00363490">
        <w:rPr>
          <w:rFonts w:ascii="仿宋_GB2312" w:eastAsia="仿宋_GB2312" w:hAnsi="黑体" w:hint="eastAsia"/>
          <w:sz w:val="32"/>
          <w:szCs w:val="32"/>
        </w:rPr>
        <w:t>完成中标承保区域2021-2023年度各险种投保目标计划承保业务；</w:t>
      </w:r>
      <w:r w:rsidR="000508EE" w:rsidRPr="00363490">
        <w:rPr>
          <w:rFonts w:ascii="仿宋_GB2312" w:eastAsia="仿宋_GB2312" w:hAnsi="黑体" w:hint="eastAsia"/>
          <w:sz w:val="32"/>
          <w:szCs w:val="32"/>
        </w:rPr>
        <w:t>严格遵守广东省政策性农业保险承保理赔操作规范，</w:t>
      </w:r>
      <w:r w:rsidR="000A00E2" w:rsidRPr="00363490">
        <w:rPr>
          <w:rFonts w:ascii="仿宋_GB2312" w:eastAsia="仿宋_GB2312" w:hAnsi="黑体" w:hint="eastAsia"/>
          <w:sz w:val="32"/>
          <w:szCs w:val="32"/>
        </w:rPr>
        <w:t>提升农业</w:t>
      </w:r>
      <w:proofErr w:type="gramStart"/>
      <w:r w:rsidR="000A00E2" w:rsidRPr="00363490">
        <w:rPr>
          <w:rFonts w:ascii="仿宋_GB2312" w:eastAsia="仿宋_GB2312" w:hAnsi="黑体" w:hint="eastAsia"/>
          <w:sz w:val="32"/>
          <w:szCs w:val="32"/>
        </w:rPr>
        <w:t>保险科技赋</w:t>
      </w:r>
      <w:proofErr w:type="gramEnd"/>
      <w:r w:rsidR="000A00E2" w:rsidRPr="00363490">
        <w:rPr>
          <w:rFonts w:ascii="仿宋_GB2312" w:eastAsia="仿宋_GB2312" w:hAnsi="黑体" w:hint="eastAsia"/>
          <w:sz w:val="32"/>
          <w:szCs w:val="32"/>
        </w:rPr>
        <w:t>能和服务水平</w:t>
      </w:r>
      <w:r w:rsidR="009E4CDF" w:rsidRPr="00363490">
        <w:rPr>
          <w:rFonts w:ascii="仿宋_GB2312" w:eastAsia="仿宋_GB2312" w:hAnsi="黑体" w:hint="eastAsia"/>
          <w:sz w:val="32"/>
          <w:szCs w:val="32"/>
        </w:rPr>
        <w:t>；</w:t>
      </w:r>
      <w:r w:rsidR="00425A3A" w:rsidRPr="00363490">
        <w:rPr>
          <w:rFonts w:ascii="仿宋_GB2312" w:eastAsia="仿宋_GB2312" w:hAnsi="黑体" w:hint="eastAsia"/>
          <w:sz w:val="32"/>
          <w:szCs w:val="32"/>
        </w:rPr>
        <w:t>积极做好防灾减灾工作</w:t>
      </w:r>
      <w:r w:rsidR="009E4CDF" w:rsidRPr="00363490">
        <w:rPr>
          <w:rFonts w:ascii="仿宋_GB2312" w:eastAsia="仿宋_GB2312" w:hAnsi="黑体" w:hint="eastAsia"/>
          <w:sz w:val="32"/>
          <w:szCs w:val="32"/>
        </w:rPr>
        <w:t>，充分发挥在防灾减损中的市场功能、专业作用</w:t>
      </w:r>
      <w:r w:rsidR="00425A3A" w:rsidRPr="00363490">
        <w:rPr>
          <w:rFonts w:ascii="仿宋_GB2312" w:eastAsia="仿宋_GB2312" w:hAnsi="黑体" w:hint="eastAsia"/>
          <w:sz w:val="32"/>
          <w:szCs w:val="32"/>
        </w:rPr>
        <w:t>。</w:t>
      </w:r>
    </w:p>
    <w:p w:rsidR="00F323B4" w:rsidRPr="007150FA" w:rsidRDefault="009F3751" w:rsidP="0011166D">
      <w:pPr>
        <w:spacing w:line="560" w:lineRule="exact"/>
        <w:ind w:firstLineChars="200" w:firstLine="640"/>
        <w:rPr>
          <w:rFonts w:ascii="黑体" w:eastAsia="黑体" w:hAnsi="黑体"/>
          <w:sz w:val="32"/>
          <w:szCs w:val="32"/>
        </w:rPr>
      </w:pPr>
      <w:r>
        <w:rPr>
          <w:rFonts w:ascii="黑体" w:eastAsia="黑体" w:hAnsi="黑体" w:hint="eastAsia"/>
          <w:sz w:val="32"/>
          <w:szCs w:val="32"/>
        </w:rPr>
        <w:t>十</w:t>
      </w:r>
      <w:r w:rsidR="008322D0">
        <w:rPr>
          <w:rFonts w:ascii="黑体" w:eastAsia="黑体" w:hAnsi="黑体" w:hint="eastAsia"/>
          <w:sz w:val="32"/>
          <w:szCs w:val="32"/>
        </w:rPr>
        <w:t>二</w:t>
      </w:r>
      <w:r>
        <w:rPr>
          <w:rFonts w:ascii="黑体" w:eastAsia="黑体" w:hAnsi="黑体" w:hint="eastAsia"/>
          <w:sz w:val="32"/>
          <w:szCs w:val="32"/>
        </w:rPr>
        <w:t>、</w:t>
      </w:r>
      <w:r w:rsidR="00F323B4" w:rsidRPr="007150FA">
        <w:rPr>
          <w:rFonts w:ascii="黑体" w:eastAsia="黑体" w:hAnsi="黑体" w:hint="eastAsia"/>
          <w:sz w:val="32"/>
          <w:szCs w:val="32"/>
        </w:rPr>
        <w:t>保障措施和要求</w:t>
      </w:r>
    </w:p>
    <w:p w:rsidR="00F323B4" w:rsidRDefault="00F323B4" w:rsidP="0011166D">
      <w:pPr>
        <w:spacing w:line="560" w:lineRule="exact"/>
        <w:ind w:firstLineChars="200" w:firstLine="643"/>
        <w:rPr>
          <w:rFonts w:ascii="仿宋_GB2312" w:eastAsia="仿宋_GB2312"/>
          <w:sz w:val="32"/>
          <w:szCs w:val="32"/>
        </w:rPr>
      </w:pPr>
      <w:r w:rsidRPr="00143ACA">
        <w:rPr>
          <w:rFonts w:ascii="楷体_GB2312" w:eastAsia="楷体_GB2312" w:hint="eastAsia"/>
          <w:b/>
          <w:sz w:val="32"/>
          <w:szCs w:val="32"/>
        </w:rPr>
        <w:t>（一）组织领导。</w:t>
      </w:r>
      <w:r w:rsidR="00143ACA">
        <w:rPr>
          <w:rFonts w:ascii="仿宋_GB2312" w:eastAsia="仿宋_GB2312" w:hint="eastAsia"/>
          <w:sz w:val="32"/>
          <w:szCs w:val="32"/>
        </w:rPr>
        <w:t>湛江市人民政府成立</w:t>
      </w:r>
      <w:r w:rsidR="00143ACA" w:rsidRPr="00143ACA">
        <w:rPr>
          <w:rFonts w:ascii="仿宋_GB2312" w:eastAsia="仿宋_GB2312" w:hint="eastAsia"/>
          <w:sz w:val="32"/>
          <w:szCs w:val="32"/>
        </w:rPr>
        <w:t>湛江市农业保险工作小组</w:t>
      </w:r>
      <w:r w:rsidR="00143ACA">
        <w:rPr>
          <w:rFonts w:ascii="仿宋_GB2312" w:eastAsia="仿宋_GB2312" w:hint="eastAsia"/>
          <w:sz w:val="32"/>
          <w:szCs w:val="32"/>
        </w:rPr>
        <w:t>，</w:t>
      </w:r>
      <w:r w:rsidR="00143ACA" w:rsidRPr="00143ACA">
        <w:rPr>
          <w:rFonts w:ascii="仿宋_GB2312" w:eastAsia="仿宋_GB2312" w:hint="eastAsia"/>
          <w:sz w:val="32"/>
          <w:szCs w:val="32"/>
        </w:rPr>
        <w:t>加强对农业保险工作的组织领导，贯彻落实党中央、国务院、省、市有关部署要求，统筹研究推进全市农业保险工作，协调解决工作过程中的重大问题；构建农业保险工作考核机制，压实县级农业保险实施主体责任</w:t>
      </w:r>
      <w:r w:rsidR="00B862AB">
        <w:rPr>
          <w:rFonts w:ascii="仿宋_GB2312" w:eastAsia="仿宋_GB2312" w:hint="eastAsia"/>
          <w:sz w:val="32"/>
          <w:szCs w:val="32"/>
        </w:rPr>
        <w:t>。</w:t>
      </w:r>
      <w:r w:rsidR="00B862AB" w:rsidRPr="00B862AB">
        <w:rPr>
          <w:rFonts w:ascii="仿宋_GB2312" w:eastAsia="仿宋_GB2312" w:hint="eastAsia"/>
          <w:sz w:val="32"/>
          <w:szCs w:val="32"/>
        </w:rPr>
        <w:t>湛江市农业保险工作小组</w:t>
      </w:r>
      <w:r w:rsidR="00B862AB">
        <w:rPr>
          <w:rFonts w:ascii="仿宋_GB2312" w:eastAsia="仿宋_GB2312" w:hint="eastAsia"/>
          <w:sz w:val="32"/>
          <w:szCs w:val="32"/>
        </w:rPr>
        <w:t>成员单位按职责分</w:t>
      </w:r>
      <w:r w:rsidR="00E83AEB">
        <w:rPr>
          <w:rFonts w:ascii="仿宋_GB2312" w:eastAsia="仿宋_GB2312" w:hint="eastAsia"/>
          <w:sz w:val="32"/>
          <w:szCs w:val="32"/>
        </w:rPr>
        <w:t>工</w:t>
      </w:r>
      <w:r w:rsidR="00B862AB">
        <w:rPr>
          <w:rFonts w:ascii="仿宋_GB2312" w:eastAsia="仿宋_GB2312" w:hint="eastAsia"/>
          <w:sz w:val="32"/>
          <w:szCs w:val="32"/>
        </w:rPr>
        <w:t>，</w:t>
      </w:r>
      <w:r w:rsidR="00143ACA" w:rsidRPr="00143ACA">
        <w:rPr>
          <w:rFonts w:ascii="仿宋_GB2312" w:eastAsia="仿宋_GB2312" w:hint="eastAsia"/>
          <w:sz w:val="32"/>
          <w:szCs w:val="32"/>
        </w:rPr>
        <w:t>督促指导</w:t>
      </w:r>
      <w:r w:rsidR="00B862AB">
        <w:rPr>
          <w:rFonts w:ascii="仿宋_GB2312" w:eastAsia="仿宋_GB2312" w:hint="eastAsia"/>
          <w:sz w:val="32"/>
          <w:szCs w:val="32"/>
        </w:rPr>
        <w:t>县（市、区）</w:t>
      </w:r>
      <w:r w:rsidR="00143ACA" w:rsidRPr="00143ACA">
        <w:rPr>
          <w:rFonts w:ascii="仿宋_GB2312" w:eastAsia="仿宋_GB2312" w:hint="eastAsia"/>
          <w:sz w:val="32"/>
          <w:szCs w:val="32"/>
        </w:rPr>
        <w:t>按要求开展各项工作，高质量完成我市农业保险目标任务。</w:t>
      </w:r>
    </w:p>
    <w:p w:rsidR="0038353F" w:rsidRDefault="00143ACA" w:rsidP="0011166D">
      <w:pPr>
        <w:spacing w:line="560" w:lineRule="exact"/>
        <w:ind w:firstLineChars="200" w:firstLine="643"/>
        <w:rPr>
          <w:rFonts w:ascii="仿宋_GB2312" w:eastAsia="仿宋_GB2312"/>
          <w:sz w:val="32"/>
          <w:szCs w:val="32"/>
        </w:rPr>
      </w:pPr>
      <w:r w:rsidRPr="00C04BDF">
        <w:rPr>
          <w:rFonts w:ascii="楷体_GB2312" w:eastAsia="楷体_GB2312" w:hAnsi="黑体" w:hint="eastAsia"/>
          <w:b/>
          <w:sz w:val="32"/>
          <w:szCs w:val="32"/>
        </w:rPr>
        <w:t>（二）</w:t>
      </w:r>
      <w:r w:rsidR="0038353F" w:rsidRPr="00C04BDF">
        <w:rPr>
          <w:rFonts w:ascii="楷体_GB2312" w:eastAsia="楷体_GB2312" w:hAnsi="黑体" w:hint="eastAsia"/>
          <w:b/>
          <w:sz w:val="32"/>
          <w:szCs w:val="32"/>
        </w:rPr>
        <w:t>构建和完善</w:t>
      </w:r>
      <w:proofErr w:type="gramStart"/>
      <w:r w:rsidR="0038353F" w:rsidRPr="00C04BDF">
        <w:rPr>
          <w:rFonts w:ascii="楷体_GB2312" w:eastAsia="楷体_GB2312" w:hAnsi="黑体" w:hint="eastAsia"/>
          <w:b/>
          <w:sz w:val="32"/>
          <w:szCs w:val="32"/>
        </w:rPr>
        <w:t>基层协保体系</w:t>
      </w:r>
      <w:proofErr w:type="gramEnd"/>
      <w:r w:rsidR="0038353F" w:rsidRPr="00C04BDF">
        <w:rPr>
          <w:rFonts w:ascii="楷体_GB2312" w:eastAsia="楷体_GB2312" w:hAnsi="黑体" w:hint="eastAsia"/>
          <w:b/>
          <w:sz w:val="32"/>
          <w:szCs w:val="32"/>
        </w:rPr>
        <w:t>。</w:t>
      </w:r>
      <w:r w:rsidR="0038353F">
        <w:rPr>
          <w:rFonts w:ascii="仿宋_GB2312" w:eastAsia="仿宋_GB2312" w:hint="eastAsia"/>
          <w:sz w:val="32"/>
          <w:szCs w:val="32"/>
        </w:rPr>
        <w:t>落实《广东省政策性涉农保险基层协保体系建设意见》，按照“政府组建、多方出资、共享使用”的原则，依托基层涉农机构（如农经、农技、农机、畜牧兽医、林业站所等）或第三</w:t>
      </w:r>
      <w:proofErr w:type="gramStart"/>
      <w:r w:rsidR="0038353F">
        <w:rPr>
          <w:rFonts w:ascii="仿宋_GB2312" w:eastAsia="仿宋_GB2312" w:hint="eastAsia"/>
          <w:sz w:val="32"/>
          <w:szCs w:val="32"/>
        </w:rPr>
        <w:t>方专业</w:t>
      </w:r>
      <w:proofErr w:type="gramEnd"/>
      <w:r w:rsidR="0038353F">
        <w:rPr>
          <w:rFonts w:ascii="仿宋_GB2312" w:eastAsia="仿宋_GB2312" w:hint="eastAsia"/>
          <w:sz w:val="32"/>
          <w:szCs w:val="32"/>
        </w:rPr>
        <w:t>机构（如</w:t>
      </w:r>
      <w:r w:rsidR="0038353F">
        <w:rPr>
          <w:rFonts w:ascii="仿宋_GB2312" w:eastAsia="仿宋_GB2312" w:hint="eastAsia"/>
          <w:sz w:val="32"/>
          <w:szCs w:val="32"/>
        </w:rPr>
        <w:lastRenderedPageBreak/>
        <w:t>种子、饲料、化肥、农药站等、行业协会、学会、检测中心、技术服务公司等）</w:t>
      </w:r>
      <w:r w:rsidR="00C04BDF">
        <w:rPr>
          <w:rFonts w:ascii="仿宋_GB2312" w:eastAsia="仿宋_GB2312" w:hint="eastAsia"/>
          <w:sz w:val="32"/>
          <w:szCs w:val="32"/>
        </w:rPr>
        <w:t>建立政策性涉农保险服务站，可根据实际需求在行政村建立政策性涉农保险服务点。按照保险机构的委托协助办理政策性涉农保险宣传、承保、理赔、定损等具体业务。</w:t>
      </w:r>
      <w:r w:rsidR="0038353F">
        <w:rPr>
          <w:rFonts w:ascii="仿宋_GB2312" w:eastAsia="仿宋_GB2312" w:hint="eastAsia"/>
          <w:sz w:val="32"/>
          <w:szCs w:val="32"/>
        </w:rPr>
        <w:t>县（市、区）农业农村和林业主管部门</w:t>
      </w:r>
      <w:r w:rsidR="00813091">
        <w:rPr>
          <w:rFonts w:ascii="仿宋_GB2312" w:eastAsia="仿宋_GB2312" w:hint="eastAsia"/>
          <w:sz w:val="32"/>
          <w:szCs w:val="32"/>
        </w:rPr>
        <w:t>各自</w:t>
      </w:r>
      <w:r w:rsidR="0038353F">
        <w:rPr>
          <w:rFonts w:ascii="仿宋_GB2312" w:eastAsia="仿宋_GB2312" w:hint="eastAsia"/>
          <w:sz w:val="32"/>
          <w:szCs w:val="32"/>
        </w:rPr>
        <w:t>负责制定辖内</w:t>
      </w:r>
      <w:proofErr w:type="gramStart"/>
      <w:r w:rsidR="0038353F">
        <w:rPr>
          <w:rFonts w:ascii="仿宋_GB2312" w:eastAsia="仿宋_GB2312" w:hint="eastAsia"/>
          <w:sz w:val="32"/>
          <w:szCs w:val="32"/>
        </w:rPr>
        <w:t>协保机构及协</w:t>
      </w:r>
      <w:proofErr w:type="gramEnd"/>
      <w:r w:rsidR="0038353F">
        <w:rPr>
          <w:rFonts w:ascii="仿宋_GB2312" w:eastAsia="仿宋_GB2312" w:hint="eastAsia"/>
          <w:sz w:val="32"/>
          <w:szCs w:val="32"/>
        </w:rPr>
        <w:t>保人员名录，由承保机构选择</w:t>
      </w:r>
      <w:proofErr w:type="gramStart"/>
      <w:r w:rsidR="0038353F">
        <w:rPr>
          <w:rFonts w:ascii="仿宋_GB2312" w:eastAsia="仿宋_GB2312" w:hint="eastAsia"/>
          <w:sz w:val="32"/>
          <w:szCs w:val="32"/>
        </w:rPr>
        <w:t>与协保机构</w:t>
      </w:r>
      <w:proofErr w:type="gramEnd"/>
      <w:r w:rsidR="0038353F">
        <w:rPr>
          <w:rFonts w:ascii="仿宋_GB2312" w:eastAsia="仿宋_GB2312" w:hint="eastAsia"/>
          <w:sz w:val="32"/>
          <w:szCs w:val="32"/>
        </w:rPr>
        <w:t>合作，签订合作协议。</w:t>
      </w:r>
    </w:p>
    <w:p w:rsidR="004A7543" w:rsidRDefault="004A7543" w:rsidP="0011166D">
      <w:pPr>
        <w:spacing w:line="560" w:lineRule="exact"/>
        <w:ind w:firstLineChars="200" w:firstLine="643"/>
        <w:rPr>
          <w:rFonts w:ascii="仿宋_GB2312" w:eastAsia="仿宋_GB2312"/>
          <w:sz w:val="32"/>
          <w:szCs w:val="32"/>
        </w:rPr>
      </w:pPr>
      <w:r w:rsidRPr="008F39F4">
        <w:rPr>
          <w:rFonts w:ascii="楷体_GB2312" w:eastAsia="楷体_GB2312" w:hint="eastAsia"/>
          <w:b/>
          <w:sz w:val="32"/>
          <w:szCs w:val="32"/>
        </w:rPr>
        <w:t>（三）</w:t>
      </w:r>
      <w:proofErr w:type="gramStart"/>
      <w:r w:rsidR="008F39F4" w:rsidRPr="008F39F4">
        <w:rPr>
          <w:rFonts w:ascii="楷体_GB2312" w:eastAsia="楷体_GB2312" w:hint="eastAsia"/>
          <w:b/>
          <w:sz w:val="32"/>
          <w:szCs w:val="32"/>
        </w:rPr>
        <w:t>协保工作</w:t>
      </w:r>
      <w:proofErr w:type="gramEnd"/>
      <w:r w:rsidR="008F39F4" w:rsidRPr="008F39F4">
        <w:rPr>
          <w:rFonts w:ascii="楷体_GB2312" w:eastAsia="楷体_GB2312" w:hint="eastAsia"/>
          <w:b/>
          <w:sz w:val="32"/>
          <w:szCs w:val="32"/>
        </w:rPr>
        <w:t>经费保障。</w:t>
      </w:r>
      <w:r w:rsidR="008F39F4">
        <w:rPr>
          <w:rFonts w:ascii="仿宋_GB2312" w:eastAsia="仿宋_GB2312" w:hint="eastAsia"/>
          <w:sz w:val="32"/>
          <w:szCs w:val="32"/>
        </w:rPr>
        <w:t>县（市、区）</w:t>
      </w:r>
      <w:proofErr w:type="gramStart"/>
      <w:r w:rsidR="008F39F4" w:rsidRPr="008F39F4">
        <w:rPr>
          <w:rFonts w:ascii="仿宋_GB2312" w:eastAsia="仿宋_GB2312" w:hint="eastAsia"/>
          <w:sz w:val="32"/>
          <w:szCs w:val="32"/>
        </w:rPr>
        <w:t>基层协保体系</w:t>
      </w:r>
      <w:proofErr w:type="gramEnd"/>
      <w:r w:rsidR="008F39F4">
        <w:rPr>
          <w:rFonts w:ascii="仿宋_GB2312" w:eastAsia="仿宋_GB2312" w:hint="eastAsia"/>
          <w:sz w:val="32"/>
          <w:szCs w:val="32"/>
        </w:rPr>
        <w:t>建设</w:t>
      </w:r>
      <w:r w:rsidR="00384944" w:rsidRPr="00384944">
        <w:rPr>
          <w:rFonts w:ascii="仿宋_GB2312" w:eastAsia="仿宋_GB2312" w:hint="eastAsia"/>
          <w:sz w:val="32"/>
          <w:szCs w:val="32"/>
        </w:rPr>
        <w:t>保障工作经费</w:t>
      </w:r>
      <w:r w:rsidR="008F39F4">
        <w:rPr>
          <w:rFonts w:ascii="仿宋_GB2312" w:eastAsia="仿宋_GB2312" w:hint="eastAsia"/>
          <w:sz w:val="32"/>
          <w:szCs w:val="32"/>
        </w:rPr>
        <w:t>向省农业农村厅申请，省农业农村厅、省财政厅核准后由省财政厅下拨一次性补贴。</w:t>
      </w:r>
      <w:r w:rsidR="00B05D1F">
        <w:rPr>
          <w:rFonts w:ascii="仿宋_GB2312" w:eastAsia="仿宋_GB2312" w:hint="eastAsia"/>
          <w:sz w:val="32"/>
          <w:szCs w:val="32"/>
        </w:rPr>
        <w:t>承保机构按照政策性农业保险保费收入的3-5%标准列支协保费用。</w:t>
      </w:r>
    </w:p>
    <w:p w:rsidR="009F3751" w:rsidRDefault="009F3751" w:rsidP="0011166D">
      <w:pPr>
        <w:spacing w:line="560" w:lineRule="exact"/>
        <w:ind w:firstLineChars="200" w:firstLine="643"/>
        <w:rPr>
          <w:rFonts w:ascii="仿宋_GB2312" w:eastAsia="仿宋_GB2312"/>
          <w:sz w:val="32"/>
          <w:szCs w:val="32"/>
        </w:rPr>
      </w:pPr>
      <w:r w:rsidRPr="00C37163">
        <w:rPr>
          <w:rFonts w:ascii="楷体_GB2312" w:eastAsia="楷体_GB2312" w:hint="eastAsia"/>
          <w:b/>
          <w:sz w:val="32"/>
          <w:szCs w:val="32"/>
        </w:rPr>
        <w:t>（四）</w:t>
      </w:r>
      <w:r w:rsidR="005F0F1E" w:rsidRPr="00C37163">
        <w:rPr>
          <w:rFonts w:ascii="楷体_GB2312" w:eastAsia="楷体_GB2312" w:hint="eastAsia"/>
          <w:b/>
          <w:sz w:val="32"/>
          <w:szCs w:val="32"/>
        </w:rPr>
        <w:t>落实督办考核机制。</w:t>
      </w:r>
      <w:r w:rsidR="005F0F1E">
        <w:rPr>
          <w:rFonts w:ascii="仿宋_GB2312" w:eastAsia="仿宋_GB2312" w:hint="eastAsia"/>
          <w:sz w:val="32"/>
          <w:szCs w:val="32"/>
        </w:rPr>
        <w:t>强化对县（市、区）政府落实政策性农业保险实施主体责任定期监督检查，加强对承保机构</w:t>
      </w:r>
      <w:r w:rsidR="00CF717A">
        <w:rPr>
          <w:rFonts w:ascii="仿宋_GB2312" w:eastAsia="仿宋_GB2312" w:hint="eastAsia"/>
          <w:sz w:val="32"/>
          <w:szCs w:val="32"/>
        </w:rPr>
        <w:t>展业情况及计划</w:t>
      </w:r>
      <w:r w:rsidR="00873549">
        <w:rPr>
          <w:rFonts w:ascii="仿宋_GB2312" w:eastAsia="仿宋_GB2312" w:hint="eastAsia"/>
          <w:sz w:val="32"/>
          <w:szCs w:val="32"/>
        </w:rPr>
        <w:t>承保</w:t>
      </w:r>
      <w:r w:rsidR="00CF717A">
        <w:rPr>
          <w:rFonts w:ascii="仿宋_GB2312" w:eastAsia="仿宋_GB2312" w:hint="eastAsia"/>
          <w:sz w:val="32"/>
          <w:szCs w:val="32"/>
        </w:rPr>
        <w:t>任务完成情况</w:t>
      </w:r>
      <w:r w:rsidR="00873549">
        <w:rPr>
          <w:rFonts w:ascii="仿宋_GB2312" w:eastAsia="仿宋_GB2312" w:hint="eastAsia"/>
          <w:sz w:val="32"/>
          <w:szCs w:val="32"/>
        </w:rPr>
        <w:t>定期</w:t>
      </w:r>
      <w:r w:rsidR="00CF717A">
        <w:rPr>
          <w:rFonts w:ascii="仿宋_GB2312" w:eastAsia="仿宋_GB2312" w:hint="eastAsia"/>
          <w:sz w:val="32"/>
          <w:szCs w:val="32"/>
        </w:rPr>
        <w:t>考核评</w:t>
      </w:r>
      <w:r w:rsidR="00F42A08">
        <w:rPr>
          <w:rFonts w:ascii="仿宋_GB2312" w:eastAsia="仿宋_GB2312" w:hint="eastAsia"/>
          <w:sz w:val="32"/>
          <w:szCs w:val="32"/>
        </w:rPr>
        <w:t>价</w:t>
      </w:r>
      <w:r w:rsidR="00CF717A">
        <w:rPr>
          <w:rFonts w:ascii="仿宋_GB2312" w:eastAsia="仿宋_GB2312" w:hint="eastAsia"/>
          <w:sz w:val="32"/>
          <w:szCs w:val="32"/>
        </w:rPr>
        <w:t>，确保</w:t>
      </w:r>
      <w:r w:rsidR="00F42A08" w:rsidRPr="00F42A08">
        <w:rPr>
          <w:rFonts w:ascii="仿宋_GB2312" w:eastAsia="仿宋_GB2312" w:hint="eastAsia"/>
          <w:sz w:val="32"/>
          <w:szCs w:val="32"/>
        </w:rPr>
        <w:t>2022年湛江市农业保险深度要达到1%，农业保险保费收入要达到65830.99万元（含农垦、林业保险）的考核目标任务</w:t>
      </w:r>
      <w:r w:rsidR="00F42A08">
        <w:rPr>
          <w:rFonts w:ascii="仿宋_GB2312" w:eastAsia="仿宋_GB2312" w:hint="eastAsia"/>
          <w:sz w:val="32"/>
          <w:szCs w:val="32"/>
        </w:rPr>
        <w:t>能够如期完成。</w:t>
      </w:r>
    </w:p>
    <w:p w:rsidR="006C6EBB" w:rsidRPr="006C6EBB" w:rsidRDefault="006C6EBB" w:rsidP="0011166D">
      <w:pPr>
        <w:spacing w:line="560" w:lineRule="exact"/>
        <w:ind w:firstLineChars="200" w:firstLine="640"/>
        <w:rPr>
          <w:rFonts w:ascii="黑体" w:eastAsia="黑体" w:hAnsi="黑体"/>
          <w:sz w:val="32"/>
          <w:szCs w:val="32"/>
        </w:rPr>
      </w:pPr>
      <w:r w:rsidRPr="006C6EBB">
        <w:rPr>
          <w:rFonts w:ascii="黑体" w:eastAsia="黑体" w:hAnsi="黑体" w:hint="eastAsia"/>
          <w:sz w:val="32"/>
          <w:szCs w:val="32"/>
        </w:rPr>
        <w:t>十</w:t>
      </w:r>
      <w:r w:rsidR="008322D0">
        <w:rPr>
          <w:rFonts w:ascii="黑体" w:eastAsia="黑体" w:hAnsi="黑体" w:hint="eastAsia"/>
          <w:sz w:val="32"/>
          <w:szCs w:val="32"/>
        </w:rPr>
        <w:t>三</w:t>
      </w:r>
      <w:r w:rsidRPr="006C6EBB">
        <w:rPr>
          <w:rFonts w:ascii="黑体" w:eastAsia="黑体" w:hAnsi="黑体" w:hint="eastAsia"/>
          <w:sz w:val="32"/>
          <w:szCs w:val="32"/>
        </w:rPr>
        <w:t>、有效期限</w:t>
      </w:r>
    </w:p>
    <w:p w:rsidR="00280B89" w:rsidRDefault="006C6EBB" w:rsidP="0011166D">
      <w:pPr>
        <w:spacing w:line="560" w:lineRule="exact"/>
        <w:ind w:firstLineChars="200" w:firstLine="640"/>
        <w:rPr>
          <w:rFonts w:ascii="仿宋_GB2312" w:eastAsia="仿宋_GB2312"/>
          <w:sz w:val="32"/>
          <w:szCs w:val="32"/>
        </w:rPr>
      </w:pPr>
      <w:r>
        <w:rPr>
          <w:rFonts w:ascii="仿宋_GB2312" w:eastAsia="仿宋_GB2312" w:hint="eastAsia"/>
          <w:sz w:val="32"/>
          <w:szCs w:val="32"/>
        </w:rPr>
        <w:t>本方案自公布之日起一个月后生效，实施至202</w:t>
      </w:r>
      <w:r w:rsidR="00C3487A">
        <w:rPr>
          <w:rFonts w:ascii="仿宋_GB2312" w:eastAsia="仿宋_GB2312" w:hint="eastAsia"/>
          <w:sz w:val="32"/>
          <w:szCs w:val="32"/>
        </w:rPr>
        <w:t>3</w:t>
      </w:r>
      <w:r>
        <w:rPr>
          <w:rFonts w:ascii="仿宋_GB2312" w:eastAsia="仿宋_GB2312" w:hint="eastAsia"/>
          <w:sz w:val="32"/>
          <w:szCs w:val="32"/>
        </w:rPr>
        <w:t>年12月31日止。</w:t>
      </w:r>
    </w:p>
    <w:p w:rsidR="00280B89" w:rsidRDefault="00280B89">
      <w:pPr>
        <w:widowControl/>
        <w:jc w:val="left"/>
        <w:rPr>
          <w:rFonts w:ascii="仿宋_GB2312" w:eastAsia="仿宋_GB2312"/>
          <w:sz w:val="32"/>
          <w:szCs w:val="32"/>
        </w:rPr>
      </w:pPr>
      <w:r>
        <w:rPr>
          <w:rFonts w:ascii="仿宋_GB2312" w:eastAsia="仿宋_GB2312"/>
          <w:sz w:val="32"/>
          <w:szCs w:val="32"/>
        </w:rPr>
        <w:br w:type="page"/>
      </w:r>
    </w:p>
    <w:tbl>
      <w:tblPr>
        <w:tblpPr w:leftFromText="180" w:rightFromText="180" w:vertAnchor="page" w:horzAnchor="margin" w:tblpXSpec="center" w:tblpY="3151"/>
        <w:tblW w:w="5572" w:type="pct"/>
        <w:tblLayout w:type="fixed"/>
        <w:tblLook w:val="04A0" w:firstRow="1" w:lastRow="0" w:firstColumn="1" w:lastColumn="0" w:noHBand="0" w:noVBand="1"/>
      </w:tblPr>
      <w:tblGrid>
        <w:gridCol w:w="1144"/>
        <w:gridCol w:w="1124"/>
        <w:gridCol w:w="1134"/>
        <w:gridCol w:w="1136"/>
        <w:gridCol w:w="1276"/>
        <w:gridCol w:w="1274"/>
        <w:gridCol w:w="1136"/>
        <w:gridCol w:w="1273"/>
      </w:tblGrid>
      <w:tr w:rsidR="00280B89" w:rsidRPr="00817B05"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lastRenderedPageBreak/>
              <w:t>险种</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单位保险金额</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保险费率</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中央补贴</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省补贴</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市补贴</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县补贴</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农户负担</w:t>
            </w:r>
          </w:p>
        </w:tc>
      </w:tr>
      <w:tr w:rsidR="00280B89" w:rsidRPr="00817B05" w:rsidTr="000E60C0">
        <w:trPr>
          <w:trHeight w:val="402"/>
        </w:trPr>
        <w:tc>
          <w:tcPr>
            <w:tcW w:w="602" w:type="pct"/>
            <w:vMerge/>
            <w:tcBorders>
              <w:top w:val="single" w:sz="4" w:space="0" w:color="auto"/>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每造/年/批</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比例</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比例</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比例</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比例</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比例</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（元/亩、头、羽）</w:t>
            </w: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金额(元）</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金额(元）</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金额(元）</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金额(元）</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金额(元）</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水稻</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w:t>
            </w:r>
          </w:p>
        </w:tc>
        <w:tc>
          <w:tcPr>
            <w:tcW w:w="598" w:type="pct"/>
            <w:tcBorders>
              <w:top w:val="nil"/>
              <w:left w:val="nil"/>
              <w:bottom w:val="single" w:sz="4" w:space="0" w:color="auto"/>
              <w:right w:val="single" w:sz="4" w:space="0" w:color="auto"/>
            </w:tcBorders>
            <w:shd w:val="clear" w:color="auto" w:fill="auto"/>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14 </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12 </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3 </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3 </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8 </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水稻制种</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70 </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60 </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15 </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15 </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40 </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马铃薯</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1500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31.5 </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27</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 xml:space="preserve">6.75 </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18</w:t>
            </w:r>
          </w:p>
        </w:tc>
      </w:tr>
      <w:tr w:rsidR="00280B89" w:rsidRPr="00817B05"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普通玉米</w:t>
            </w:r>
            <w:r w:rsidRPr="00817B05">
              <w:rPr>
                <w:rFonts w:ascii="仿宋_GB2312" w:eastAsia="仿宋_GB2312" w:hAnsi="宋体" w:cs="宋体" w:hint="eastAsia"/>
                <w:color w:val="000000"/>
                <w:kern w:val="0"/>
                <w:sz w:val="20"/>
                <w:szCs w:val="20"/>
              </w:rPr>
              <w:br/>
              <w:t>/甜玉米</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600</w:t>
            </w:r>
          </w:p>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/1000</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5%</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single" w:sz="4" w:space="0" w:color="auto"/>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10.5/17.5</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9/15</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2.25/3.75</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2.25/3.75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6/10</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花生</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17.5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15</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甘蔗</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1500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31.5</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27</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18</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proofErr w:type="gramStart"/>
            <w:r w:rsidRPr="00817B05">
              <w:rPr>
                <w:rFonts w:ascii="仿宋_GB2312" w:eastAsia="仿宋_GB2312" w:hAnsi="宋体" w:cs="宋体" w:hint="eastAsia"/>
                <w:color w:val="000000"/>
                <w:kern w:val="0"/>
                <w:sz w:val="20"/>
                <w:szCs w:val="20"/>
              </w:rPr>
              <w:t>能繁母猪</w:t>
            </w:r>
            <w:proofErr w:type="gramEnd"/>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1500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35%</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6.665%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6.665%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11.67%</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36</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31.5</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5.9985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5.9985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10.503</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仔猪</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500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25%</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12</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2.25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2.25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育肥猪</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1400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25%</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22.4</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11.2</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4.2</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4.2</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14</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奶牛</w:t>
            </w:r>
          </w:p>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1-3岁</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25%</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96</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48</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18</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18</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60</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奶牛</w:t>
            </w:r>
          </w:p>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3-7岁</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8000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25%</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192</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96</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36</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120</w:t>
            </w:r>
          </w:p>
        </w:tc>
      </w:tr>
      <w:tr w:rsidR="00280B89" w:rsidRPr="00817B05"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奶牛</w:t>
            </w:r>
          </w:p>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7-8岁</w:t>
            </w:r>
          </w:p>
        </w:tc>
        <w:tc>
          <w:tcPr>
            <w:tcW w:w="592" w:type="pct"/>
            <w:vMerge w:val="restart"/>
            <w:tcBorders>
              <w:top w:val="nil"/>
              <w:left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6000</w:t>
            </w:r>
          </w:p>
        </w:tc>
        <w:tc>
          <w:tcPr>
            <w:tcW w:w="59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6%</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40%</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20%</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25%</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144</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72</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27</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27</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90</w:t>
            </w:r>
          </w:p>
        </w:tc>
      </w:tr>
      <w:tr w:rsidR="00280B89" w:rsidRPr="00817B05"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2" w:type="pct"/>
            <w:vMerge/>
            <w:tcBorders>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7" w:type="pct"/>
            <w:vMerge/>
            <w:tcBorders>
              <w:top w:val="nil"/>
              <w:left w:val="single" w:sz="4" w:space="0" w:color="auto"/>
              <w:bottom w:val="single" w:sz="4" w:space="0" w:color="auto"/>
              <w:right w:val="single" w:sz="4" w:space="0" w:color="auto"/>
            </w:tcBorders>
            <w:vAlign w:val="center"/>
            <w:hideMark/>
          </w:tcPr>
          <w:p w:rsidR="00280B89" w:rsidRPr="00817B05" w:rsidRDefault="00280B89" w:rsidP="000E60C0">
            <w:pPr>
              <w:widowControl/>
              <w:spacing w:line="320" w:lineRule="exact"/>
              <w:jc w:val="left"/>
              <w:rPr>
                <w:rFonts w:ascii="仿宋_GB2312" w:eastAsia="仿宋_GB2312" w:hAnsi="宋体" w:cs="宋体"/>
                <w:color w:val="000000"/>
                <w:kern w:val="0"/>
                <w:sz w:val="20"/>
                <w:szCs w:val="20"/>
              </w:rPr>
            </w:pP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2.88</w:t>
            </w:r>
          </w:p>
        </w:tc>
        <w:tc>
          <w:tcPr>
            <w:tcW w:w="672"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3.84</w:t>
            </w:r>
          </w:p>
        </w:tc>
        <w:tc>
          <w:tcPr>
            <w:tcW w:w="671"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0</w:t>
            </w:r>
          </w:p>
        </w:tc>
        <w:tc>
          <w:tcPr>
            <w:tcW w:w="598"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817B05" w:rsidRDefault="00280B89" w:rsidP="000E60C0">
            <w:pPr>
              <w:widowControl/>
              <w:spacing w:line="320" w:lineRule="exact"/>
              <w:jc w:val="center"/>
              <w:rPr>
                <w:rFonts w:ascii="仿宋_GB2312" w:eastAsia="仿宋_GB2312" w:hAnsi="宋体" w:cs="宋体"/>
                <w:color w:val="000000"/>
                <w:kern w:val="0"/>
                <w:sz w:val="20"/>
                <w:szCs w:val="20"/>
              </w:rPr>
            </w:pPr>
            <w:r w:rsidRPr="00817B05">
              <w:rPr>
                <w:rFonts w:ascii="仿宋_GB2312" w:eastAsia="仿宋_GB2312" w:hAnsi="宋体" w:cs="宋体" w:hint="eastAsia"/>
                <w:color w:val="000000"/>
                <w:kern w:val="0"/>
                <w:sz w:val="20"/>
                <w:szCs w:val="20"/>
              </w:rPr>
              <w:t>2.88</w:t>
            </w:r>
          </w:p>
        </w:tc>
      </w:tr>
    </w:tbl>
    <w:p w:rsidR="00280B89" w:rsidRDefault="00280B89" w:rsidP="00280B89">
      <w:pPr>
        <w:rPr>
          <w:rFonts w:ascii="黑体" w:eastAsia="黑体" w:hAnsi="黑体"/>
          <w:sz w:val="32"/>
          <w:szCs w:val="32"/>
        </w:rPr>
      </w:pPr>
      <w:r w:rsidRPr="006C1A15">
        <w:rPr>
          <w:rFonts w:ascii="黑体" w:eastAsia="黑体" w:hAnsi="黑体" w:hint="eastAsia"/>
          <w:sz w:val="32"/>
          <w:szCs w:val="32"/>
        </w:rPr>
        <w:t>附表一</w:t>
      </w:r>
    </w:p>
    <w:p w:rsidR="00280B89" w:rsidRPr="006C1A15" w:rsidRDefault="00280B89" w:rsidP="00280B89">
      <w:pPr>
        <w:jc w:val="center"/>
        <w:rPr>
          <w:rFonts w:ascii="方正小标宋简体" w:eastAsia="方正小标宋简体" w:hAnsi="黑体"/>
          <w:sz w:val="36"/>
          <w:szCs w:val="36"/>
        </w:rPr>
      </w:pPr>
      <w:r w:rsidRPr="006C1A15">
        <w:rPr>
          <w:rFonts w:ascii="方正小标宋简体" w:eastAsia="方正小标宋简体" w:hAnsi="宋体" w:cs="宋体" w:hint="eastAsia"/>
          <w:color w:val="000000"/>
          <w:kern w:val="0"/>
          <w:sz w:val="36"/>
          <w:szCs w:val="36"/>
        </w:rPr>
        <w:t>中央财政补贴型险种</w:t>
      </w:r>
    </w:p>
    <w:p w:rsidR="00280B89" w:rsidRPr="00AC2752" w:rsidRDefault="00280B89" w:rsidP="00280B89">
      <w:pPr>
        <w:rPr>
          <w:rFonts w:ascii="黑体" w:eastAsia="黑体" w:hAnsi="黑体"/>
          <w:sz w:val="32"/>
          <w:szCs w:val="32"/>
        </w:rPr>
      </w:pPr>
      <w:r w:rsidRPr="00AC2752">
        <w:rPr>
          <w:rFonts w:ascii="黑体" w:eastAsia="黑体" w:hAnsi="黑体" w:hint="eastAsia"/>
          <w:sz w:val="32"/>
          <w:szCs w:val="32"/>
        </w:rPr>
        <w:lastRenderedPageBreak/>
        <w:t>附表二</w:t>
      </w:r>
    </w:p>
    <w:p w:rsidR="00280B89" w:rsidRPr="00AC2752" w:rsidRDefault="00280B89" w:rsidP="00280B89">
      <w:pPr>
        <w:jc w:val="center"/>
        <w:rPr>
          <w:rFonts w:ascii="方正小标宋简体" w:eastAsia="方正小标宋简体"/>
          <w:sz w:val="36"/>
          <w:szCs w:val="36"/>
        </w:rPr>
      </w:pPr>
      <w:r w:rsidRPr="00AC2752">
        <w:rPr>
          <w:rFonts w:ascii="方正小标宋简体" w:eastAsia="方正小标宋简体" w:hAnsi="宋体" w:cs="宋体" w:hint="eastAsia"/>
          <w:color w:val="000000"/>
          <w:kern w:val="0"/>
          <w:sz w:val="36"/>
          <w:szCs w:val="36"/>
        </w:rPr>
        <w:t>省级财政补贴型险种</w:t>
      </w:r>
    </w:p>
    <w:tbl>
      <w:tblPr>
        <w:tblW w:w="5572" w:type="pct"/>
        <w:tblInd w:w="-587" w:type="dxa"/>
        <w:tblLayout w:type="fixed"/>
        <w:tblLook w:val="04A0" w:firstRow="1" w:lastRow="0" w:firstColumn="1" w:lastColumn="0" w:noHBand="0" w:noVBand="1"/>
      </w:tblPr>
      <w:tblGrid>
        <w:gridCol w:w="1144"/>
        <w:gridCol w:w="1295"/>
        <w:gridCol w:w="1024"/>
        <w:gridCol w:w="1075"/>
        <w:gridCol w:w="1206"/>
        <w:gridCol w:w="1259"/>
        <w:gridCol w:w="1221"/>
        <w:gridCol w:w="1273"/>
      </w:tblGrid>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险种</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单位保险金额</w:t>
            </w:r>
          </w:p>
        </w:tc>
        <w:tc>
          <w:tcPr>
            <w:tcW w:w="539"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保险费率</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中央补贴</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省补贴</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市补贴</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县补贴</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农户负担</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每造/年/批</w:t>
            </w:r>
          </w:p>
        </w:tc>
        <w:tc>
          <w:tcPr>
            <w:tcW w:w="566"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比例</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比例</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比例</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比例</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比例</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（元/亩、头、羽）</w:t>
            </w: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金额(元）</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金额(元）</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金额(元）</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金额(元）</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金额(元）</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岭南水果</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566" w:type="pct"/>
            <w:tcBorders>
              <w:top w:val="nil"/>
              <w:left w:val="nil"/>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225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67.5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67.5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90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茶叶</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125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37.5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37.5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露天叶菜</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900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67.5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20.25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20.25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27</w:t>
            </w:r>
          </w:p>
        </w:tc>
      </w:tr>
      <w:tr w:rsidR="00280B89" w:rsidRPr="00AC2752" w:rsidTr="000E60C0">
        <w:trPr>
          <w:trHeight w:val="402"/>
        </w:trPr>
        <w:tc>
          <w:tcPr>
            <w:tcW w:w="602" w:type="pct"/>
            <w:vMerge w:val="restart"/>
            <w:tcBorders>
              <w:top w:val="single" w:sz="4" w:space="0" w:color="auto"/>
              <w:left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roofErr w:type="gramStart"/>
            <w:r w:rsidRPr="00AC2752">
              <w:rPr>
                <w:rFonts w:ascii="仿宋_GB2312" w:eastAsia="仿宋_GB2312" w:hAnsi="宋体" w:cs="宋体" w:hint="eastAsia"/>
                <w:color w:val="000000"/>
                <w:kern w:val="0"/>
                <w:sz w:val="20"/>
                <w:szCs w:val="20"/>
              </w:rPr>
              <w:t>露天茎菜</w:t>
            </w:r>
            <w:proofErr w:type="gramEnd"/>
          </w:p>
        </w:tc>
        <w:tc>
          <w:tcPr>
            <w:tcW w:w="682" w:type="pct"/>
            <w:vMerge w:val="restart"/>
            <w:tcBorders>
              <w:top w:val="single" w:sz="4" w:space="0" w:color="auto"/>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1500</w:t>
            </w:r>
          </w:p>
        </w:tc>
        <w:tc>
          <w:tcPr>
            <w:tcW w:w="539" w:type="pct"/>
            <w:vMerge w:val="restart"/>
            <w:tcBorders>
              <w:top w:val="single" w:sz="4" w:space="0" w:color="auto"/>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112.5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33.75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33.75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45</w:t>
            </w:r>
          </w:p>
        </w:tc>
      </w:tr>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露天果菜</w:t>
            </w:r>
          </w:p>
        </w:tc>
        <w:tc>
          <w:tcPr>
            <w:tcW w:w="682" w:type="pct"/>
            <w:vMerge w:val="restart"/>
            <w:tcBorders>
              <w:top w:val="single" w:sz="4" w:space="0" w:color="auto"/>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16"/>
                <w:szCs w:val="16"/>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45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60</w:t>
            </w:r>
          </w:p>
        </w:tc>
      </w:tr>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大棚叶菜</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900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10%</w:t>
            </w: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45</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13.5</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13.5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18</w:t>
            </w:r>
          </w:p>
        </w:tc>
      </w:tr>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roofErr w:type="gramStart"/>
            <w:r w:rsidRPr="00AC2752">
              <w:rPr>
                <w:rFonts w:ascii="仿宋_GB2312" w:eastAsia="仿宋_GB2312" w:hAnsi="宋体" w:cs="宋体" w:hint="eastAsia"/>
                <w:color w:val="000000"/>
                <w:kern w:val="0"/>
                <w:sz w:val="20"/>
                <w:szCs w:val="20"/>
              </w:rPr>
              <w:t>大棚茎菜</w:t>
            </w:r>
            <w:proofErr w:type="gramEnd"/>
          </w:p>
        </w:tc>
        <w:tc>
          <w:tcPr>
            <w:tcW w:w="682" w:type="pct"/>
            <w:vMerge w:val="restart"/>
            <w:tcBorders>
              <w:top w:val="single" w:sz="4" w:space="0" w:color="auto"/>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10%</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75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22.5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22.5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r>
      <w:tr w:rsidR="00280B89" w:rsidRPr="00AC2752" w:rsidTr="000E60C0">
        <w:trPr>
          <w:trHeight w:val="402"/>
        </w:trPr>
        <w:tc>
          <w:tcPr>
            <w:tcW w:w="602" w:type="pct"/>
            <w:vMerge w:val="restart"/>
            <w:tcBorders>
              <w:top w:val="single" w:sz="4" w:space="0" w:color="auto"/>
              <w:left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大棚果菜</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left w:val="single" w:sz="4" w:space="0" w:color="auto"/>
              <w:bottom w:val="single" w:sz="4" w:space="0" w:color="auto"/>
              <w:right w:val="single" w:sz="4" w:space="0" w:color="auto"/>
            </w:tcBorders>
            <w:shd w:val="clear" w:color="auto" w:fill="auto"/>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40</w:t>
            </w:r>
          </w:p>
        </w:tc>
      </w:tr>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18"/>
                <w:szCs w:val="18"/>
              </w:rPr>
            </w:pPr>
            <w:r w:rsidRPr="00AC2752">
              <w:rPr>
                <w:rFonts w:ascii="仿宋_GB2312" w:eastAsia="仿宋_GB2312" w:hAnsi="宋体" w:cs="宋体" w:hint="eastAsia"/>
                <w:color w:val="000000"/>
                <w:kern w:val="0"/>
                <w:sz w:val="18"/>
                <w:szCs w:val="18"/>
              </w:rPr>
              <w:t>露地一年一茬或多茬花卉苗木</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w:t>
            </w: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225</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67.5</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67.5</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90</w:t>
            </w:r>
          </w:p>
        </w:tc>
      </w:tr>
      <w:tr w:rsidR="00280B89" w:rsidRPr="00AC2752" w:rsidTr="000E60C0">
        <w:trPr>
          <w:trHeight w:val="402"/>
        </w:trPr>
        <w:tc>
          <w:tcPr>
            <w:tcW w:w="60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18"/>
                <w:szCs w:val="18"/>
              </w:rPr>
            </w:pPr>
            <w:r w:rsidRPr="00AC2752">
              <w:rPr>
                <w:rFonts w:ascii="仿宋_GB2312" w:eastAsia="仿宋_GB2312" w:hAnsi="宋体" w:cs="宋体" w:hint="eastAsia"/>
                <w:color w:val="000000"/>
                <w:kern w:val="0"/>
                <w:sz w:val="18"/>
                <w:szCs w:val="18"/>
              </w:rPr>
              <w:t>露地多年生花卉苗木</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5000</w:t>
            </w:r>
          </w:p>
        </w:tc>
        <w:tc>
          <w:tcPr>
            <w:tcW w:w="539"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15%</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375</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112.5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112.5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150</w:t>
            </w:r>
          </w:p>
        </w:tc>
      </w:tr>
      <w:tr w:rsidR="00280B89" w:rsidRPr="00AC2752" w:rsidTr="000E60C0">
        <w:trPr>
          <w:trHeight w:val="402"/>
        </w:trPr>
        <w:tc>
          <w:tcPr>
            <w:tcW w:w="60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18"/>
                <w:szCs w:val="18"/>
              </w:rPr>
            </w:pPr>
            <w:r w:rsidRPr="00AC2752">
              <w:rPr>
                <w:rFonts w:ascii="仿宋_GB2312" w:eastAsia="仿宋_GB2312" w:hAnsi="宋体" w:cs="宋体" w:hint="eastAsia"/>
                <w:color w:val="000000"/>
                <w:kern w:val="0"/>
                <w:sz w:val="18"/>
                <w:szCs w:val="18"/>
              </w:rPr>
              <w:t>大棚一年一茬或多茬花卉苗木</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3000</w:t>
            </w:r>
          </w:p>
        </w:tc>
        <w:tc>
          <w:tcPr>
            <w:tcW w:w="539"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10%</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39" w:type="pct"/>
            <w:vMerge/>
            <w:tcBorders>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45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60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18"/>
                <w:szCs w:val="18"/>
              </w:rPr>
            </w:pPr>
            <w:r w:rsidRPr="00AC2752">
              <w:rPr>
                <w:rFonts w:ascii="仿宋_GB2312" w:eastAsia="仿宋_GB2312" w:hAnsi="宋体" w:cs="宋体" w:hint="eastAsia"/>
                <w:color w:val="000000"/>
                <w:kern w:val="0"/>
                <w:sz w:val="18"/>
                <w:szCs w:val="18"/>
              </w:rPr>
              <w:t>大棚多年生花卉苗木</w:t>
            </w:r>
          </w:p>
        </w:tc>
        <w:tc>
          <w:tcPr>
            <w:tcW w:w="682" w:type="pct"/>
            <w:vMerge w:val="restart"/>
            <w:tcBorders>
              <w:top w:val="single" w:sz="4" w:space="0" w:color="auto"/>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10%</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250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75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75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简易大棚</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10%</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w:t>
            </w:r>
            <w:r w:rsidRPr="00AC2752">
              <w:rPr>
                <w:rFonts w:ascii="仿宋_GB2312" w:eastAsia="仿宋_GB2312" w:hAnsi="宋体" w:cs="宋体"/>
                <w:color w:val="000000"/>
                <w:kern w:val="0"/>
                <w:sz w:val="20"/>
                <w:szCs w:val="20"/>
              </w:rPr>
              <w:t>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120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45</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45</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90</w:t>
            </w:r>
          </w:p>
        </w:tc>
      </w:tr>
      <w:tr w:rsidR="00280B89" w:rsidRPr="00AC2752" w:rsidTr="000E60C0">
        <w:trPr>
          <w:trHeight w:val="402"/>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lastRenderedPageBreak/>
              <w:t>钢结构大棚</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10000</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8%</w:t>
            </w: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w:t>
            </w:r>
            <w:r w:rsidRPr="00AC2752">
              <w:rPr>
                <w:rFonts w:ascii="仿宋_GB2312" w:eastAsia="仿宋_GB2312" w:hAnsi="宋体" w:cs="宋体"/>
                <w:color w:val="000000"/>
                <w:kern w:val="0"/>
                <w:sz w:val="20"/>
                <w:szCs w:val="20"/>
              </w:rPr>
              <w:t>0%</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15%</w:t>
            </w:r>
          </w:p>
        </w:tc>
        <w:tc>
          <w:tcPr>
            <w:tcW w:w="670" w:type="pct"/>
            <w:tcBorders>
              <w:top w:val="single" w:sz="4" w:space="0" w:color="auto"/>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r>
      <w:tr w:rsidR="00280B89" w:rsidRPr="00AC2752" w:rsidTr="000E60C0">
        <w:trPr>
          <w:trHeight w:val="402"/>
        </w:trPr>
        <w:tc>
          <w:tcPr>
            <w:tcW w:w="602"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top w:val="single" w:sz="4" w:space="0" w:color="auto"/>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single" w:sz="4" w:space="0" w:color="auto"/>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320</w:t>
            </w:r>
          </w:p>
        </w:tc>
        <w:tc>
          <w:tcPr>
            <w:tcW w:w="66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120</w:t>
            </w:r>
          </w:p>
        </w:tc>
        <w:tc>
          <w:tcPr>
            <w:tcW w:w="643"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120</w:t>
            </w:r>
          </w:p>
        </w:tc>
        <w:tc>
          <w:tcPr>
            <w:tcW w:w="670" w:type="pct"/>
            <w:tcBorders>
              <w:top w:val="single" w:sz="4" w:space="0" w:color="auto"/>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240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肉鸡</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0.3</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0.06</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0.06</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0.18</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肉鸡批发价格</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0.1</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0.02</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0.02</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0.06</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肉鸭</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0.4</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0.08</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0.08</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0.24</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蛋鸡</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0.8</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0.16</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0.16</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0.48</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淡水水产</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8%</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30%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200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40</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40</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120</w:t>
            </w:r>
          </w:p>
        </w:tc>
      </w:tr>
      <w:tr w:rsidR="00280B89" w:rsidRPr="00AC2752" w:rsidTr="000E60C0">
        <w:trPr>
          <w:trHeight w:val="402"/>
        </w:trPr>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海水网箱养殖风灾指数</w:t>
            </w:r>
          </w:p>
        </w:tc>
        <w:tc>
          <w:tcPr>
            <w:tcW w:w="682" w:type="pct"/>
            <w:vMerge w:val="restart"/>
            <w:tcBorders>
              <w:top w:val="nil"/>
              <w:left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30000</w:t>
            </w:r>
          </w:p>
        </w:tc>
        <w:tc>
          <w:tcPr>
            <w:tcW w:w="53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10%</w:t>
            </w: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color w:val="000000"/>
                <w:kern w:val="0"/>
                <w:sz w:val="20"/>
                <w:szCs w:val="20"/>
              </w:rPr>
              <w:t>50%</w:t>
            </w:r>
          </w:p>
        </w:tc>
        <w:tc>
          <w:tcPr>
            <w:tcW w:w="66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w:t>
            </w:r>
          </w:p>
        </w:tc>
        <w:tc>
          <w:tcPr>
            <w:tcW w:w="643"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5%</w:t>
            </w:r>
          </w:p>
        </w:tc>
        <w:tc>
          <w:tcPr>
            <w:tcW w:w="670" w:type="pct"/>
            <w:tcBorders>
              <w:top w:val="nil"/>
              <w:left w:val="nil"/>
              <w:bottom w:val="single" w:sz="4" w:space="0" w:color="auto"/>
              <w:right w:val="single" w:sz="4" w:space="0" w:color="auto"/>
            </w:tcBorders>
            <w:shd w:val="clear" w:color="auto" w:fill="auto"/>
            <w:noWrap/>
            <w:vAlign w:val="center"/>
            <w:hideMark/>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40%</w:t>
            </w:r>
          </w:p>
        </w:tc>
      </w:tr>
      <w:tr w:rsidR="00280B89" w:rsidRPr="00AC2752" w:rsidTr="000E60C0">
        <w:trPr>
          <w:trHeight w:val="402"/>
        </w:trPr>
        <w:tc>
          <w:tcPr>
            <w:tcW w:w="602"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682" w:type="pct"/>
            <w:vMerge/>
            <w:tcBorders>
              <w:left w:val="single" w:sz="4" w:space="0" w:color="auto"/>
              <w:bottom w:val="single" w:sz="4" w:space="0" w:color="auto"/>
              <w:right w:val="single" w:sz="4" w:space="0" w:color="auto"/>
            </w:tcBorders>
            <w:vAlign w:val="center"/>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39" w:type="pct"/>
            <w:vMerge/>
            <w:tcBorders>
              <w:top w:val="nil"/>
              <w:left w:val="single" w:sz="4" w:space="0" w:color="auto"/>
              <w:bottom w:val="single" w:sz="4" w:space="0" w:color="auto"/>
              <w:right w:val="single" w:sz="4" w:space="0" w:color="auto"/>
            </w:tcBorders>
            <w:vAlign w:val="center"/>
            <w:hideMark/>
          </w:tcPr>
          <w:p w:rsidR="00280B89" w:rsidRPr="00AC2752" w:rsidRDefault="00280B89" w:rsidP="000E60C0">
            <w:pPr>
              <w:widowControl/>
              <w:spacing w:line="320" w:lineRule="exact"/>
              <w:jc w:val="left"/>
              <w:rPr>
                <w:rFonts w:ascii="仿宋_GB2312" w:eastAsia="仿宋_GB2312" w:hAnsi="宋体" w:cs="宋体"/>
                <w:color w:val="000000"/>
                <w:kern w:val="0"/>
                <w:sz w:val="20"/>
                <w:szCs w:val="20"/>
              </w:rPr>
            </w:pPr>
          </w:p>
        </w:tc>
        <w:tc>
          <w:tcPr>
            <w:tcW w:w="566"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sidRPr="00AC2752">
              <w:rPr>
                <w:rFonts w:ascii="仿宋_GB2312" w:eastAsia="仿宋_GB2312" w:hAnsi="宋体" w:cs="宋体" w:hint="eastAsia"/>
                <w:color w:val="000000"/>
                <w:kern w:val="0"/>
                <w:sz w:val="20"/>
                <w:szCs w:val="20"/>
              </w:rPr>
              <w:t>0</w:t>
            </w:r>
          </w:p>
        </w:tc>
        <w:tc>
          <w:tcPr>
            <w:tcW w:w="635"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1500</w:t>
            </w:r>
          </w:p>
        </w:tc>
        <w:tc>
          <w:tcPr>
            <w:tcW w:w="66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150</w:t>
            </w:r>
          </w:p>
        </w:tc>
        <w:tc>
          <w:tcPr>
            <w:tcW w:w="643"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150</w:t>
            </w:r>
          </w:p>
        </w:tc>
        <w:tc>
          <w:tcPr>
            <w:tcW w:w="670" w:type="pct"/>
            <w:tcBorders>
              <w:top w:val="nil"/>
              <w:left w:val="nil"/>
              <w:bottom w:val="single" w:sz="4" w:space="0" w:color="auto"/>
              <w:right w:val="single" w:sz="4" w:space="0" w:color="auto"/>
            </w:tcBorders>
            <w:shd w:val="clear" w:color="auto" w:fill="auto"/>
            <w:noWrap/>
            <w:vAlign w:val="center"/>
          </w:tcPr>
          <w:p w:rsidR="00280B89" w:rsidRPr="00AC2752" w:rsidRDefault="00280B89" w:rsidP="000E60C0">
            <w:pPr>
              <w:widowControl/>
              <w:spacing w:line="32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1200</w:t>
            </w:r>
          </w:p>
        </w:tc>
      </w:tr>
    </w:tbl>
    <w:p w:rsidR="00280B89" w:rsidRPr="00FB3FCF" w:rsidRDefault="00280B89" w:rsidP="00280B89">
      <w:pPr>
        <w:rPr>
          <w:rFonts w:ascii="仿宋_GB2312" w:eastAsia="仿宋_GB2312"/>
          <w:sz w:val="32"/>
          <w:szCs w:val="32"/>
        </w:rPr>
      </w:pPr>
    </w:p>
    <w:p w:rsidR="00280B89" w:rsidRDefault="00280B89">
      <w:pPr>
        <w:widowControl/>
        <w:jc w:val="left"/>
        <w:rPr>
          <w:rFonts w:ascii="仿宋_GB2312" w:eastAsia="仿宋_GB2312"/>
          <w:sz w:val="32"/>
          <w:szCs w:val="32"/>
        </w:rPr>
      </w:pPr>
      <w:r>
        <w:rPr>
          <w:rFonts w:ascii="仿宋_GB2312" w:eastAsia="仿宋_GB2312"/>
          <w:sz w:val="32"/>
          <w:szCs w:val="32"/>
        </w:rPr>
        <w:br w:type="page"/>
      </w:r>
    </w:p>
    <w:p w:rsidR="00280B89" w:rsidRPr="00461C9D" w:rsidRDefault="00280B89" w:rsidP="00280B89">
      <w:pPr>
        <w:spacing w:line="560" w:lineRule="exact"/>
        <w:jc w:val="left"/>
        <w:rPr>
          <w:rFonts w:ascii="黑体" w:eastAsia="黑体" w:hAnsi="黑体"/>
          <w:sz w:val="32"/>
          <w:szCs w:val="32"/>
        </w:rPr>
      </w:pPr>
      <w:r w:rsidRPr="00461C9D">
        <w:rPr>
          <w:rFonts w:ascii="黑体" w:eastAsia="黑体" w:hAnsi="黑体" w:hint="eastAsia"/>
          <w:sz w:val="32"/>
          <w:szCs w:val="32"/>
        </w:rPr>
        <w:lastRenderedPageBreak/>
        <w:t>附表三</w:t>
      </w:r>
    </w:p>
    <w:p w:rsidR="00280B89" w:rsidRPr="00461C9D" w:rsidRDefault="00280B89" w:rsidP="00280B89">
      <w:pPr>
        <w:spacing w:line="560" w:lineRule="exact"/>
        <w:jc w:val="center"/>
        <w:rPr>
          <w:rFonts w:ascii="方正小标宋简体" w:eastAsia="方正小标宋简体"/>
          <w:sz w:val="36"/>
          <w:szCs w:val="36"/>
        </w:rPr>
      </w:pPr>
      <w:r w:rsidRPr="00461C9D">
        <w:rPr>
          <w:rFonts w:ascii="方正小标宋简体" w:eastAsia="方正小标宋简体" w:hint="eastAsia"/>
          <w:sz w:val="36"/>
          <w:szCs w:val="36"/>
        </w:rPr>
        <w:t>2021-2023年湛江市政策性农业保险（不含森林险）</w:t>
      </w:r>
    </w:p>
    <w:p w:rsidR="00280B89" w:rsidRPr="00461C9D" w:rsidRDefault="00280B89" w:rsidP="00280B89">
      <w:pPr>
        <w:spacing w:line="560" w:lineRule="exact"/>
        <w:jc w:val="center"/>
        <w:rPr>
          <w:rFonts w:ascii="方正小标宋简体" w:eastAsia="方正小标宋简体"/>
          <w:sz w:val="36"/>
          <w:szCs w:val="36"/>
        </w:rPr>
      </w:pPr>
      <w:r w:rsidRPr="00461C9D">
        <w:rPr>
          <w:rFonts w:ascii="方正小标宋简体" w:eastAsia="方正小标宋简体" w:hint="eastAsia"/>
          <w:sz w:val="36"/>
          <w:szCs w:val="36"/>
        </w:rPr>
        <w:t>招标分包</w:t>
      </w:r>
    </w:p>
    <w:tbl>
      <w:tblPr>
        <w:tblStyle w:val="a5"/>
        <w:tblW w:w="5000" w:type="pct"/>
        <w:tblLook w:val="04A0" w:firstRow="1" w:lastRow="0" w:firstColumn="1" w:lastColumn="0" w:noHBand="0" w:noVBand="1"/>
      </w:tblPr>
      <w:tblGrid>
        <w:gridCol w:w="1870"/>
        <w:gridCol w:w="3284"/>
        <w:gridCol w:w="3368"/>
      </w:tblGrid>
      <w:tr w:rsidR="00280B89" w:rsidRPr="00461C9D" w:rsidTr="000E60C0">
        <w:trPr>
          <w:trHeight w:val="862"/>
        </w:trPr>
        <w:tc>
          <w:tcPr>
            <w:tcW w:w="1097" w:type="pct"/>
            <w:vMerge w:val="restar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分包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险种、地域：Ⅰ</w:t>
            </w:r>
          </w:p>
        </w:tc>
        <w:tc>
          <w:tcPr>
            <w:tcW w:w="1976"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险种、地域：Ⅱ</w:t>
            </w:r>
          </w:p>
        </w:tc>
      </w:tr>
      <w:tr w:rsidR="00280B89" w:rsidRPr="00461C9D" w:rsidTr="000E60C0">
        <w:trPr>
          <w:trHeight w:val="1258"/>
        </w:trPr>
        <w:tc>
          <w:tcPr>
            <w:tcW w:w="1097" w:type="pct"/>
            <w:vMerge/>
            <w:vAlign w:val="center"/>
          </w:tcPr>
          <w:p w:rsidR="00280B89" w:rsidRPr="00461C9D" w:rsidRDefault="00280B89" w:rsidP="000E60C0">
            <w:pPr>
              <w:jc w:val="center"/>
              <w:rPr>
                <w:rFonts w:ascii="仿宋_GB2312" w:eastAsia="仿宋_GB2312"/>
                <w:szCs w:val="21"/>
              </w:rPr>
            </w:pP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玉米、花生、马铃薯、</w:t>
            </w:r>
            <w:proofErr w:type="gramStart"/>
            <w:r w:rsidRPr="00461C9D">
              <w:rPr>
                <w:rFonts w:ascii="仿宋_GB2312" w:eastAsia="仿宋_GB2312" w:hint="eastAsia"/>
                <w:szCs w:val="21"/>
              </w:rPr>
              <w:t>能繁母猪</w:t>
            </w:r>
            <w:proofErr w:type="gramEnd"/>
            <w:r w:rsidRPr="00461C9D">
              <w:rPr>
                <w:rFonts w:ascii="仿宋_GB2312" w:eastAsia="仿宋_GB2312" w:hint="eastAsia"/>
                <w:szCs w:val="21"/>
              </w:rPr>
              <w:t>、生猪、奶牛、种植大棚、蔬菜、茶叶、淡水养殖水产品</w:t>
            </w:r>
          </w:p>
        </w:tc>
        <w:tc>
          <w:tcPr>
            <w:tcW w:w="1976" w:type="pct"/>
            <w:vAlign w:val="center"/>
          </w:tcPr>
          <w:p w:rsidR="00280B89" w:rsidRPr="00461C9D" w:rsidRDefault="00280B89" w:rsidP="000E60C0">
            <w:pPr>
              <w:jc w:val="center"/>
              <w:rPr>
                <w:rFonts w:ascii="仿宋_GB2312" w:eastAsia="仿宋_GB2312"/>
                <w:sz w:val="19"/>
                <w:szCs w:val="21"/>
              </w:rPr>
            </w:pPr>
            <w:r w:rsidRPr="00461C9D">
              <w:rPr>
                <w:rFonts w:ascii="仿宋_GB2312" w:eastAsia="仿宋_GB2312" w:hint="eastAsia"/>
                <w:szCs w:val="21"/>
              </w:rPr>
              <w:t>水稻、水稻制种、甘蔗、水果、花卉苗木、家禽、海水网箱养殖水产品</w:t>
            </w:r>
          </w:p>
        </w:tc>
      </w:tr>
      <w:tr w:rsidR="00280B89" w:rsidRPr="00461C9D" w:rsidTr="000E60C0">
        <w:trPr>
          <w:trHeight w:val="1559"/>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第一包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地域：廉江</w:t>
            </w:r>
          </w:p>
        </w:tc>
        <w:tc>
          <w:tcPr>
            <w:tcW w:w="1976"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地域：雷州、</w:t>
            </w:r>
            <w:r w:rsidRPr="000374B5">
              <w:rPr>
                <w:rFonts w:ascii="仿宋_GB2312" w:eastAsia="仿宋_GB2312" w:hint="eastAsia"/>
                <w:szCs w:val="21"/>
              </w:rPr>
              <w:t>廉江</w:t>
            </w:r>
            <w:r w:rsidRPr="00461C9D">
              <w:rPr>
                <w:rFonts w:ascii="仿宋_GB2312" w:eastAsia="仿宋_GB2312" w:hint="eastAsia"/>
                <w:szCs w:val="21"/>
              </w:rPr>
              <w:t>、徐闻</w:t>
            </w:r>
          </w:p>
        </w:tc>
      </w:tr>
      <w:tr w:rsidR="00280B89" w:rsidRPr="00461C9D" w:rsidTr="000E60C0">
        <w:trPr>
          <w:trHeight w:val="1256"/>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第二包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w:t>
            </w:r>
            <w:r>
              <w:rPr>
                <w:rFonts w:ascii="仿宋_GB2312" w:eastAsia="仿宋_GB2312" w:hint="eastAsia"/>
                <w:szCs w:val="21"/>
              </w:rPr>
              <w:t>遂溪、坡头</w:t>
            </w:r>
          </w:p>
        </w:tc>
        <w:tc>
          <w:tcPr>
            <w:tcW w:w="1976" w:type="pct"/>
            <w:vAlign w:val="center"/>
          </w:tcPr>
          <w:p w:rsidR="00280B89" w:rsidRPr="00461C9D" w:rsidRDefault="00280B89" w:rsidP="000E60C0">
            <w:pPr>
              <w:jc w:val="center"/>
              <w:rPr>
                <w:rFonts w:ascii="仿宋_GB2312" w:eastAsia="仿宋_GB2312"/>
                <w:szCs w:val="21"/>
              </w:rPr>
            </w:pPr>
            <w:r w:rsidRPr="000374B5">
              <w:rPr>
                <w:rFonts w:ascii="仿宋_GB2312" w:eastAsia="仿宋_GB2312" w:hint="eastAsia"/>
                <w:szCs w:val="21"/>
              </w:rPr>
              <w:t>地域：</w:t>
            </w:r>
            <w:r w:rsidRPr="00461C9D">
              <w:rPr>
                <w:rFonts w:ascii="仿宋_GB2312" w:eastAsia="仿宋_GB2312" w:hint="eastAsia"/>
                <w:szCs w:val="21"/>
              </w:rPr>
              <w:t>遂溪</w:t>
            </w:r>
            <w:r>
              <w:rPr>
                <w:rFonts w:ascii="仿宋_GB2312" w:eastAsia="仿宋_GB2312" w:hint="eastAsia"/>
                <w:szCs w:val="21"/>
              </w:rPr>
              <w:t>、坡头、经开</w:t>
            </w:r>
          </w:p>
        </w:tc>
      </w:tr>
      <w:tr w:rsidR="00280B89" w:rsidRPr="00461C9D" w:rsidTr="000E60C0">
        <w:trPr>
          <w:trHeight w:val="1699"/>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w:t>
            </w:r>
            <w:r>
              <w:rPr>
                <w:rFonts w:ascii="仿宋_GB2312" w:eastAsia="仿宋_GB2312" w:hint="eastAsia"/>
                <w:szCs w:val="21"/>
              </w:rPr>
              <w:t>三</w:t>
            </w:r>
            <w:r w:rsidRPr="00461C9D">
              <w:rPr>
                <w:rFonts w:ascii="仿宋_GB2312" w:eastAsia="仿宋_GB2312" w:hint="eastAsia"/>
                <w:szCs w:val="21"/>
              </w:rPr>
              <w:t>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地域：徐闻、麻章</w:t>
            </w:r>
          </w:p>
        </w:tc>
        <w:tc>
          <w:tcPr>
            <w:tcW w:w="1976" w:type="pct"/>
            <w:vAlign w:val="center"/>
          </w:tcPr>
          <w:p w:rsidR="00280B89" w:rsidRPr="00461C9D" w:rsidRDefault="00280B89" w:rsidP="000E60C0">
            <w:pPr>
              <w:jc w:val="center"/>
              <w:rPr>
                <w:rFonts w:ascii="仿宋_GB2312" w:eastAsia="仿宋_GB2312"/>
                <w:szCs w:val="21"/>
              </w:rPr>
            </w:pPr>
            <w:r>
              <w:rPr>
                <w:rFonts w:ascii="仿宋_GB2312" w:eastAsia="仿宋_GB2312" w:hint="eastAsia"/>
                <w:szCs w:val="21"/>
              </w:rPr>
              <w:t>地域：麻章、霞山、</w:t>
            </w:r>
            <w:proofErr w:type="gramStart"/>
            <w:r>
              <w:rPr>
                <w:rFonts w:ascii="仿宋_GB2312" w:eastAsia="仿宋_GB2312" w:hint="eastAsia"/>
                <w:szCs w:val="21"/>
              </w:rPr>
              <w:t>赤</w:t>
            </w:r>
            <w:proofErr w:type="gramEnd"/>
            <w:r>
              <w:rPr>
                <w:rFonts w:ascii="仿宋_GB2312" w:eastAsia="仿宋_GB2312" w:hint="eastAsia"/>
                <w:szCs w:val="21"/>
              </w:rPr>
              <w:t>坎、吴川</w:t>
            </w:r>
          </w:p>
        </w:tc>
      </w:tr>
      <w:tr w:rsidR="00280B89" w:rsidRPr="00461C9D" w:rsidTr="000E60C0">
        <w:trPr>
          <w:trHeight w:val="1269"/>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w:t>
            </w:r>
            <w:r>
              <w:rPr>
                <w:rFonts w:ascii="仿宋_GB2312" w:eastAsia="仿宋_GB2312" w:hint="eastAsia"/>
                <w:szCs w:val="21"/>
              </w:rPr>
              <w:t>四</w:t>
            </w:r>
            <w:r w:rsidRPr="00461C9D">
              <w:rPr>
                <w:rFonts w:ascii="仿宋_GB2312" w:eastAsia="仿宋_GB2312" w:hint="eastAsia"/>
                <w:szCs w:val="21"/>
              </w:rPr>
              <w:t>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地域：雷州</w:t>
            </w:r>
          </w:p>
        </w:tc>
        <w:tc>
          <w:tcPr>
            <w:tcW w:w="1976" w:type="pct"/>
            <w:vAlign w:val="center"/>
          </w:tcPr>
          <w:p w:rsidR="00280B89" w:rsidRPr="00461C9D" w:rsidRDefault="00280B89" w:rsidP="000E60C0">
            <w:pPr>
              <w:jc w:val="center"/>
              <w:rPr>
                <w:rFonts w:ascii="仿宋_GB2312" w:eastAsia="仿宋_GB2312"/>
                <w:szCs w:val="21"/>
              </w:rPr>
            </w:pPr>
            <w:r>
              <w:rPr>
                <w:rFonts w:ascii="仿宋_GB2312" w:eastAsia="仿宋_GB2312" w:hint="eastAsia"/>
                <w:szCs w:val="21"/>
              </w:rPr>
              <w:t>/</w:t>
            </w:r>
          </w:p>
        </w:tc>
      </w:tr>
      <w:tr w:rsidR="00280B89" w:rsidRPr="00461C9D" w:rsidTr="000E60C0">
        <w:trPr>
          <w:trHeight w:val="1269"/>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第五包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地域：吴川、经开区</w:t>
            </w:r>
          </w:p>
        </w:tc>
        <w:tc>
          <w:tcPr>
            <w:tcW w:w="1976"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w:t>
            </w:r>
          </w:p>
        </w:tc>
      </w:tr>
      <w:tr w:rsidR="00280B89" w:rsidRPr="00461C9D" w:rsidTr="000E60C0">
        <w:trPr>
          <w:trHeight w:val="1260"/>
        </w:trPr>
        <w:tc>
          <w:tcPr>
            <w:tcW w:w="109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第六包</w:t>
            </w:r>
          </w:p>
        </w:tc>
        <w:tc>
          <w:tcPr>
            <w:tcW w:w="1927"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地域：</w:t>
            </w:r>
            <w:r>
              <w:rPr>
                <w:rFonts w:ascii="仿宋_GB2312" w:eastAsia="仿宋_GB2312" w:hint="eastAsia"/>
                <w:szCs w:val="21"/>
              </w:rPr>
              <w:t>霞山、</w:t>
            </w:r>
            <w:proofErr w:type="gramStart"/>
            <w:r>
              <w:rPr>
                <w:rFonts w:ascii="仿宋_GB2312" w:eastAsia="仿宋_GB2312" w:hint="eastAsia"/>
                <w:szCs w:val="21"/>
              </w:rPr>
              <w:t>赤</w:t>
            </w:r>
            <w:proofErr w:type="gramEnd"/>
            <w:r>
              <w:rPr>
                <w:rFonts w:ascii="仿宋_GB2312" w:eastAsia="仿宋_GB2312" w:hint="eastAsia"/>
                <w:szCs w:val="21"/>
              </w:rPr>
              <w:t>坎</w:t>
            </w:r>
          </w:p>
        </w:tc>
        <w:tc>
          <w:tcPr>
            <w:tcW w:w="1976" w:type="pct"/>
            <w:vAlign w:val="center"/>
          </w:tcPr>
          <w:p w:rsidR="00280B89" w:rsidRPr="00461C9D" w:rsidRDefault="00280B89" w:rsidP="000E60C0">
            <w:pPr>
              <w:jc w:val="center"/>
              <w:rPr>
                <w:rFonts w:ascii="仿宋_GB2312" w:eastAsia="仿宋_GB2312"/>
                <w:szCs w:val="21"/>
              </w:rPr>
            </w:pPr>
            <w:r w:rsidRPr="00461C9D">
              <w:rPr>
                <w:rFonts w:ascii="仿宋_GB2312" w:eastAsia="仿宋_GB2312" w:hint="eastAsia"/>
                <w:szCs w:val="21"/>
              </w:rPr>
              <w:t>/</w:t>
            </w:r>
          </w:p>
        </w:tc>
      </w:tr>
      <w:tr w:rsidR="00280B89" w:rsidRPr="00461C9D" w:rsidTr="000E60C0">
        <w:trPr>
          <w:trHeight w:val="1260"/>
        </w:trPr>
        <w:tc>
          <w:tcPr>
            <w:tcW w:w="5000" w:type="pct"/>
            <w:gridSpan w:val="3"/>
            <w:vAlign w:val="center"/>
          </w:tcPr>
          <w:p w:rsidR="00280B89" w:rsidRDefault="00280B89" w:rsidP="000E60C0">
            <w:pPr>
              <w:rPr>
                <w:rFonts w:ascii="仿宋_GB2312" w:eastAsia="仿宋_GB2312"/>
                <w:szCs w:val="21"/>
              </w:rPr>
            </w:pPr>
            <w:r w:rsidRPr="00435843">
              <w:rPr>
                <w:rFonts w:ascii="仿宋_GB2312" w:eastAsia="仿宋_GB2312" w:hint="eastAsia"/>
                <w:b/>
                <w:szCs w:val="21"/>
              </w:rPr>
              <w:t>备注</w:t>
            </w:r>
            <w:r w:rsidRPr="000374B5">
              <w:rPr>
                <w:rFonts w:ascii="仿宋_GB2312" w:eastAsia="仿宋_GB2312" w:hint="eastAsia"/>
                <w:szCs w:val="21"/>
              </w:rPr>
              <w:t>：</w:t>
            </w:r>
            <w:r>
              <w:rPr>
                <w:rFonts w:ascii="仿宋_GB2312" w:eastAsia="仿宋_GB2312" w:hint="eastAsia"/>
                <w:szCs w:val="21"/>
              </w:rPr>
              <w:t>1.</w:t>
            </w:r>
            <w:proofErr w:type="gramStart"/>
            <w:r w:rsidRPr="000374B5">
              <w:rPr>
                <w:rFonts w:ascii="仿宋_GB2312" w:eastAsia="仿宋_GB2312" w:hint="eastAsia"/>
                <w:szCs w:val="21"/>
              </w:rPr>
              <w:t>赤</w:t>
            </w:r>
            <w:proofErr w:type="gramEnd"/>
            <w:r w:rsidRPr="000374B5">
              <w:rPr>
                <w:rFonts w:ascii="仿宋_GB2312" w:eastAsia="仿宋_GB2312" w:hint="eastAsia"/>
                <w:szCs w:val="21"/>
              </w:rPr>
              <w:t>坎、霞山为畜牧禁养区，承保机构不得在</w:t>
            </w:r>
            <w:proofErr w:type="gramStart"/>
            <w:r w:rsidRPr="000374B5">
              <w:rPr>
                <w:rFonts w:ascii="仿宋_GB2312" w:eastAsia="仿宋_GB2312" w:hint="eastAsia"/>
                <w:szCs w:val="21"/>
              </w:rPr>
              <w:t>赤</w:t>
            </w:r>
            <w:proofErr w:type="gramEnd"/>
            <w:r w:rsidRPr="000374B5">
              <w:rPr>
                <w:rFonts w:ascii="仿宋_GB2312" w:eastAsia="仿宋_GB2312" w:hint="eastAsia"/>
                <w:szCs w:val="21"/>
              </w:rPr>
              <w:t>坎、霞山开展畜牧养殖险种承保业务。</w:t>
            </w:r>
          </w:p>
          <w:p w:rsidR="00280B89" w:rsidRPr="00461C9D" w:rsidRDefault="00280B89" w:rsidP="000E60C0">
            <w:pPr>
              <w:rPr>
                <w:rFonts w:ascii="仿宋_GB2312" w:eastAsia="仿宋_GB2312"/>
                <w:szCs w:val="21"/>
              </w:rPr>
            </w:pPr>
            <w:r>
              <w:rPr>
                <w:rFonts w:ascii="仿宋_GB2312" w:eastAsia="仿宋_GB2312" w:hint="eastAsia"/>
                <w:szCs w:val="21"/>
              </w:rPr>
              <w:t>2.省安排湛江市农业保险考核任务：</w:t>
            </w:r>
            <w:r w:rsidRPr="00242EC2">
              <w:rPr>
                <w:rFonts w:ascii="仿宋_GB2312" w:eastAsia="仿宋_GB2312" w:hint="eastAsia"/>
                <w:b/>
                <w:szCs w:val="21"/>
              </w:rPr>
              <w:t>2021年</w:t>
            </w:r>
            <w:r>
              <w:rPr>
                <w:rFonts w:ascii="仿宋_GB2312" w:eastAsia="仿宋_GB2312" w:hint="eastAsia"/>
                <w:szCs w:val="21"/>
              </w:rPr>
              <w:t>农业保险深度</w:t>
            </w:r>
            <w:r w:rsidRPr="00242EC2">
              <w:rPr>
                <w:rFonts w:ascii="仿宋_GB2312" w:eastAsia="仿宋_GB2312" w:hint="eastAsia"/>
                <w:b/>
                <w:szCs w:val="21"/>
              </w:rPr>
              <w:t>0.8%</w:t>
            </w:r>
            <w:r>
              <w:rPr>
                <w:rFonts w:ascii="仿宋_GB2312" w:eastAsia="仿宋_GB2312" w:hint="eastAsia"/>
                <w:szCs w:val="21"/>
              </w:rPr>
              <w:t>，</w:t>
            </w:r>
            <w:r w:rsidRPr="00242EC2">
              <w:rPr>
                <w:rFonts w:ascii="仿宋_GB2312" w:eastAsia="仿宋_GB2312" w:hint="eastAsia"/>
                <w:b/>
                <w:szCs w:val="21"/>
              </w:rPr>
              <w:t>2022年</w:t>
            </w:r>
            <w:r>
              <w:rPr>
                <w:rFonts w:ascii="仿宋_GB2312" w:eastAsia="仿宋_GB2312" w:hint="eastAsia"/>
                <w:szCs w:val="21"/>
              </w:rPr>
              <w:t>农业保险深度</w:t>
            </w:r>
            <w:r w:rsidRPr="00242EC2">
              <w:rPr>
                <w:rFonts w:ascii="仿宋_GB2312" w:eastAsia="仿宋_GB2312" w:hint="eastAsia"/>
                <w:b/>
                <w:szCs w:val="21"/>
              </w:rPr>
              <w:t>1%</w:t>
            </w:r>
            <w:r>
              <w:rPr>
                <w:rFonts w:ascii="仿宋_GB2312" w:eastAsia="仿宋_GB2312" w:hint="eastAsia"/>
                <w:szCs w:val="21"/>
              </w:rPr>
              <w:t>。</w:t>
            </w:r>
            <w:r w:rsidRPr="00242EC2">
              <w:rPr>
                <w:rFonts w:ascii="仿宋_GB2312" w:eastAsia="仿宋_GB2312" w:hint="eastAsia"/>
                <w:b/>
                <w:szCs w:val="21"/>
              </w:rPr>
              <w:t>农业保险深度=农业保险总保费÷第一产业增加值</w:t>
            </w:r>
            <w:r>
              <w:rPr>
                <w:rFonts w:ascii="仿宋_GB2312" w:eastAsia="仿宋_GB2312" w:hint="eastAsia"/>
                <w:szCs w:val="21"/>
              </w:rPr>
              <w:t>。2020年湛江市第一产业增加值预计620亿元，相比2019年增速6%，以此测算湛江市</w:t>
            </w:r>
            <w:r w:rsidRPr="00242EC2">
              <w:rPr>
                <w:rFonts w:ascii="仿宋_GB2312" w:eastAsia="仿宋_GB2312" w:hint="eastAsia"/>
                <w:b/>
                <w:szCs w:val="21"/>
              </w:rPr>
              <w:t>2021年</w:t>
            </w:r>
            <w:r>
              <w:rPr>
                <w:rFonts w:ascii="仿宋_GB2312" w:eastAsia="仿宋_GB2312" w:hint="eastAsia"/>
                <w:szCs w:val="21"/>
              </w:rPr>
              <w:t>农业保险总保费达到</w:t>
            </w:r>
            <w:r w:rsidRPr="00242EC2">
              <w:rPr>
                <w:rFonts w:ascii="仿宋_GB2312" w:eastAsia="仿宋_GB2312" w:hint="eastAsia"/>
                <w:b/>
                <w:szCs w:val="21"/>
              </w:rPr>
              <w:t>52576万元</w:t>
            </w:r>
            <w:r>
              <w:rPr>
                <w:rFonts w:ascii="仿宋_GB2312" w:eastAsia="仿宋_GB2312" w:hint="eastAsia"/>
                <w:szCs w:val="21"/>
              </w:rPr>
              <w:t>、</w:t>
            </w:r>
            <w:r w:rsidRPr="00242EC2">
              <w:rPr>
                <w:rFonts w:ascii="仿宋_GB2312" w:eastAsia="仿宋_GB2312" w:hint="eastAsia"/>
                <w:b/>
                <w:szCs w:val="21"/>
              </w:rPr>
              <w:t>2022年</w:t>
            </w:r>
            <w:r>
              <w:rPr>
                <w:rFonts w:ascii="仿宋_GB2312" w:eastAsia="仿宋_GB2312" w:hint="eastAsia"/>
                <w:szCs w:val="21"/>
              </w:rPr>
              <w:t>农业保险总保费达到</w:t>
            </w:r>
            <w:r w:rsidRPr="00242EC2">
              <w:rPr>
                <w:rFonts w:ascii="仿宋_GB2312" w:eastAsia="仿宋_GB2312" w:hint="eastAsia"/>
                <w:b/>
                <w:szCs w:val="21"/>
              </w:rPr>
              <w:t>69663.2万元</w:t>
            </w:r>
            <w:r>
              <w:rPr>
                <w:rFonts w:ascii="仿宋_GB2312" w:eastAsia="仿宋_GB2312" w:hint="eastAsia"/>
                <w:szCs w:val="21"/>
              </w:rPr>
              <w:t>才能完成省考核任务。</w:t>
            </w:r>
          </w:p>
        </w:tc>
      </w:tr>
    </w:tbl>
    <w:p w:rsidR="00280B89" w:rsidRPr="00280B89" w:rsidRDefault="00280B89" w:rsidP="00280B89">
      <w:pPr>
        <w:spacing w:line="520" w:lineRule="exact"/>
        <w:rPr>
          <w:rFonts w:ascii="黑体" w:eastAsia="黑体" w:hAnsi="黑体"/>
          <w:sz w:val="32"/>
          <w:szCs w:val="32"/>
        </w:rPr>
      </w:pPr>
      <w:r w:rsidRPr="00280B89">
        <w:rPr>
          <w:rFonts w:ascii="黑体" w:eastAsia="黑体" w:hAnsi="黑体" w:hint="eastAsia"/>
          <w:sz w:val="32"/>
          <w:szCs w:val="32"/>
        </w:rPr>
        <w:lastRenderedPageBreak/>
        <w:t>附表四</w:t>
      </w:r>
    </w:p>
    <w:p w:rsidR="00280B89" w:rsidRPr="00280B89" w:rsidRDefault="00280B89" w:rsidP="00280B89">
      <w:pPr>
        <w:spacing w:line="520" w:lineRule="exact"/>
        <w:jc w:val="center"/>
        <w:rPr>
          <w:rFonts w:ascii="方正小标宋简体" w:eastAsia="方正小标宋简体"/>
          <w:sz w:val="36"/>
          <w:szCs w:val="36"/>
        </w:rPr>
      </w:pPr>
      <w:r w:rsidRPr="00280B89">
        <w:rPr>
          <w:rFonts w:ascii="方正小标宋简体" w:eastAsia="方正小标宋简体" w:hint="eastAsia"/>
          <w:sz w:val="36"/>
          <w:szCs w:val="36"/>
        </w:rPr>
        <w:t>2020-2022年各县（市、区）农业保险目标任务</w:t>
      </w:r>
    </w:p>
    <w:p w:rsidR="00280B89" w:rsidRPr="00280B89" w:rsidRDefault="00280B89" w:rsidP="00280B89">
      <w:pPr>
        <w:spacing w:line="520" w:lineRule="exact"/>
        <w:jc w:val="center"/>
        <w:rPr>
          <w:rFonts w:ascii="方正小标宋简体" w:eastAsia="方正小标宋简体"/>
          <w:sz w:val="36"/>
          <w:szCs w:val="36"/>
        </w:rPr>
      </w:pPr>
      <w:r w:rsidRPr="00280B89">
        <w:rPr>
          <w:rFonts w:ascii="方正小标宋简体" w:eastAsia="方正小标宋简体" w:hint="eastAsia"/>
          <w:sz w:val="36"/>
          <w:szCs w:val="36"/>
        </w:rPr>
        <w:t>分配表</w:t>
      </w:r>
    </w:p>
    <w:tbl>
      <w:tblPr>
        <w:tblStyle w:val="1"/>
        <w:tblW w:w="9419" w:type="dxa"/>
        <w:jc w:val="center"/>
        <w:tblLayout w:type="fixed"/>
        <w:tblLook w:val="04A0" w:firstRow="1" w:lastRow="0" w:firstColumn="1" w:lastColumn="0" w:noHBand="0" w:noVBand="1"/>
      </w:tblPr>
      <w:tblGrid>
        <w:gridCol w:w="1099"/>
        <w:gridCol w:w="1557"/>
        <w:gridCol w:w="1075"/>
        <w:gridCol w:w="1159"/>
        <w:gridCol w:w="1132"/>
        <w:gridCol w:w="1132"/>
        <w:gridCol w:w="1132"/>
        <w:gridCol w:w="1133"/>
      </w:tblGrid>
      <w:tr w:rsidR="00280B89" w:rsidRPr="00280B89" w:rsidTr="000E60C0">
        <w:trPr>
          <w:trHeight w:val="549"/>
          <w:jc w:val="center"/>
        </w:trPr>
        <w:tc>
          <w:tcPr>
            <w:tcW w:w="1099" w:type="dxa"/>
            <w:vMerge w:val="restart"/>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区域</w:t>
            </w:r>
          </w:p>
        </w:tc>
        <w:tc>
          <w:tcPr>
            <w:tcW w:w="1557" w:type="dxa"/>
            <w:vMerge w:val="restart"/>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2019年第一产业增加值</w:t>
            </w:r>
          </w:p>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（万元）</w:t>
            </w:r>
          </w:p>
        </w:tc>
        <w:tc>
          <w:tcPr>
            <w:tcW w:w="2234" w:type="dxa"/>
            <w:gridSpan w:val="2"/>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2020年</w:t>
            </w:r>
          </w:p>
        </w:tc>
        <w:tc>
          <w:tcPr>
            <w:tcW w:w="2264" w:type="dxa"/>
            <w:gridSpan w:val="2"/>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2021年</w:t>
            </w:r>
          </w:p>
        </w:tc>
        <w:tc>
          <w:tcPr>
            <w:tcW w:w="2265" w:type="dxa"/>
            <w:gridSpan w:val="2"/>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2022年</w:t>
            </w:r>
          </w:p>
        </w:tc>
      </w:tr>
      <w:tr w:rsidR="00280B89" w:rsidRPr="00280B89" w:rsidTr="000E60C0">
        <w:trPr>
          <w:trHeight w:val="548"/>
          <w:jc w:val="center"/>
        </w:trPr>
        <w:tc>
          <w:tcPr>
            <w:tcW w:w="1099" w:type="dxa"/>
            <w:vMerge/>
            <w:vAlign w:val="center"/>
          </w:tcPr>
          <w:p w:rsidR="00280B89" w:rsidRPr="00280B89" w:rsidRDefault="00280B89" w:rsidP="00280B89">
            <w:pPr>
              <w:spacing w:line="280" w:lineRule="exact"/>
              <w:jc w:val="center"/>
              <w:rPr>
                <w:rFonts w:ascii="仿宋_GB2312" w:eastAsia="仿宋_GB2312"/>
                <w:szCs w:val="21"/>
              </w:rPr>
            </w:pPr>
          </w:p>
        </w:tc>
        <w:tc>
          <w:tcPr>
            <w:tcW w:w="1557" w:type="dxa"/>
            <w:vMerge/>
            <w:vAlign w:val="center"/>
          </w:tcPr>
          <w:p w:rsidR="00280B89" w:rsidRPr="00280B89" w:rsidRDefault="00280B89" w:rsidP="00280B89">
            <w:pPr>
              <w:spacing w:line="280" w:lineRule="exact"/>
              <w:jc w:val="center"/>
              <w:rPr>
                <w:rFonts w:ascii="仿宋_GB2312" w:eastAsia="仿宋_GB2312"/>
                <w:szCs w:val="21"/>
              </w:rPr>
            </w:pP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保险深度目标</w:t>
            </w:r>
          </w:p>
        </w:tc>
        <w:tc>
          <w:tcPr>
            <w:tcW w:w="115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保费收入目标</w:t>
            </w:r>
          </w:p>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（万元）</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保险深度目标</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保费收入目标</w:t>
            </w:r>
          </w:p>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（万元）</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保险深度目标</w:t>
            </w:r>
          </w:p>
        </w:tc>
        <w:tc>
          <w:tcPr>
            <w:tcW w:w="1133"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保费收入目标</w:t>
            </w:r>
          </w:p>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（万元）</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湛江市</w:t>
            </w:r>
          </w:p>
        </w:tc>
        <w:tc>
          <w:tcPr>
            <w:tcW w:w="1557"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5842439</w:t>
            </w:r>
          </w:p>
        </w:tc>
        <w:tc>
          <w:tcPr>
            <w:tcW w:w="1075"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0.6%</w:t>
            </w:r>
          </w:p>
        </w:tc>
        <w:tc>
          <w:tcPr>
            <w:tcW w:w="1159"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b/>
                <w:szCs w:val="21"/>
              </w:rPr>
              <w:t>36456.82</w:t>
            </w:r>
          </w:p>
        </w:tc>
        <w:tc>
          <w:tcPr>
            <w:tcW w:w="1132"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0.8%</w:t>
            </w:r>
          </w:p>
        </w:tc>
        <w:tc>
          <w:tcPr>
            <w:tcW w:w="1132"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b/>
                <w:szCs w:val="21"/>
              </w:rPr>
              <w:t>50553.46</w:t>
            </w:r>
          </w:p>
        </w:tc>
        <w:tc>
          <w:tcPr>
            <w:tcW w:w="1132"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1%</w:t>
            </w:r>
          </w:p>
        </w:tc>
        <w:tc>
          <w:tcPr>
            <w:tcW w:w="1133"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b/>
                <w:szCs w:val="21"/>
              </w:rPr>
              <w:t>65830.99</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proofErr w:type="gramStart"/>
            <w:r w:rsidRPr="00280B89">
              <w:rPr>
                <w:rFonts w:ascii="仿宋_GB2312" w:eastAsia="仿宋_GB2312" w:hint="eastAsia"/>
                <w:szCs w:val="21"/>
              </w:rPr>
              <w:t>赤</w:t>
            </w:r>
            <w:proofErr w:type="gramEnd"/>
            <w:r w:rsidRPr="00280B89">
              <w:rPr>
                <w:rFonts w:ascii="仿宋_GB2312" w:eastAsia="仿宋_GB2312" w:hint="eastAsia"/>
                <w:szCs w:val="21"/>
              </w:rPr>
              <w:t>坎区</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13374</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0.1%</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13.91</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0.1%</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14.47</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0.1%</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15.04</w:t>
            </w:r>
          </w:p>
        </w:tc>
      </w:tr>
      <w:tr w:rsidR="00280B89" w:rsidRPr="00280B89" w:rsidTr="000E60C0">
        <w:trPr>
          <w:trHeight w:val="55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proofErr w:type="gramStart"/>
            <w:r w:rsidRPr="00280B89">
              <w:rPr>
                <w:rFonts w:ascii="仿宋_GB2312" w:eastAsia="仿宋_GB2312" w:hint="eastAsia"/>
                <w:szCs w:val="21"/>
              </w:rPr>
              <w:t>霞</w:t>
            </w:r>
            <w:proofErr w:type="gramEnd"/>
            <w:r w:rsidRPr="00280B89">
              <w:rPr>
                <w:rFonts w:ascii="仿宋_GB2312" w:eastAsia="仿宋_GB2312" w:hint="eastAsia"/>
                <w:szCs w:val="21"/>
              </w:rPr>
              <w:t>山区</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25351</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0.1%</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26.37</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0.2%</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54.84</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0.3%</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85.55</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麻章区</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258198</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0.3%</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805.58</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0.5%</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1396.33</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0.7%</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2033.06</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坡头区</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198187</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0.3%</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618.34</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0.5%</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1071.80</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0.7%</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1560.53</w:t>
            </w:r>
          </w:p>
        </w:tc>
      </w:tr>
      <w:tr w:rsidR="00280B89" w:rsidRPr="00280B89" w:rsidTr="000E60C0">
        <w:trPr>
          <w:trHeight w:val="55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吴川市</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341900</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0.3%</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1066.73</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0.5%</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1849.00</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0.7%</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2692.14</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遂溪县</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1258614</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0.7%</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9162.71</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0.9%</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12251.85</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15573.47</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经开区</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212433</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0.3%</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662.79</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0.5%</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1148.84</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0.7%</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1672.71</w:t>
            </w:r>
          </w:p>
        </w:tc>
      </w:tr>
      <w:tr w:rsidR="00280B89" w:rsidRPr="00280B89" w:rsidTr="000E60C0">
        <w:trPr>
          <w:trHeight w:val="55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雷州市</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1300441</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0.7%</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9467.21</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0.9%</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12659.01</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16091.01</w:t>
            </w:r>
          </w:p>
        </w:tc>
      </w:tr>
      <w:tr w:rsidR="00280B89" w:rsidRPr="00280B89" w:rsidTr="000E60C0">
        <w:trPr>
          <w:trHeight w:val="52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廉江市</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1275098</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0.7%</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9282.71</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0.9%</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12412.31</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15777.43</w:t>
            </w:r>
          </w:p>
        </w:tc>
      </w:tr>
      <w:tr w:rsidR="00280B89" w:rsidRPr="00280B89" w:rsidTr="000E60C0">
        <w:trPr>
          <w:trHeight w:val="558"/>
          <w:jc w:val="center"/>
        </w:trPr>
        <w:tc>
          <w:tcPr>
            <w:tcW w:w="1099"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徐闻县</w:t>
            </w:r>
          </w:p>
        </w:tc>
        <w:tc>
          <w:tcPr>
            <w:tcW w:w="1557"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958843</w:t>
            </w:r>
          </w:p>
        </w:tc>
        <w:tc>
          <w:tcPr>
            <w:tcW w:w="1075"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hint="eastAsia"/>
                <w:szCs w:val="21"/>
              </w:rPr>
              <w:t>0.6%</w:t>
            </w:r>
          </w:p>
        </w:tc>
        <w:tc>
          <w:tcPr>
            <w:tcW w:w="1159"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5983.18</w:t>
            </w:r>
          </w:p>
        </w:tc>
        <w:tc>
          <w:tcPr>
            <w:tcW w:w="1132" w:type="dxa"/>
            <w:vAlign w:val="center"/>
          </w:tcPr>
          <w:p w:rsidR="00280B89" w:rsidRPr="00280B89" w:rsidRDefault="00280B89" w:rsidP="00280B89">
            <w:pPr>
              <w:spacing w:line="280" w:lineRule="exact"/>
              <w:jc w:val="center"/>
              <w:rPr>
                <w:rFonts w:ascii="仿宋_GB2312" w:eastAsia="仿宋_GB2312"/>
                <w:szCs w:val="21"/>
              </w:rPr>
            </w:pPr>
            <w:r w:rsidRPr="00280B89">
              <w:rPr>
                <w:rFonts w:ascii="仿宋_GB2312" w:eastAsia="仿宋_GB2312"/>
                <w:szCs w:val="21"/>
              </w:rPr>
              <w:t>0.9%</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8296.68</w:t>
            </w:r>
          </w:p>
        </w:tc>
        <w:tc>
          <w:tcPr>
            <w:tcW w:w="1132"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w:t>
            </w:r>
          </w:p>
        </w:tc>
        <w:tc>
          <w:tcPr>
            <w:tcW w:w="1133" w:type="dxa"/>
            <w:vAlign w:val="center"/>
          </w:tcPr>
          <w:p w:rsidR="00280B89" w:rsidRPr="00280B89" w:rsidRDefault="00280B89" w:rsidP="00280B89">
            <w:pPr>
              <w:jc w:val="center"/>
              <w:rPr>
                <w:rFonts w:ascii="宋体" w:eastAsia="宋体" w:hAnsi="宋体" w:cs="宋体"/>
                <w:color w:val="000000"/>
                <w:sz w:val="22"/>
                <w:szCs w:val="22"/>
              </w:rPr>
            </w:pPr>
            <w:r w:rsidRPr="00280B89">
              <w:rPr>
                <w:rFonts w:hint="eastAsia"/>
                <w:color w:val="000000"/>
                <w:sz w:val="22"/>
                <w:szCs w:val="22"/>
              </w:rPr>
              <w:t>11864.25</w:t>
            </w:r>
          </w:p>
        </w:tc>
      </w:tr>
      <w:tr w:rsidR="00280B89" w:rsidRPr="00280B89" w:rsidTr="000E60C0">
        <w:trPr>
          <w:trHeight w:val="558"/>
          <w:jc w:val="center"/>
        </w:trPr>
        <w:tc>
          <w:tcPr>
            <w:tcW w:w="2656" w:type="dxa"/>
            <w:gridSpan w:val="2"/>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全市预期目标</w:t>
            </w:r>
          </w:p>
        </w:tc>
        <w:tc>
          <w:tcPr>
            <w:tcW w:w="1075"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0.61%</w:t>
            </w:r>
          </w:p>
        </w:tc>
        <w:tc>
          <w:tcPr>
            <w:tcW w:w="1159" w:type="dxa"/>
            <w:vAlign w:val="center"/>
          </w:tcPr>
          <w:p w:rsidR="00280B89" w:rsidRPr="00280B89" w:rsidRDefault="00280B89" w:rsidP="00280B89">
            <w:pPr>
              <w:jc w:val="center"/>
              <w:rPr>
                <w:b/>
                <w:color w:val="000000"/>
                <w:sz w:val="22"/>
              </w:rPr>
            </w:pPr>
            <w:r w:rsidRPr="00280B89">
              <w:rPr>
                <w:b/>
                <w:color w:val="000000"/>
                <w:sz w:val="22"/>
              </w:rPr>
              <w:t>37089.53</w:t>
            </w:r>
          </w:p>
        </w:tc>
        <w:tc>
          <w:tcPr>
            <w:tcW w:w="1132" w:type="dxa"/>
            <w:vAlign w:val="center"/>
          </w:tcPr>
          <w:p w:rsidR="00280B89" w:rsidRPr="00280B89" w:rsidRDefault="00280B89" w:rsidP="00280B89">
            <w:pPr>
              <w:spacing w:line="280" w:lineRule="exact"/>
              <w:jc w:val="center"/>
              <w:rPr>
                <w:rFonts w:ascii="仿宋_GB2312" w:eastAsia="仿宋_GB2312"/>
                <w:b/>
                <w:szCs w:val="21"/>
              </w:rPr>
            </w:pPr>
            <w:r w:rsidRPr="00280B89">
              <w:rPr>
                <w:rFonts w:ascii="仿宋_GB2312" w:eastAsia="仿宋_GB2312" w:hint="eastAsia"/>
                <w:b/>
                <w:szCs w:val="21"/>
              </w:rPr>
              <w:t>0.81%</w:t>
            </w:r>
          </w:p>
        </w:tc>
        <w:tc>
          <w:tcPr>
            <w:tcW w:w="1132" w:type="dxa"/>
            <w:vAlign w:val="center"/>
          </w:tcPr>
          <w:p w:rsidR="00280B89" w:rsidRPr="00280B89" w:rsidRDefault="00280B89" w:rsidP="00280B89">
            <w:pPr>
              <w:jc w:val="center"/>
              <w:rPr>
                <w:rFonts w:ascii="宋体" w:eastAsia="宋体" w:hAnsi="宋体" w:cs="宋体"/>
                <w:b/>
                <w:color w:val="000000"/>
                <w:sz w:val="22"/>
                <w:szCs w:val="22"/>
              </w:rPr>
            </w:pPr>
            <w:r w:rsidRPr="00280B89">
              <w:rPr>
                <w:rFonts w:hint="eastAsia"/>
                <w:b/>
                <w:color w:val="000000"/>
                <w:sz w:val="22"/>
                <w:szCs w:val="22"/>
              </w:rPr>
              <w:t>51155.13</w:t>
            </w:r>
          </w:p>
        </w:tc>
        <w:tc>
          <w:tcPr>
            <w:tcW w:w="1132" w:type="dxa"/>
            <w:vAlign w:val="center"/>
          </w:tcPr>
          <w:p w:rsidR="00280B89" w:rsidRPr="00280B89" w:rsidRDefault="00280B89" w:rsidP="00280B89">
            <w:pPr>
              <w:jc w:val="center"/>
              <w:rPr>
                <w:rFonts w:ascii="宋体" w:eastAsia="宋体" w:hAnsi="宋体" w:cs="宋体"/>
                <w:b/>
                <w:color w:val="000000"/>
                <w:sz w:val="22"/>
                <w:szCs w:val="22"/>
              </w:rPr>
            </w:pPr>
            <w:r w:rsidRPr="00280B89">
              <w:rPr>
                <w:rFonts w:hint="eastAsia"/>
                <w:b/>
                <w:color w:val="000000"/>
                <w:sz w:val="22"/>
                <w:szCs w:val="22"/>
              </w:rPr>
              <w:t>1.03%</w:t>
            </w:r>
          </w:p>
        </w:tc>
        <w:tc>
          <w:tcPr>
            <w:tcW w:w="1133" w:type="dxa"/>
            <w:vAlign w:val="center"/>
          </w:tcPr>
          <w:p w:rsidR="00280B89" w:rsidRPr="00280B89" w:rsidRDefault="00280B89" w:rsidP="00280B89">
            <w:pPr>
              <w:jc w:val="center"/>
              <w:rPr>
                <w:rFonts w:ascii="宋体" w:eastAsia="宋体" w:hAnsi="宋体" w:cs="宋体"/>
                <w:b/>
                <w:color w:val="000000"/>
                <w:sz w:val="22"/>
                <w:szCs w:val="22"/>
              </w:rPr>
            </w:pPr>
            <w:r w:rsidRPr="00280B89">
              <w:rPr>
                <w:rFonts w:hint="eastAsia"/>
                <w:b/>
                <w:color w:val="000000"/>
                <w:sz w:val="22"/>
                <w:szCs w:val="22"/>
              </w:rPr>
              <w:t>67365.19</w:t>
            </w:r>
          </w:p>
        </w:tc>
      </w:tr>
      <w:tr w:rsidR="00280B89" w:rsidRPr="00280B89" w:rsidTr="000E60C0">
        <w:trPr>
          <w:trHeight w:val="2607"/>
          <w:jc w:val="center"/>
        </w:trPr>
        <w:tc>
          <w:tcPr>
            <w:tcW w:w="9419" w:type="dxa"/>
            <w:gridSpan w:val="8"/>
            <w:vAlign w:val="center"/>
          </w:tcPr>
          <w:p w:rsidR="00280B89" w:rsidRPr="00280B89" w:rsidRDefault="00280B89" w:rsidP="00280B89">
            <w:pPr>
              <w:jc w:val="left"/>
              <w:rPr>
                <w:rFonts w:ascii="仿宋_GB2312" w:eastAsia="仿宋_GB2312"/>
                <w:color w:val="000000"/>
              </w:rPr>
            </w:pPr>
            <w:r w:rsidRPr="00280B89">
              <w:rPr>
                <w:rFonts w:ascii="仿宋_GB2312" w:eastAsia="仿宋_GB2312" w:hint="eastAsia"/>
                <w:color w:val="000000"/>
              </w:rPr>
              <w:t>说明：1.省按照第一产业增加值年均增长4%，测算我市2020-2022年第一产业增加值，并明确我市2020-2022</w:t>
            </w:r>
          </w:p>
          <w:p w:rsidR="00280B89" w:rsidRPr="00280B89" w:rsidRDefault="00280B89" w:rsidP="00280B89">
            <w:pPr>
              <w:ind w:firstLineChars="350" w:firstLine="700"/>
              <w:jc w:val="left"/>
              <w:rPr>
                <w:rFonts w:ascii="仿宋_GB2312" w:eastAsia="仿宋_GB2312"/>
                <w:color w:val="000000"/>
              </w:rPr>
            </w:pPr>
            <w:r w:rsidRPr="00280B89">
              <w:rPr>
                <w:rFonts w:ascii="仿宋_GB2312" w:eastAsia="仿宋_GB2312" w:hint="eastAsia"/>
                <w:color w:val="000000"/>
              </w:rPr>
              <w:t>年农业保险任务目标。</w:t>
            </w:r>
          </w:p>
          <w:p w:rsidR="00280B89" w:rsidRPr="00280B89" w:rsidRDefault="00280B89" w:rsidP="00280B89">
            <w:pPr>
              <w:jc w:val="left"/>
              <w:rPr>
                <w:rFonts w:ascii="仿宋_GB2312" w:eastAsia="仿宋_GB2312"/>
                <w:color w:val="000000"/>
              </w:rPr>
            </w:pPr>
            <w:r w:rsidRPr="00280B89">
              <w:rPr>
                <w:rFonts w:ascii="仿宋_GB2312" w:eastAsia="仿宋_GB2312" w:hint="eastAsia"/>
                <w:color w:val="000000"/>
              </w:rPr>
              <w:t xml:space="preserve">     2.因</w:t>
            </w:r>
            <w:proofErr w:type="gramStart"/>
            <w:r w:rsidRPr="00280B89">
              <w:rPr>
                <w:rFonts w:ascii="仿宋_GB2312" w:eastAsia="仿宋_GB2312" w:hint="eastAsia"/>
                <w:color w:val="000000"/>
              </w:rPr>
              <w:t>赤</w:t>
            </w:r>
            <w:proofErr w:type="gramEnd"/>
            <w:r w:rsidRPr="00280B89">
              <w:rPr>
                <w:rFonts w:ascii="仿宋_GB2312" w:eastAsia="仿宋_GB2312" w:hint="eastAsia"/>
                <w:color w:val="000000"/>
              </w:rPr>
              <w:t>坎、霞山为畜牧禁养区，农业保险目标任务以种植业和水产养殖业为主，水稻承保覆盖率80%</w:t>
            </w:r>
          </w:p>
          <w:p w:rsidR="00280B89" w:rsidRPr="00280B89" w:rsidRDefault="00280B89" w:rsidP="00280B89">
            <w:pPr>
              <w:ind w:firstLineChars="350" w:firstLine="700"/>
              <w:jc w:val="left"/>
              <w:rPr>
                <w:rFonts w:ascii="仿宋_GB2312" w:eastAsia="仿宋_GB2312"/>
                <w:color w:val="000000"/>
              </w:rPr>
            </w:pPr>
            <w:r w:rsidRPr="00280B89">
              <w:rPr>
                <w:rFonts w:ascii="仿宋_GB2312" w:eastAsia="仿宋_GB2312" w:hint="eastAsia"/>
                <w:color w:val="000000"/>
              </w:rPr>
              <w:t>以上。</w:t>
            </w:r>
          </w:p>
          <w:p w:rsidR="00280B89" w:rsidRPr="00280B89" w:rsidRDefault="00280B89" w:rsidP="00280B89">
            <w:pPr>
              <w:jc w:val="left"/>
              <w:rPr>
                <w:rFonts w:ascii="仿宋_GB2312" w:eastAsia="仿宋_GB2312"/>
                <w:color w:val="000000"/>
              </w:rPr>
            </w:pPr>
            <w:r w:rsidRPr="00280B89">
              <w:rPr>
                <w:rFonts w:ascii="仿宋_GB2312" w:eastAsia="仿宋_GB2312" w:hint="eastAsia"/>
                <w:color w:val="000000"/>
              </w:rPr>
              <w:t xml:space="preserve">     3.按照我市2022年农业保险的深度、保费规模目标，结合各县（市、区）农业保险规模和第一产业</w:t>
            </w:r>
          </w:p>
          <w:p w:rsidR="00280B89" w:rsidRPr="00280B89" w:rsidRDefault="00280B89" w:rsidP="00280B89">
            <w:pPr>
              <w:ind w:firstLineChars="350" w:firstLine="700"/>
              <w:jc w:val="left"/>
              <w:rPr>
                <w:rFonts w:ascii="仿宋_GB2312" w:eastAsia="仿宋_GB2312"/>
                <w:color w:val="000000"/>
              </w:rPr>
            </w:pPr>
            <w:r w:rsidRPr="00280B89">
              <w:rPr>
                <w:rFonts w:ascii="仿宋_GB2312" w:eastAsia="仿宋_GB2312" w:hint="eastAsia"/>
                <w:color w:val="000000"/>
              </w:rPr>
              <w:t>增加值体量，把发展任务分解到10个县（市、区），确保全市完成省的考核任务。</w:t>
            </w:r>
          </w:p>
        </w:tc>
      </w:tr>
    </w:tbl>
    <w:p w:rsidR="00E22F56" w:rsidRPr="00280B89" w:rsidRDefault="00E22F56" w:rsidP="00280B89">
      <w:pPr>
        <w:spacing w:line="560" w:lineRule="exact"/>
        <w:rPr>
          <w:rFonts w:ascii="仿宋_GB2312" w:eastAsia="仿宋_GB2312"/>
          <w:sz w:val="32"/>
          <w:szCs w:val="32"/>
        </w:rPr>
      </w:pPr>
      <w:bookmarkStart w:id="0" w:name="_GoBack"/>
      <w:bookmarkEnd w:id="0"/>
    </w:p>
    <w:sectPr w:rsidR="00E22F56" w:rsidRPr="00280B89" w:rsidSect="00F776A5">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46" w:rsidRDefault="00BD4146" w:rsidP="00872B5B">
      <w:r>
        <w:separator/>
      </w:r>
    </w:p>
  </w:endnote>
  <w:endnote w:type="continuationSeparator" w:id="0">
    <w:p w:rsidR="00BD4146" w:rsidRDefault="00BD4146" w:rsidP="0087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725386"/>
      <w:docPartObj>
        <w:docPartGallery w:val="Page Numbers (Bottom of Page)"/>
        <w:docPartUnique/>
      </w:docPartObj>
    </w:sdtPr>
    <w:sdtEndPr>
      <w:rPr>
        <w:sz w:val="28"/>
        <w:szCs w:val="28"/>
      </w:rPr>
    </w:sdtEndPr>
    <w:sdtContent>
      <w:p w:rsidR="00F776A5" w:rsidRPr="00F776A5" w:rsidRDefault="00F776A5">
        <w:pPr>
          <w:pStyle w:val="a4"/>
          <w:jc w:val="center"/>
          <w:rPr>
            <w:sz w:val="28"/>
            <w:szCs w:val="28"/>
          </w:rPr>
        </w:pPr>
        <w:r w:rsidRPr="00F776A5">
          <w:rPr>
            <w:sz w:val="28"/>
            <w:szCs w:val="28"/>
          </w:rPr>
          <w:fldChar w:fldCharType="begin"/>
        </w:r>
        <w:r w:rsidRPr="00F776A5">
          <w:rPr>
            <w:sz w:val="28"/>
            <w:szCs w:val="28"/>
          </w:rPr>
          <w:instrText>PAGE   \* MERGEFORMAT</w:instrText>
        </w:r>
        <w:r w:rsidRPr="00F776A5">
          <w:rPr>
            <w:sz w:val="28"/>
            <w:szCs w:val="28"/>
          </w:rPr>
          <w:fldChar w:fldCharType="separate"/>
        </w:r>
        <w:r w:rsidR="00280B89" w:rsidRPr="00280B89">
          <w:rPr>
            <w:noProof/>
            <w:sz w:val="28"/>
            <w:szCs w:val="28"/>
            <w:lang w:val="zh-CN"/>
          </w:rPr>
          <w:t>-</w:t>
        </w:r>
        <w:r w:rsidR="00280B89">
          <w:rPr>
            <w:noProof/>
            <w:sz w:val="28"/>
            <w:szCs w:val="28"/>
          </w:rPr>
          <w:t xml:space="preserve"> 20 -</w:t>
        </w:r>
        <w:r w:rsidRPr="00F776A5">
          <w:rPr>
            <w:sz w:val="28"/>
            <w:szCs w:val="28"/>
          </w:rPr>
          <w:fldChar w:fldCharType="end"/>
        </w:r>
      </w:p>
    </w:sdtContent>
  </w:sdt>
  <w:p w:rsidR="00F776A5" w:rsidRDefault="00F776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46" w:rsidRDefault="00BD4146" w:rsidP="00872B5B">
      <w:r>
        <w:separator/>
      </w:r>
    </w:p>
  </w:footnote>
  <w:footnote w:type="continuationSeparator" w:id="0">
    <w:p w:rsidR="00BD4146" w:rsidRDefault="00BD4146" w:rsidP="00872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56"/>
    <w:rsid w:val="0000014B"/>
    <w:rsid w:val="00001433"/>
    <w:rsid w:val="00006698"/>
    <w:rsid w:val="0001477E"/>
    <w:rsid w:val="00017202"/>
    <w:rsid w:val="0002265E"/>
    <w:rsid w:val="0002745C"/>
    <w:rsid w:val="000359DE"/>
    <w:rsid w:val="00041B75"/>
    <w:rsid w:val="0004360F"/>
    <w:rsid w:val="000508EE"/>
    <w:rsid w:val="00052862"/>
    <w:rsid w:val="0006119C"/>
    <w:rsid w:val="000647E7"/>
    <w:rsid w:val="00066D52"/>
    <w:rsid w:val="000713F4"/>
    <w:rsid w:val="000767DE"/>
    <w:rsid w:val="0008176A"/>
    <w:rsid w:val="0008614F"/>
    <w:rsid w:val="000913DE"/>
    <w:rsid w:val="000A00E2"/>
    <w:rsid w:val="000A6685"/>
    <w:rsid w:val="000C6777"/>
    <w:rsid w:val="000D0678"/>
    <w:rsid w:val="000D32EB"/>
    <w:rsid w:val="000D555B"/>
    <w:rsid w:val="000D6423"/>
    <w:rsid w:val="000E2736"/>
    <w:rsid w:val="000F0510"/>
    <w:rsid w:val="000F0994"/>
    <w:rsid w:val="000F4174"/>
    <w:rsid w:val="000F68B4"/>
    <w:rsid w:val="0011166D"/>
    <w:rsid w:val="001118DA"/>
    <w:rsid w:val="00116972"/>
    <w:rsid w:val="001213B9"/>
    <w:rsid w:val="001246C2"/>
    <w:rsid w:val="00126AD5"/>
    <w:rsid w:val="00132FC6"/>
    <w:rsid w:val="00143ACA"/>
    <w:rsid w:val="00143BC7"/>
    <w:rsid w:val="00151702"/>
    <w:rsid w:val="001664EC"/>
    <w:rsid w:val="001702A0"/>
    <w:rsid w:val="00172D11"/>
    <w:rsid w:val="00173C11"/>
    <w:rsid w:val="00191210"/>
    <w:rsid w:val="001A0720"/>
    <w:rsid w:val="001B71C0"/>
    <w:rsid w:val="001C0C4A"/>
    <w:rsid w:val="001C4EB1"/>
    <w:rsid w:val="001C6247"/>
    <w:rsid w:val="001D52C0"/>
    <w:rsid w:val="001D5F4D"/>
    <w:rsid w:val="001F1246"/>
    <w:rsid w:val="00220AE7"/>
    <w:rsid w:val="00236E9E"/>
    <w:rsid w:val="0025070B"/>
    <w:rsid w:val="002530AC"/>
    <w:rsid w:val="00253211"/>
    <w:rsid w:val="00253BB8"/>
    <w:rsid w:val="002621B7"/>
    <w:rsid w:val="00263E21"/>
    <w:rsid w:val="00280B89"/>
    <w:rsid w:val="00291A9E"/>
    <w:rsid w:val="002956E7"/>
    <w:rsid w:val="002C289C"/>
    <w:rsid w:val="002E0C5D"/>
    <w:rsid w:val="002E2EF5"/>
    <w:rsid w:val="0030378D"/>
    <w:rsid w:val="00307512"/>
    <w:rsid w:val="00313F11"/>
    <w:rsid w:val="00316FD6"/>
    <w:rsid w:val="0032161C"/>
    <w:rsid w:val="00334021"/>
    <w:rsid w:val="00334519"/>
    <w:rsid w:val="00341782"/>
    <w:rsid w:val="003423FF"/>
    <w:rsid w:val="003447DD"/>
    <w:rsid w:val="003448B9"/>
    <w:rsid w:val="003568BA"/>
    <w:rsid w:val="00361654"/>
    <w:rsid w:val="00362BEE"/>
    <w:rsid w:val="00363490"/>
    <w:rsid w:val="003777B9"/>
    <w:rsid w:val="00381E9E"/>
    <w:rsid w:val="0038353F"/>
    <w:rsid w:val="00384944"/>
    <w:rsid w:val="00384EB9"/>
    <w:rsid w:val="003B7CC0"/>
    <w:rsid w:val="003C1481"/>
    <w:rsid w:val="003D0A6C"/>
    <w:rsid w:val="003D388A"/>
    <w:rsid w:val="003E435F"/>
    <w:rsid w:val="003E54F3"/>
    <w:rsid w:val="003F093A"/>
    <w:rsid w:val="00401569"/>
    <w:rsid w:val="004133F6"/>
    <w:rsid w:val="0042391A"/>
    <w:rsid w:val="00423D09"/>
    <w:rsid w:val="00425A3A"/>
    <w:rsid w:val="00430A67"/>
    <w:rsid w:val="0045104B"/>
    <w:rsid w:val="00452AFD"/>
    <w:rsid w:val="00457BF1"/>
    <w:rsid w:val="004763DF"/>
    <w:rsid w:val="00482D0D"/>
    <w:rsid w:val="00497511"/>
    <w:rsid w:val="004A2273"/>
    <w:rsid w:val="004A7543"/>
    <w:rsid w:val="004C0FAA"/>
    <w:rsid w:val="004C4C71"/>
    <w:rsid w:val="004D2286"/>
    <w:rsid w:val="004D49E9"/>
    <w:rsid w:val="004E1A72"/>
    <w:rsid w:val="00511093"/>
    <w:rsid w:val="00512466"/>
    <w:rsid w:val="00513703"/>
    <w:rsid w:val="00515C73"/>
    <w:rsid w:val="00530249"/>
    <w:rsid w:val="005432F1"/>
    <w:rsid w:val="005515B0"/>
    <w:rsid w:val="005531B8"/>
    <w:rsid w:val="00554008"/>
    <w:rsid w:val="0055692C"/>
    <w:rsid w:val="00561834"/>
    <w:rsid w:val="005876AA"/>
    <w:rsid w:val="005878A3"/>
    <w:rsid w:val="005A3E8B"/>
    <w:rsid w:val="005B2243"/>
    <w:rsid w:val="005E49F3"/>
    <w:rsid w:val="005F0F1E"/>
    <w:rsid w:val="005F4168"/>
    <w:rsid w:val="005F45ED"/>
    <w:rsid w:val="00611A11"/>
    <w:rsid w:val="00613FDB"/>
    <w:rsid w:val="00626405"/>
    <w:rsid w:val="00626C71"/>
    <w:rsid w:val="00632085"/>
    <w:rsid w:val="00641156"/>
    <w:rsid w:val="00645B41"/>
    <w:rsid w:val="00647445"/>
    <w:rsid w:val="006538FC"/>
    <w:rsid w:val="00661EE9"/>
    <w:rsid w:val="006678E3"/>
    <w:rsid w:val="00677F94"/>
    <w:rsid w:val="00690C7B"/>
    <w:rsid w:val="00693780"/>
    <w:rsid w:val="006A5928"/>
    <w:rsid w:val="006A690D"/>
    <w:rsid w:val="006B1141"/>
    <w:rsid w:val="006B4E53"/>
    <w:rsid w:val="006C2498"/>
    <w:rsid w:val="006C6EBB"/>
    <w:rsid w:val="006F2666"/>
    <w:rsid w:val="006F7048"/>
    <w:rsid w:val="00704F71"/>
    <w:rsid w:val="00711C24"/>
    <w:rsid w:val="00713F8A"/>
    <w:rsid w:val="007150FA"/>
    <w:rsid w:val="00720E6A"/>
    <w:rsid w:val="00723801"/>
    <w:rsid w:val="0074742D"/>
    <w:rsid w:val="00752F10"/>
    <w:rsid w:val="0077385D"/>
    <w:rsid w:val="00781781"/>
    <w:rsid w:val="00786640"/>
    <w:rsid w:val="00797F53"/>
    <w:rsid w:val="007A09EC"/>
    <w:rsid w:val="007A403D"/>
    <w:rsid w:val="007A7407"/>
    <w:rsid w:val="007C18E9"/>
    <w:rsid w:val="007D30E1"/>
    <w:rsid w:val="007E6D99"/>
    <w:rsid w:val="007F6078"/>
    <w:rsid w:val="007F60FB"/>
    <w:rsid w:val="00812F3E"/>
    <w:rsid w:val="00813091"/>
    <w:rsid w:val="00817B05"/>
    <w:rsid w:val="00821FA3"/>
    <w:rsid w:val="00825A4E"/>
    <w:rsid w:val="008322D0"/>
    <w:rsid w:val="00842AE0"/>
    <w:rsid w:val="008439BA"/>
    <w:rsid w:val="008658E6"/>
    <w:rsid w:val="00872B5B"/>
    <w:rsid w:val="00873549"/>
    <w:rsid w:val="0087412A"/>
    <w:rsid w:val="00883756"/>
    <w:rsid w:val="008913C0"/>
    <w:rsid w:val="00894BE6"/>
    <w:rsid w:val="008B2CCC"/>
    <w:rsid w:val="008C6C64"/>
    <w:rsid w:val="008F39F4"/>
    <w:rsid w:val="00904BF3"/>
    <w:rsid w:val="0092530C"/>
    <w:rsid w:val="00925E7E"/>
    <w:rsid w:val="00960221"/>
    <w:rsid w:val="00975C01"/>
    <w:rsid w:val="0098343B"/>
    <w:rsid w:val="00990890"/>
    <w:rsid w:val="00995103"/>
    <w:rsid w:val="009B48E0"/>
    <w:rsid w:val="009D6234"/>
    <w:rsid w:val="009E4CDF"/>
    <w:rsid w:val="009F3751"/>
    <w:rsid w:val="009F6045"/>
    <w:rsid w:val="00A03E12"/>
    <w:rsid w:val="00A06846"/>
    <w:rsid w:val="00A32A37"/>
    <w:rsid w:val="00A33A31"/>
    <w:rsid w:val="00A36599"/>
    <w:rsid w:val="00A42406"/>
    <w:rsid w:val="00A51B39"/>
    <w:rsid w:val="00A5578C"/>
    <w:rsid w:val="00A558CA"/>
    <w:rsid w:val="00A60CA5"/>
    <w:rsid w:val="00A70408"/>
    <w:rsid w:val="00A81D30"/>
    <w:rsid w:val="00AA0312"/>
    <w:rsid w:val="00AA6341"/>
    <w:rsid w:val="00AA6408"/>
    <w:rsid w:val="00AB2853"/>
    <w:rsid w:val="00AB56C1"/>
    <w:rsid w:val="00AD1AEF"/>
    <w:rsid w:val="00AD1C05"/>
    <w:rsid w:val="00AD483C"/>
    <w:rsid w:val="00AE2F5A"/>
    <w:rsid w:val="00AE5BFE"/>
    <w:rsid w:val="00AF386E"/>
    <w:rsid w:val="00B05A77"/>
    <w:rsid w:val="00B05D1F"/>
    <w:rsid w:val="00B078C6"/>
    <w:rsid w:val="00B1092F"/>
    <w:rsid w:val="00B13554"/>
    <w:rsid w:val="00B16859"/>
    <w:rsid w:val="00B2299B"/>
    <w:rsid w:val="00B24D0A"/>
    <w:rsid w:val="00B25310"/>
    <w:rsid w:val="00B30199"/>
    <w:rsid w:val="00B31CC3"/>
    <w:rsid w:val="00B32D55"/>
    <w:rsid w:val="00B53E06"/>
    <w:rsid w:val="00B5778D"/>
    <w:rsid w:val="00B7162E"/>
    <w:rsid w:val="00B7404B"/>
    <w:rsid w:val="00B827CE"/>
    <w:rsid w:val="00B83666"/>
    <w:rsid w:val="00B862AB"/>
    <w:rsid w:val="00B90B91"/>
    <w:rsid w:val="00BA08EE"/>
    <w:rsid w:val="00BA5E91"/>
    <w:rsid w:val="00BB26F5"/>
    <w:rsid w:val="00BC3037"/>
    <w:rsid w:val="00BD0CDD"/>
    <w:rsid w:val="00BD146A"/>
    <w:rsid w:val="00BD4146"/>
    <w:rsid w:val="00BD55B8"/>
    <w:rsid w:val="00BE378F"/>
    <w:rsid w:val="00BF0A75"/>
    <w:rsid w:val="00BF4DBD"/>
    <w:rsid w:val="00C04BDF"/>
    <w:rsid w:val="00C205F7"/>
    <w:rsid w:val="00C26558"/>
    <w:rsid w:val="00C3338A"/>
    <w:rsid w:val="00C3487A"/>
    <w:rsid w:val="00C37163"/>
    <w:rsid w:val="00C42856"/>
    <w:rsid w:val="00C47FFA"/>
    <w:rsid w:val="00C5333F"/>
    <w:rsid w:val="00C54B3B"/>
    <w:rsid w:val="00C615F9"/>
    <w:rsid w:val="00C63B9C"/>
    <w:rsid w:val="00C71463"/>
    <w:rsid w:val="00C75C49"/>
    <w:rsid w:val="00C86292"/>
    <w:rsid w:val="00C8728F"/>
    <w:rsid w:val="00CC1628"/>
    <w:rsid w:val="00CC3BE4"/>
    <w:rsid w:val="00CF717A"/>
    <w:rsid w:val="00D07327"/>
    <w:rsid w:val="00D10AA0"/>
    <w:rsid w:val="00D17E16"/>
    <w:rsid w:val="00D21898"/>
    <w:rsid w:val="00D33099"/>
    <w:rsid w:val="00D35868"/>
    <w:rsid w:val="00D40294"/>
    <w:rsid w:val="00D550BB"/>
    <w:rsid w:val="00D7449F"/>
    <w:rsid w:val="00D85234"/>
    <w:rsid w:val="00D87E3F"/>
    <w:rsid w:val="00D974FE"/>
    <w:rsid w:val="00DA0156"/>
    <w:rsid w:val="00DA030F"/>
    <w:rsid w:val="00DB0F97"/>
    <w:rsid w:val="00DC1EDA"/>
    <w:rsid w:val="00DC2A3D"/>
    <w:rsid w:val="00DC3FED"/>
    <w:rsid w:val="00DC5101"/>
    <w:rsid w:val="00DD46E8"/>
    <w:rsid w:val="00DE55B0"/>
    <w:rsid w:val="00DE7824"/>
    <w:rsid w:val="00E07A85"/>
    <w:rsid w:val="00E1255D"/>
    <w:rsid w:val="00E14058"/>
    <w:rsid w:val="00E15E81"/>
    <w:rsid w:val="00E20DD2"/>
    <w:rsid w:val="00E22F56"/>
    <w:rsid w:val="00E24729"/>
    <w:rsid w:val="00E248B2"/>
    <w:rsid w:val="00E36B76"/>
    <w:rsid w:val="00E407D3"/>
    <w:rsid w:val="00E46BD0"/>
    <w:rsid w:val="00E5078E"/>
    <w:rsid w:val="00E536A1"/>
    <w:rsid w:val="00E662EA"/>
    <w:rsid w:val="00E705D0"/>
    <w:rsid w:val="00E80053"/>
    <w:rsid w:val="00E8172D"/>
    <w:rsid w:val="00E83AEB"/>
    <w:rsid w:val="00E97FCF"/>
    <w:rsid w:val="00EA283D"/>
    <w:rsid w:val="00EB66A3"/>
    <w:rsid w:val="00ED2FCC"/>
    <w:rsid w:val="00ED4D3C"/>
    <w:rsid w:val="00EF3E0B"/>
    <w:rsid w:val="00EF4B44"/>
    <w:rsid w:val="00EF62A2"/>
    <w:rsid w:val="00F25C32"/>
    <w:rsid w:val="00F323B4"/>
    <w:rsid w:val="00F37002"/>
    <w:rsid w:val="00F40DE8"/>
    <w:rsid w:val="00F42A08"/>
    <w:rsid w:val="00F63DF6"/>
    <w:rsid w:val="00F672BF"/>
    <w:rsid w:val="00F73FDA"/>
    <w:rsid w:val="00F776A5"/>
    <w:rsid w:val="00F845EE"/>
    <w:rsid w:val="00F90607"/>
    <w:rsid w:val="00F91893"/>
    <w:rsid w:val="00F94BEB"/>
    <w:rsid w:val="00FA5BB5"/>
    <w:rsid w:val="00FB1D26"/>
    <w:rsid w:val="00FC54E2"/>
    <w:rsid w:val="00FD1679"/>
    <w:rsid w:val="00FF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5B"/>
    <w:rPr>
      <w:sz w:val="18"/>
      <w:szCs w:val="18"/>
    </w:rPr>
  </w:style>
  <w:style w:type="paragraph" w:styleId="a4">
    <w:name w:val="footer"/>
    <w:basedOn w:val="a"/>
    <w:link w:val="Char0"/>
    <w:uiPriority w:val="99"/>
    <w:unhideWhenUsed/>
    <w:rsid w:val="00872B5B"/>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5B"/>
    <w:rPr>
      <w:sz w:val="18"/>
      <w:szCs w:val="18"/>
    </w:rPr>
  </w:style>
  <w:style w:type="table" w:styleId="a5">
    <w:name w:val="Table Grid"/>
    <w:basedOn w:val="a1"/>
    <w:uiPriority w:val="59"/>
    <w:rsid w:val="004D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3338A"/>
    <w:pPr>
      <w:jc w:val="left"/>
    </w:pPr>
    <w:rPr>
      <w:kern w:val="0"/>
      <w:sz w:val="22"/>
      <w:lang w:eastAsia="en-US"/>
    </w:rPr>
  </w:style>
  <w:style w:type="paragraph" w:styleId="a6">
    <w:name w:val="Balloon Text"/>
    <w:basedOn w:val="a"/>
    <w:link w:val="Char1"/>
    <w:uiPriority w:val="99"/>
    <w:semiHidden/>
    <w:unhideWhenUsed/>
    <w:rsid w:val="00D85234"/>
    <w:rPr>
      <w:sz w:val="18"/>
      <w:szCs w:val="18"/>
    </w:rPr>
  </w:style>
  <w:style w:type="character" w:customStyle="1" w:styleId="Char1">
    <w:name w:val="批注框文本 Char"/>
    <w:basedOn w:val="a0"/>
    <w:link w:val="a6"/>
    <w:uiPriority w:val="99"/>
    <w:semiHidden/>
    <w:rsid w:val="00D85234"/>
    <w:rPr>
      <w:sz w:val="18"/>
      <w:szCs w:val="18"/>
    </w:rPr>
  </w:style>
  <w:style w:type="table" w:customStyle="1" w:styleId="1">
    <w:name w:val="网格型1"/>
    <w:basedOn w:val="a1"/>
    <w:next w:val="a5"/>
    <w:uiPriority w:val="59"/>
    <w:qFormat/>
    <w:rsid w:val="00280B8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B5B"/>
    <w:rPr>
      <w:sz w:val="18"/>
      <w:szCs w:val="18"/>
    </w:rPr>
  </w:style>
  <w:style w:type="paragraph" w:styleId="a4">
    <w:name w:val="footer"/>
    <w:basedOn w:val="a"/>
    <w:link w:val="Char0"/>
    <w:uiPriority w:val="99"/>
    <w:unhideWhenUsed/>
    <w:rsid w:val="00872B5B"/>
    <w:pPr>
      <w:tabs>
        <w:tab w:val="center" w:pos="4153"/>
        <w:tab w:val="right" w:pos="8306"/>
      </w:tabs>
      <w:snapToGrid w:val="0"/>
      <w:jc w:val="left"/>
    </w:pPr>
    <w:rPr>
      <w:sz w:val="18"/>
      <w:szCs w:val="18"/>
    </w:rPr>
  </w:style>
  <w:style w:type="character" w:customStyle="1" w:styleId="Char0">
    <w:name w:val="页脚 Char"/>
    <w:basedOn w:val="a0"/>
    <w:link w:val="a4"/>
    <w:uiPriority w:val="99"/>
    <w:rsid w:val="00872B5B"/>
    <w:rPr>
      <w:sz w:val="18"/>
      <w:szCs w:val="18"/>
    </w:rPr>
  </w:style>
  <w:style w:type="table" w:styleId="a5">
    <w:name w:val="Table Grid"/>
    <w:basedOn w:val="a1"/>
    <w:uiPriority w:val="59"/>
    <w:rsid w:val="004D2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3338A"/>
    <w:pPr>
      <w:jc w:val="left"/>
    </w:pPr>
    <w:rPr>
      <w:kern w:val="0"/>
      <w:sz w:val="22"/>
      <w:lang w:eastAsia="en-US"/>
    </w:rPr>
  </w:style>
  <w:style w:type="paragraph" w:styleId="a6">
    <w:name w:val="Balloon Text"/>
    <w:basedOn w:val="a"/>
    <w:link w:val="Char1"/>
    <w:uiPriority w:val="99"/>
    <w:semiHidden/>
    <w:unhideWhenUsed/>
    <w:rsid w:val="00D85234"/>
    <w:rPr>
      <w:sz w:val="18"/>
      <w:szCs w:val="18"/>
    </w:rPr>
  </w:style>
  <w:style w:type="character" w:customStyle="1" w:styleId="Char1">
    <w:name w:val="批注框文本 Char"/>
    <w:basedOn w:val="a0"/>
    <w:link w:val="a6"/>
    <w:uiPriority w:val="99"/>
    <w:semiHidden/>
    <w:rsid w:val="00D85234"/>
    <w:rPr>
      <w:sz w:val="18"/>
      <w:szCs w:val="18"/>
    </w:rPr>
  </w:style>
  <w:style w:type="table" w:customStyle="1" w:styleId="1">
    <w:name w:val="网格型1"/>
    <w:basedOn w:val="a1"/>
    <w:next w:val="a5"/>
    <w:uiPriority w:val="59"/>
    <w:qFormat/>
    <w:rsid w:val="00280B8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0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7C43-FD7F-41FD-8296-F6C91D7B1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22</Pages>
  <Words>1908</Words>
  <Characters>10882</Characters>
  <Application>Microsoft Office Word</Application>
  <DocSecurity>0</DocSecurity>
  <Lines>90</Lines>
  <Paragraphs>25</Paragraphs>
  <ScaleCrop>false</ScaleCrop>
  <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林茂盛</dc:creator>
  <cp:lastModifiedBy>林茂盛</cp:lastModifiedBy>
  <cp:revision>221</cp:revision>
  <cp:lastPrinted>2021-01-26T10:07:00Z</cp:lastPrinted>
  <dcterms:created xsi:type="dcterms:W3CDTF">2020-08-18T02:34:00Z</dcterms:created>
  <dcterms:modified xsi:type="dcterms:W3CDTF">2021-02-01T03:48:00Z</dcterms:modified>
</cp:coreProperties>
</file>