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5A2D" w:rsidRDefault="008C343B">
      <w:pPr>
        <w:spacing w:line="360" w:lineRule="auto"/>
        <w:outlineLvl w:val="0"/>
        <w:rPr>
          <w:rFonts w:ascii="宋体" w:hAnsi="宋体" w:cs="宋体"/>
          <w:b/>
          <w:sz w:val="24"/>
          <w:szCs w:val="24"/>
        </w:rPr>
      </w:pPr>
      <w:bookmarkStart w:id="0" w:name="_Toc22128"/>
      <w:bookmarkStart w:id="1" w:name="_Toc32023"/>
      <w:bookmarkStart w:id="2" w:name="_Toc19369"/>
      <w:bookmarkStart w:id="3" w:name="_Toc6298"/>
      <w:bookmarkStart w:id="4" w:name="_Toc21715"/>
      <w:r>
        <w:rPr>
          <w:rFonts w:ascii="宋体" w:hAnsi="宋体" w:cs="宋体" w:hint="eastAsia"/>
          <w:b/>
          <w:sz w:val="24"/>
          <w:szCs w:val="24"/>
        </w:rPr>
        <w:t>湛江市</w:t>
      </w:r>
      <w:r>
        <w:rPr>
          <w:rFonts w:ascii="宋体" w:hAnsi="宋体" w:cs="宋体" w:hint="eastAsia"/>
          <w:b/>
          <w:sz w:val="24"/>
        </w:rPr>
        <w:t>乡村振兴示范带工程</w:t>
      </w:r>
      <w:r>
        <w:rPr>
          <w:rFonts w:ascii="宋体" w:hAnsi="宋体" w:cs="宋体" w:hint="eastAsia"/>
          <w:b/>
          <w:sz w:val="24"/>
          <w:szCs w:val="24"/>
        </w:rPr>
        <w:t>勘察设计招标文件示范文本</w:t>
      </w:r>
      <w:bookmarkEnd w:id="0"/>
      <w:bookmarkEnd w:id="1"/>
      <w:bookmarkEnd w:id="2"/>
    </w:p>
    <w:p w:rsidR="00995A2D" w:rsidRDefault="008C343B">
      <w:pPr>
        <w:tabs>
          <w:tab w:val="left" w:pos="7560"/>
        </w:tabs>
        <w:spacing w:line="360" w:lineRule="auto"/>
        <w:outlineLvl w:val="0"/>
        <w:rPr>
          <w:rFonts w:ascii="宋体"/>
          <w:b/>
          <w:bCs/>
          <w:sz w:val="24"/>
        </w:rPr>
      </w:pPr>
      <w:bookmarkStart w:id="5" w:name="_Toc5787"/>
      <w:bookmarkStart w:id="6" w:name="_Toc30096"/>
      <w:bookmarkStart w:id="7" w:name="_Toc23086"/>
      <w:bookmarkStart w:id="8" w:name="_Toc31522"/>
      <w:r>
        <w:rPr>
          <w:rFonts w:ascii="宋体" w:hAnsi="宋体" w:cs="宋体" w:hint="eastAsia"/>
          <w:b/>
          <w:sz w:val="24"/>
          <w:szCs w:val="24"/>
        </w:rPr>
        <w:t>（</w:t>
      </w:r>
      <w:r>
        <w:rPr>
          <w:rFonts w:ascii="宋体" w:hAnsi="宋体" w:cs="宋体" w:hint="eastAsia"/>
          <w:b/>
          <w:sz w:val="24"/>
        </w:rPr>
        <w:t>版本编码：示范带勘察设计2023-01</w:t>
      </w:r>
      <w:r>
        <w:rPr>
          <w:rFonts w:ascii="宋体" w:hAnsi="宋体" w:cs="宋体" w:hint="eastAsia"/>
          <w:b/>
          <w:sz w:val="24"/>
          <w:szCs w:val="24"/>
        </w:rPr>
        <w:t>）</w:t>
      </w:r>
      <w:bookmarkEnd w:id="3"/>
      <w:bookmarkEnd w:id="4"/>
      <w:bookmarkEnd w:id="5"/>
      <w:bookmarkEnd w:id="6"/>
      <w:bookmarkEnd w:id="7"/>
      <w:bookmarkEnd w:id="8"/>
    </w:p>
    <w:p w:rsidR="00995A2D" w:rsidRDefault="00995A2D">
      <w:pPr>
        <w:tabs>
          <w:tab w:val="left" w:pos="7560"/>
        </w:tabs>
        <w:spacing w:line="520" w:lineRule="exact"/>
        <w:ind w:right="818" w:firstLineChars="100" w:firstLine="241"/>
        <w:rPr>
          <w:rFonts w:ascii="宋体" w:hAnsi="宋体" w:cs="宋体"/>
          <w:b/>
          <w:bCs/>
          <w:sz w:val="24"/>
        </w:rPr>
      </w:pPr>
    </w:p>
    <w:p w:rsidR="00995A2D" w:rsidRDefault="00995A2D">
      <w:pPr>
        <w:tabs>
          <w:tab w:val="left" w:pos="7560"/>
        </w:tabs>
        <w:spacing w:line="520" w:lineRule="exact"/>
        <w:ind w:right="818" w:firstLineChars="100" w:firstLine="241"/>
        <w:rPr>
          <w:rFonts w:ascii="宋体" w:hAnsi="宋体" w:cs="宋体"/>
          <w:b/>
          <w:bCs/>
          <w:sz w:val="24"/>
        </w:rPr>
      </w:pPr>
    </w:p>
    <w:p w:rsidR="00995A2D" w:rsidRDefault="00995A2D">
      <w:pPr>
        <w:pStyle w:val="a0"/>
        <w:rPr>
          <w:rFonts w:eastAsia="Microsoft YaHei UI"/>
        </w:rPr>
      </w:pPr>
    </w:p>
    <w:p w:rsidR="00995A2D" w:rsidRDefault="008C343B">
      <w:pPr>
        <w:spacing w:line="900" w:lineRule="exact"/>
        <w:ind w:right="816" w:firstLineChars="555" w:firstLine="2006"/>
        <w:rPr>
          <w:rFonts w:ascii="宋体" w:hAnsi="宋体"/>
          <w:b/>
          <w:bCs/>
          <w:sz w:val="36"/>
          <w:szCs w:val="36"/>
        </w:rPr>
      </w:pPr>
      <w:r>
        <w:rPr>
          <w:rFonts w:hint="eastAsia"/>
          <w:b/>
          <w:bCs/>
          <w:sz w:val="36"/>
          <w:szCs w:val="36"/>
          <w:u w:val="single"/>
        </w:rPr>
        <w:t xml:space="preserve">        </w:t>
      </w:r>
      <w:r>
        <w:rPr>
          <w:rFonts w:hint="eastAsia"/>
          <w:b/>
          <w:bCs/>
          <w:sz w:val="36"/>
          <w:szCs w:val="36"/>
          <w:u w:val="single"/>
        </w:rPr>
        <w:t>项目名称</w:t>
      </w:r>
      <w:r>
        <w:rPr>
          <w:rFonts w:hint="eastAsia"/>
          <w:b/>
          <w:bCs/>
          <w:sz w:val="36"/>
          <w:szCs w:val="36"/>
          <w:u w:val="single"/>
        </w:rPr>
        <w:t xml:space="preserve">          </w:t>
      </w:r>
    </w:p>
    <w:p w:rsidR="00995A2D" w:rsidRDefault="00995A2D">
      <w:pPr>
        <w:ind w:left="1470" w:right="1764" w:hanging="210"/>
        <w:jc w:val="center"/>
        <w:rPr>
          <w:rFonts w:ascii="宋体"/>
          <w:b/>
          <w:sz w:val="44"/>
          <w:szCs w:val="44"/>
        </w:rPr>
      </w:pPr>
    </w:p>
    <w:p w:rsidR="00995A2D" w:rsidRDefault="00995A2D">
      <w:pPr>
        <w:jc w:val="center"/>
        <w:rPr>
          <w:rFonts w:ascii="宋体"/>
          <w:b/>
          <w:sz w:val="44"/>
          <w:szCs w:val="44"/>
        </w:rPr>
      </w:pPr>
    </w:p>
    <w:p w:rsidR="00995A2D" w:rsidRDefault="008C343B">
      <w:pPr>
        <w:ind w:firstLineChars="100" w:firstLine="723"/>
        <w:outlineLvl w:val="0"/>
        <w:rPr>
          <w:rFonts w:ascii="宋体"/>
          <w:b/>
          <w:sz w:val="72"/>
          <w:szCs w:val="72"/>
        </w:rPr>
      </w:pPr>
      <w:bookmarkStart w:id="9" w:name="_Toc3480"/>
      <w:bookmarkStart w:id="10" w:name="_Toc32682"/>
      <w:r>
        <w:rPr>
          <w:rFonts w:ascii="宋体" w:hint="eastAsia"/>
          <w:b/>
          <w:sz w:val="72"/>
          <w:szCs w:val="72"/>
        </w:rPr>
        <w:t>勘察（设计）招标文件</w:t>
      </w:r>
      <w:bookmarkEnd w:id="9"/>
      <w:bookmarkEnd w:id="10"/>
    </w:p>
    <w:p w:rsidR="00995A2D" w:rsidRDefault="008C343B">
      <w:pPr>
        <w:ind w:right="1763"/>
        <w:outlineLvl w:val="0"/>
        <w:rPr>
          <w:rFonts w:ascii="宋体"/>
          <w:b/>
          <w:sz w:val="44"/>
          <w:szCs w:val="44"/>
        </w:rPr>
      </w:pPr>
      <w:r>
        <w:rPr>
          <w:rFonts w:ascii="宋体" w:hint="eastAsia"/>
          <w:b/>
          <w:sz w:val="44"/>
          <w:szCs w:val="44"/>
        </w:rPr>
        <w:t xml:space="preserve">            </w:t>
      </w:r>
      <w:bookmarkStart w:id="11" w:name="_Toc9560"/>
      <w:bookmarkStart w:id="12" w:name="_Toc29914"/>
      <w:bookmarkStart w:id="13" w:name="_Toc29599"/>
      <w:bookmarkStart w:id="14" w:name="_Toc30654"/>
      <w:r>
        <w:rPr>
          <w:rFonts w:ascii="宋体" w:hint="eastAsia"/>
          <w:b/>
          <w:sz w:val="36"/>
          <w:szCs w:val="36"/>
        </w:rPr>
        <w:t>（网上开标电子评标）</w:t>
      </w:r>
      <w:bookmarkEnd w:id="11"/>
      <w:bookmarkEnd w:id="12"/>
      <w:bookmarkEnd w:id="13"/>
      <w:bookmarkEnd w:id="14"/>
    </w:p>
    <w:p w:rsidR="00995A2D" w:rsidRDefault="00995A2D">
      <w:pPr>
        <w:ind w:right="1763"/>
        <w:rPr>
          <w:rFonts w:ascii="宋体"/>
          <w:b/>
          <w:sz w:val="44"/>
          <w:szCs w:val="44"/>
        </w:rPr>
      </w:pPr>
    </w:p>
    <w:p w:rsidR="00995A2D" w:rsidRDefault="00995A2D">
      <w:pPr>
        <w:pStyle w:val="a0"/>
      </w:pPr>
    </w:p>
    <w:p w:rsidR="00995A2D" w:rsidRDefault="008C343B">
      <w:pPr>
        <w:pStyle w:val="a7"/>
        <w:ind w:firstLineChars="500" w:firstLine="1405"/>
        <w:outlineLvl w:val="0"/>
        <w:rPr>
          <w:b/>
          <w:sz w:val="28"/>
          <w:szCs w:val="28"/>
        </w:rPr>
      </w:pPr>
      <w:bookmarkStart w:id="15" w:name="_Toc26626"/>
      <w:bookmarkStart w:id="16" w:name="_Toc26558"/>
      <w:bookmarkStart w:id="17" w:name="_Toc15799"/>
      <w:bookmarkStart w:id="18" w:name="_Toc16076"/>
      <w:r>
        <w:rPr>
          <w:rFonts w:hint="eastAsia"/>
          <w:b/>
          <w:sz w:val="28"/>
          <w:szCs w:val="28"/>
        </w:rPr>
        <w:t>招标人（公章）：</w:t>
      </w:r>
      <w:r>
        <w:rPr>
          <w:rFonts w:hint="eastAsia"/>
          <w:b/>
          <w:sz w:val="28"/>
          <w:szCs w:val="28"/>
          <w:u w:val="single"/>
        </w:rPr>
        <w:t xml:space="preserve">  </w:t>
      </w:r>
      <w:r>
        <w:rPr>
          <w:rFonts w:hint="eastAsia"/>
          <w:b/>
          <w:sz w:val="28"/>
          <w:szCs w:val="28"/>
          <w:u w:val="single"/>
        </w:rPr>
        <w:t>名</w:t>
      </w:r>
      <w:r>
        <w:rPr>
          <w:rFonts w:hint="eastAsia"/>
          <w:b/>
          <w:sz w:val="28"/>
          <w:szCs w:val="28"/>
          <w:u w:val="single"/>
        </w:rPr>
        <w:t xml:space="preserve">   </w:t>
      </w:r>
      <w:r>
        <w:rPr>
          <w:rFonts w:hint="eastAsia"/>
          <w:b/>
          <w:sz w:val="28"/>
          <w:szCs w:val="28"/>
          <w:u w:val="single"/>
        </w:rPr>
        <w:t>称</w:t>
      </w:r>
      <w:bookmarkEnd w:id="15"/>
      <w:bookmarkEnd w:id="16"/>
      <w:bookmarkEnd w:id="17"/>
      <w:bookmarkEnd w:id="18"/>
      <w:r>
        <w:rPr>
          <w:rFonts w:hint="eastAsia"/>
          <w:b/>
          <w:sz w:val="28"/>
          <w:szCs w:val="28"/>
          <w:u w:val="single"/>
        </w:rPr>
        <w:t xml:space="preserve"> </w:t>
      </w:r>
    </w:p>
    <w:p w:rsidR="00995A2D" w:rsidRDefault="00995A2D">
      <w:pPr>
        <w:pStyle w:val="a7"/>
        <w:rPr>
          <w:b/>
          <w:sz w:val="28"/>
          <w:szCs w:val="28"/>
        </w:rPr>
      </w:pPr>
    </w:p>
    <w:p w:rsidR="00995A2D" w:rsidRDefault="00995A2D">
      <w:pPr>
        <w:pStyle w:val="a7"/>
        <w:rPr>
          <w:b/>
          <w:sz w:val="28"/>
          <w:szCs w:val="28"/>
        </w:rPr>
      </w:pPr>
    </w:p>
    <w:p w:rsidR="00995A2D" w:rsidRDefault="008C343B">
      <w:pPr>
        <w:pStyle w:val="a7"/>
        <w:ind w:firstLineChars="500" w:firstLine="1405"/>
        <w:rPr>
          <w:b/>
          <w:sz w:val="28"/>
          <w:szCs w:val="28"/>
        </w:rPr>
      </w:pPr>
      <w:r>
        <w:rPr>
          <w:rFonts w:hint="eastAsia"/>
          <w:b/>
          <w:sz w:val="28"/>
          <w:szCs w:val="28"/>
        </w:rPr>
        <w:t>招标代理机构（公章）：</w:t>
      </w:r>
      <w:r>
        <w:rPr>
          <w:rFonts w:hint="eastAsia"/>
          <w:b/>
          <w:sz w:val="28"/>
          <w:szCs w:val="28"/>
          <w:u w:val="single"/>
        </w:rPr>
        <w:t xml:space="preserve">   </w:t>
      </w:r>
      <w:r>
        <w:rPr>
          <w:rFonts w:hint="eastAsia"/>
          <w:b/>
          <w:sz w:val="28"/>
          <w:szCs w:val="28"/>
          <w:u w:val="single"/>
        </w:rPr>
        <w:t>名</w:t>
      </w:r>
      <w:r>
        <w:rPr>
          <w:rFonts w:hint="eastAsia"/>
          <w:b/>
          <w:sz w:val="28"/>
          <w:szCs w:val="28"/>
          <w:u w:val="single"/>
        </w:rPr>
        <w:t xml:space="preserve">         </w:t>
      </w:r>
      <w:r>
        <w:rPr>
          <w:rFonts w:hint="eastAsia"/>
          <w:b/>
          <w:sz w:val="28"/>
          <w:szCs w:val="28"/>
          <w:u w:val="single"/>
        </w:rPr>
        <w:t>称</w:t>
      </w:r>
      <w:r>
        <w:rPr>
          <w:rFonts w:hint="eastAsia"/>
          <w:b/>
          <w:sz w:val="28"/>
          <w:szCs w:val="28"/>
          <w:u w:val="single"/>
        </w:rPr>
        <w:t xml:space="preserve">    </w:t>
      </w:r>
    </w:p>
    <w:p w:rsidR="00995A2D" w:rsidRDefault="008C343B">
      <w:pPr>
        <w:widowControl/>
        <w:ind w:firstLineChars="500" w:firstLine="1400"/>
        <w:jc w:val="left"/>
        <w:rPr>
          <w:sz w:val="28"/>
          <w:szCs w:val="28"/>
        </w:rPr>
      </w:pPr>
      <w:r>
        <w:rPr>
          <w:rFonts w:ascii="宋体" w:hAnsi="宋体" w:cs="宋体" w:hint="eastAsia"/>
          <w:kern w:val="0"/>
          <w:sz w:val="28"/>
          <w:szCs w:val="28"/>
          <w:lang w:bidi="ar"/>
        </w:rPr>
        <w:t>编制负责人：</w:t>
      </w:r>
      <w:r>
        <w:rPr>
          <w:rFonts w:ascii="宋体" w:hAnsi="宋体" w:cs="宋体" w:hint="eastAsia"/>
          <w:kern w:val="0"/>
          <w:sz w:val="28"/>
          <w:szCs w:val="28"/>
          <w:u w:val="single"/>
          <w:lang w:bidi="ar"/>
        </w:rPr>
        <w:t xml:space="preserve">        </w:t>
      </w:r>
      <w:r>
        <w:rPr>
          <w:rFonts w:ascii="宋体" w:hAnsi="宋体" w:cs="宋体" w:hint="eastAsia"/>
          <w:kern w:val="0"/>
          <w:sz w:val="28"/>
          <w:szCs w:val="28"/>
          <w:lang w:bidi="ar"/>
        </w:rPr>
        <w:t xml:space="preserve"> 联系电话: </w:t>
      </w:r>
      <w:r>
        <w:rPr>
          <w:rFonts w:ascii="宋体" w:hAnsi="宋体" w:cs="宋体" w:hint="eastAsia"/>
          <w:kern w:val="0"/>
          <w:sz w:val="28"/>
          <w:szCs w:val="28"/>
          <w:u w:val="single"/>
          <w:lang w:bidi="ar"/>
        </w:rPr>
        <w:t xml:space="preserve">           </w:t>
      </w:r>
      <w:r>
        <w:rPr>
          <w:rFonts w:ascii="宋体" w:hAnsi="宋体" w:cs="宋体" w:hint="eastAsia"/>
          <w:kern w:val="0"/>
          <w:sz w:val="28"/>
          <w:szCs w:val="28"/>
          <w:lang w:bidi="ar"/>
        </w:rPr>
        <w:t xml:space="preserve"> </w:t>
      </w:r>
    </w:p>
    <w:p w:rsidR="00995A2D" w:rsidRDefault="008C343B">
      <w:pPr>
        <w:widowControl/>
        <w:ind w:firstLineChars="500" w:firstLine="1400"/>
        <w:rPr>
          <w:sz w:val="28"/>
          <w:szCs w:val="28"/>
        </w:rPr>
      </w:pPr>
      <w:r>
        <w:rPr>
          <w:rFonts w:ascii="宋体" w:hAnsi="宋体" w:cs="宋体" w:hint="eastAsia"/>
          <w:kern w:val="0"/>
          <w:sz w:val="28"/>
          <w:szCs w:val="28"/>
          <w:lang w:bidi="ar"/>
        </w:rPr>
        <w:t>传真号码:</w:t>
      </w:r>
      <w:r>
        <w:rPr>
          <w:rFonts w:ascii="宋体" w:hAnsi="宋体" w:cs="宋体" w:hint="eastAsia"/>
          <w:kern w:val="0"/>
          <w:sz w:val="28"/>
          <w:szCs w:val="28"/>
          <w:u w:val="single"/>
          <w:lang w:bidi="ar"/>
        </w:rPr>
        <w:t xml:space="preserve">           </w:t>
      </w:r>
      <w:r>
        <w:rPr>
          <w:rFonts w:ascii="宋体" w:hAnsi="宋体" w:cs="宋体" w:hint="eastAsia"/>
          <w:kern w:val="0"/>
          <w:sz w:val="28"/>
          <w:szCs w:val="28"/>
          <w:lang w:bidi="ar"/>
        </w:rPr>
        <w:t xml:space="preserve"> E-mail：</w:t>
      </w:r>
      <w:r>
        <w:rPr>
          <w:rFonts w:ascii="宋体" w:hAnsi="宋体" w:cs="宋体" w:hint="eastAsia"/>
          <w:kern w:val="0"/>
          <w:sz w:val="28"/>
          <w:szCs w:val="28"/>
          <w:u w:val="single"/>
          <w:lang w:bidi="ar"/>
        </w:rPr>
        <w:t xml:space="preserve">             </w:t>
      </w:r>
    </w:p>
    <w:p w:rsidR="00995A2D" w:rsidRDefault="00995A2D">
      <w:pPr>
        <w:tabs>
          <w:tab w:val="left" w:pos="1260"/>
          <w:tab w:val="left" w:pos="8119"/>
          <w:tab w:val="left" w:pos="8460"/>
        </w:tabs>
        <w:ind w:right="1561"/>
        <w:rPr>
          <w:rFonts w:ascii="宋体"/>
          <w:sz w:val="28"/>
          <w:szCs w:val="28"/>
        </w:rPr>
      </w:pPr>
    </w:p>
    <w:p w:rsidR="00995A2D" w:rsidRDefault="008C343B">
      <w:pPr>
        <w:ind w:right="1764"/>
        <w:rPr>
          <w:rFonts w:ascii="宋体"/>
          <w:b/>
          <w:sz w:val="28"/>
          <w:szCs w:val="28"/>
        </w:rPr>
      </w:pPr>
      <w:r>
        <w:rPr>
          <w:rFonts w:ascii="宋体" w:hint="eastAsia"/>
          <w:sz w:val="28"/>
          <w:szCs w:val="28"/>
        </w:rPr>
        <w:t xml:space="preserve">                 </w:t>
      </w:r>
      <w:r>
        <w:rPr>
          <w:rFonts w:ascii="宋体" w:hint="eastAsia"/>
          <w:b/>
          <w:sz w:val="28"/>
          <w:szCs w:val="28"/>
        </w:rPr>
        <w:t>编制时间：</w:t>
      </w:r>
      <w:r>
        <w:rPr>
          <w:rFonts w:ascii="宋体" w:hint="eastAsia"/>
          <w:b/>
          <w:sz w:val="28"/>
          <w:szCs w:val="28"/>
          <w:u w:val="single"/>
        </w:rPr>
        <w:t xml:space="preserve">   </w:t>
      </w:r>
      <w:r>
        <w:rPr>
          <w:rFonts w:ascii="宋体" w:hint="eastAsia"/>
          <w:b/>
          <w:sz w:val="28"/>
          <w:szCs w:val="28"/>
        </w:rPr>
        <w:t>年</w:t>
      </w:r>
      <w:r>
        <w:rPr>
          <w:rFonts w:ascii="宋体" w:hint="eastAsia"/>
          <w:b/>
          <w:sz w:val="28"/>
          <w:szCs w:val="28"/>
          <w:u w:val="single"/>
        </w:rPr>
        <w:t xml:space="preserve">   </w:t>
      </w:r>
      <w:r>
        <w:rPr>
          <w:rFonts w:ascii="宋体" w:hint="eastAsia"/>
          <w:b/>
          <w:sz w:val="28"/>
          <w:szCs w:val="28"/>
        </w:rPr>
        <w:t>月</w:t>
      </w:r>
      <w:r>
        <w:rPr>
          <w:rFonts w:ascii="宋体" w:hint="eastAsia"/>
          <w:b/>
          <w:sz w:val="28"/>
          <w:szCs w:val="28"/>
          <w:u w:val="single"/>
        </w:rPr>
        <w:t xml:space="preserve">   </w:t>
      </w:r>
      <w:r>
        <w:rPr>
          <w:rFonts w:ascii="宋体" w:hint="eastAsia"/>
          <w:b/>
          <w:sz w:val="28"/>
          <w:szCs w:val="28"/>
        </w:rPr>
        <w:t>日</w:t>
      </w:r>
    </w:p>
    <w:p w:rsidR="00995A2D" w:rsidRDefault="00995A2D">
      <w:pPr>
        <w:spacing w:line="520" w:lineRule="exact"/>
        <w:rPr>
          <w:rFonts w:ascii="宋体"/>
          <w:b/>
          <w:bCs/>
          <w:sz w:val="44"/>
          <w:szCs w:val="44"/>
        </w:rPr>
        <w:sectPr w:rsidR="00995A2D">
          <w:footerReference w:type="default" r:id="rId8"/>
          <w:footerReference w:type="first" r:id="rId9"/>
          <w:pgSz w:w="11907" w:h="16840"/>
          <w:pgMar w:top="1418" w:right="851" w:bottom="1418" w:left="851" w:header="851" w:footer="992" w:gutter="567"/>
          <w:cols w:space="720"/>
          <w:docGrid w:type="linesAndChars" w:linePitch="312"/>
        </w:sectPr>
      </w:pPr>
    </w:p>
    <w:p w:rsidR="00995A2D" w:rsidRDefault="00995A2D">
      <w:pPr>
        <w:jc w:val="center"/>
        <w:rPr>
          <w:rFonts w:ascii="宋体" w:hAnsi="宋体"/>
          <w:b/>
          <w:bCs/>
          <w:sz w:val="32"/>
          <w:szCs w:val="32"/>
        </w:rPr>
      </w:pPr>
    </w:p>
    <w:p w:rsidR="00995A2D" w:rsidRDefault="008C343B">
      <w:pPr>
        <w:pStyle w:val="aa"/>
        <w:spacing w:line="480" w:lineRule="exact"/>
        <w:jc w:val="center"/>
        <w:outlineLvl w:val="0"/>
        <w:rPr>
          <w:rFonts w:ascii="方正小标宋简体" w:eastAsia="方正小标宋简体" w:hAnsi="方正小标宋简体" w:cs="方正小标宋简体"/>
          <w:b/>
          <w:bCs/>
          <w:sz w:val="44"/>
          <w:szCs w:val="44"/>
        </w:rPr>
      </w:pPr>
      <w:bookmarkStart w:id="19" w:name="_Toc16016"/>
      <w:bookmarkStart w:id="20" w:name="_Toc24088"/>
      <w:bookmarkStart w:id="21" w:name="_Toc18077"/>
      <w:bookmarkStart w:id="22" w:name="_Toc31578"/>
      <w:bookmarkStart w:id="23" w:name="_Toc29747"/>
      <w:r>
        <w:rPr>
          <w:rFonts w:ascii="方正小标宋简体" w:eastAsia="方正小标宋简体" w:hAnsi="方正小标宋简体" w:cs="方正小标宋简体" w:hint="eastAsia"/>
          <w:b/>
          <w:bCs/>
          <w:sz w:val="44"/>
          <w:szCs w:val="44"/>
        </w:rPr>
        <w:t>关于招标文件示范文本的使用说明</w:t>
      </w:r>
      <w:bookmarkEnd w:id="19"/>
      <w:bookmarkEnd w:id="20"/>
      <w:bookmarkEnd w:id="21"/>
      <w:bookmarkEnd w:id="22"/>
      <w:bookmarkEnd w:id="23"/>
    </w:p>
    <w:p w:rsidR="00995A2D" w:rsidRDefault="00995A2D">
      <w:pPr>
        <w:pStyle w:val="aa"/>
        <w:spacing w:line="460" w:lineRule="exact"/>
        <w:rPr>
          <w:sz w:val="44"/>
          <w:szCs w:val="44"/>
        </w:rPr>
      </w:pPr>
    </w:p>
    <w:p w:rsidR="00995A2D" w:rsidRDefault="008C343B">
      <w:pPr>
        <w:pStyle w:val="a7"/>
        <w:wordWrap w:val="0"/>
        <w:spacing w:line="360" w:lineRule="auto"/>
        <w:ind w:firstLineChars="200" w:firstLine="480"/>
        <w:rPr>
          <w:sz w:val="24"/>
          <w:szCs w:val="24"/>
        </w:rPr>
      </w:pPr>
      <w:r>
        <w:rPr>
          <w:rFonts w:hint="eastAsia"/>
          <w:sz w:val="24"/>
          <w:szCs w:val="24"/>
        </w:rPr>
        <w:t>1.</w:t>
      </w:r>
      <w:r>
        <w:rPr>
          <w:rFonts w:hint="eastAsia"/>
          <w:sz w:val="24"/>
          <w:szCs w:val="24"/>
        </w:rPr>
        <w:t>本范本适用于进入湛江市公共资源交易中心开展电子招投标活动的依法必须公开招标项目。招标人或招标代理机构可在</w:t>
      </w:r>
      <w:r>
        <w:rPr>
          <w:rFonts w:hint="eastAsia"/>
          <w:sz w:val="24"/>
          <w:szCs w:val="24"/>
        </w:rPr>
        <w:t xml:space="preserve"> </w:t>
      </w:r>
      <w:r>
        <w:rPr>
          <w:rFonts w:hint="eastAsia"/>
          <w:sz w:val="28"/>
          <w:szCs w:val="28"/>
        </w:rPr>
        <w:t>“</w:t>
      </w:r>
      <w:r>
        <w:rPr>
          <w:rFonts w:hint="eastAsia"/>
          <w:sz w:val="24"/>
          <w:szCs w:val="24"/>
        </w:rPr>
        <w:t>广东省公共资源交易平台（湛江市）</w:t>
      </w:r>
      <w:r>
        <w:rPr>
          <w:sz w:val="24"/>
          <w:szCs w:val="24"/>
        </w:rPr>
        <w:t>”</w:t>
      </w:r>
      <w:r>
        <w:rPr>
          <w:rFonts w:hint="eastAsia"/>
          <w:sz w:val="24"/>
          <w:szCs w:val="24"/>
        </w:rPr>
        <w:t>https://ygp.gdzwfw.gov.cn/</w:t>
      </w:r>
      <w:proofErr w:type="spellStart"/>
      <w:r>
        <w:rPr>
          <w:rFonts w:hint="eastAsia"/>
          <w:sz w:val="24"/>
          <w:szCs w:val="24"/>
        </w:rPr>
        <w:t>ggzy</w:t>
      </w:r>
      <w:proofErr w:type="spellEnd"/>
      <w:r>
        <w:rPr>
          <w:rFonts w:hint="eastAsia"/>
          <w:sz w:val="24"/>
          <w:szCs w:val="24"/>
        </w:rPr>
        <w:t xml:space="preserve">-portal/index.html#/440800/index </w:t>
      </w:r>
      <w:r>
        <w:rPr>
          <w:rFonts w:hint="eastAsia"/>
          <w:sz w:val="24"/>
          <w:szCs w:val="24"/>
        </w:rPr>
        <w:t>查看或下载。</w:t>
      </w:r>
    </w:p>
    <w:p w:rsidR="00995A2D" w:rsidRDefault="008C343B">
      <w:pPr>
        <w:pStyle w:val="aa"/>
        <w:spacing w:line="360" w:lineRule="auto"/>
        <w:ind w:firstLineChars="200" w:firstLine="480"/>
        <w:rPr>
          <w:rFonts w:ascii="华文行楷" w:eastAsia="华文行楷" w:hAnsi="华文行楷" w:cs="华文行楷"/>
          <w:sz w:val="24"/>
          <w:szCs w:val="24"/>
        </w:rPr>
      </w:pPr>
      <w:r>
        <w:rPr>
          <w:rFonts w:hint="eastAsia"/>
          <w:sz w:val="24"/>
          <w:szCs w:val="24"/>
        </w:rPr>
        <w:t>2.招标人在使用本范本时，招标文件中的空格必须按实填写，招标人可根据需要补充填写内容。所有增加或修改部分内容、空白栏目的填写必须采用</w:t>
      </w:r>
      <w:r>
        <w:rPr>
          <w:rFonts w:ascii="华文行楷" w:eastAsia="华文行楷" w:hAnsi="华文行楷" w:cs="华文行楷" w:hint="eastAsia"/>
          <w:sz w:val="24"/>
          <w:szCs w:val="24"/>
        </w:rPr>
        <w:t>四号华文行楷字体。</w:t>
      </w:r>
    </w:p>
    <w:p w:rsidR="00995A2D" w:rsidRDefault="008C343B">
      <w:pPr>
        <w:pStyle w:val="aa"/>
        <w:spacing w:line="360" w:lineRule="auto"/>
        <w:ind w:firstLineChars="200" w:firstLine="482"/>
        <w:rPr>
          <w:b/>
          <w:bCs/>
          <w:sz w:val="24"/>
          <w:szCs w:val="24"/>
        </w:rPr>
      </w:pPr>
      <w:r>
        <w:rPr>
          <w:rFonts w:hint="eastAsia"/>
          <w:b/>
          <w:bCs/>
          <w:sz w:val="24"/>
          <w:szCs w:val="24"/>
        </w:rPr>
        <w:t>3.“□”为选择项，选择的内容（项）保留，不选的请删除。</w:t>
      </w:r>
    </w:p>
    <w:p w:rsidR="00995A2D" w:rsidRDefault="008C343B">
      <w:pPr>
        <w:pStyle w:val="aa"/>
        <w:spacing w:line="360" w:lineRule="auto"/>
        <w:ind w:firstLineChars="200" w:firstLine="480"/>
        <w:rPr>
          <w:sz w:val="24"/>
          <w:szCs w:val="24"/>
        </w:rPr>
      </w:pPr>
      <w:r>
        <w:rPr>
          <w:rFonts w:hint="eastAsia"/>
          <w:sz w:val="24"/>
          <w:szCs w:val="24"/>
        </w:rPr>
        <w:t>4.招标文件采用“第x页 共x页”的页码格式，并且在“目录”中标明对应的页码。</w:t>
      </w:r>
    </w:p>
    <w:p w:rsidR="00995A2D" w:rsidRDefault="008C343B">
      <w:pPr>
        <w:pStyle w:val="a7"/>
        <w:wordWrap w:val="0"/>
        <w:spacing w:line="360" w:lineRule="auto"/>
        <w:ind w:firstLineChars="200" w:firstLine="480"/>
        <w:rPr>
          <w:rFonts w:ascii="宋体"/>
          <w:sz w:val="24"/>
          <w:szCs w:val="24"/>
          <w:lang w:bidi="ar"/>
        </w:rPr>
      </w:pPr>
      <w:r>
        <w:rPr>
          <w:rFonts w:hint="eastAsia"/>
          <w:sz w:val="24"/>
          <w:szCs w:val="24"/>
        </w:rPr>
        <w:t>5.</w:t>
      </w:r>
      <w:r>
        <w:rPr>
          <w:rFonts w:hint="eastAsia"/>
          <w:sz w:val="24"/>
          <w:szCs w:val="24"/>
        </w:rPr>
        <w:t>严格按照《中华人民共和国招标投标法》《中华人民共和国招标投标法实施条例》《广东省实施＜中华人民共和国招标投标法＞办法》和湛江市建设工程招</w:t>
      </w:r>
      <w:r>
        <w:rPr>
          <w:rFonts w:ascii="宋体" w:hint="eastAsia"/>
          <w:sz w:val="24"/>
          <w:szCs w:val="24"/>
          <w:lang w:bidi="ar"/>
        </w:rPr>
        <w:t>标投标程序进行，实行招标人负责制。</w:t>
      </w:r>
    </w:p>
    <w:p w:rsidR="00995A2D" w:rsidRDefault="008C343B">
      <w:pPr>
        <w:pStyle w:val="a7"/>
        <w:wordWrap w:val="0"/>
        <w:spacing w:line="360" w:lineRule="auto"/>
        <w:ind w:firstLineChars="200" w:firstLine="480"/>
        <w:rPr>
          <w:rFonts w:ascii="宋体" w:hAnsi="宋体"/>
          <w:sz w:val="24"/>
          <w:szCs w:val="24"/>
        </w:rPr>
      </w:pPr>
      <w:r>
        <w:rPr>
          <w:rFonts w:ascii="宋体" w:hint="eastAsia"/>
          <w:sz w:val="24"/>
          <w:szCs w:val="24"/>
          <w:lang w:bidi="ar"/>
        </w:rPr>
        <w:t>6.招标代理机构及投标人具体操作详见《湛江市公共资源交易系统（建设工程）用户手册</w:t>
      </w:r>
      <w:r>
        <w:rPr>
          <w:rFonts w:ascii="宋体" w:hAnsi="宋体" w:hint="eastAsia"/>
          <w:sz w:val="24"/>
          <w:szCs w:val="24"/>
        </w:rPr>
        <w:t>》，（登录“广东省公共资源交易平台（湛江市）”-“服务</w:t>
      </w:r>
      <w:r>
        <w:rPr>
          <w:rStyle w:val="af7"/>
          <w:rFonts w:hint="eastAsia"/>
          <w:color w:val="auto"/>
          <w:sz w:val="24"/>
          <w:szCs w:val="24"/>
        </w:rPr>
        <w:t>指南”</w:t>
      </w:r>
      <w:r>
        <w:rPr>
          <w:rFonts w:ascii="宋体" w:hAnsi="宋体" w:hint="eastAsia"/>
          <w:sz w:val="24"/>
          <w:szCs w:val="24"/>
        </w:rPr>
        <w:t>-</w:t>
      </w:r>
      <w:r>
        <w:rPr>
          <w:rStyle w:val="af7"/>
          <w:rFonts w:hint="eastAsia"/>
          <w:color w:val="auto"/>
          <w:sz w:val="24"/>
          <w:szCs w:val="24"/>
        </w:rPr>
        <w:t>“交易类型”</w:t>
      </w:r>
      <w:r>
        <w:rPr>
          <w:rFonts w:ascii="宋体" w:hAnsi="宋体" w:hint="eastAsia"/>
          <w:sz w:val="24"/>
          <w:szCs w:val="24"/>
        </w:rPr>
        <w:t>-</w:t>
      </w:r>
      <w:r>
        <w:rPr>
          <w:rStyle w:val="af7"/>
          <w:rFonts w:hint="eastAsia"/>
          <w:color w:val="auto"/>
          <w:sz w:val="24"/>
          <w:szCs w:val="24"/>
        </w:rPr>
        <w:t>“建设工程”）。</w:t>
      </w:r>
    </w:p>
    <w:p w:rsidR="00995A2D" w:rsidRDefault="008C343B">
      <w:pPr>
        <w:pStyle w:val="a7"/>
        <w:spacing w:line="360" w:lineRule="auto"/>
        <w:ind w:firstLineChars="200" w:firstLine="480"/>
        <w:rPr>
          <w:sz w:val="24"/>
          <w:szCs w:val="24"/>
        </w:rPr>
      </w:pPr>
      <w:r>
        <w:rPr>
          <w:rFonts w:hint="eastAsia"/>
          <w:sz w:val="24"/>
          <w:szCs w:val="24"/>
        </w:rPr>
        <w:t>7.</w:t>
      </w:r>
      <w:r>
        <w:rPr>
          <w:rFonts w:ascii="宋体" w:hAnsi="宋体" w:hint="eastAsia"/>
          <w:sz w:val="24"/>
          <w:szCs w:val="24"/>
        </w:rPr>
        <w:t>电子投标文件制作需下载湛江公共资源交易投标工具(北京CA+</w:t>
      </w:r>
      <w:proofErr w:type="gramStart"/>
      <w:r>
        <w:rPr>
          <w:rFonts w:ascii="宋体" w:hAnsi="宋体" w:hint="eastAsia"/>
          <w:sz w:val="24"/>
          <w:szCs w:val="24"/>
        </w:rPr>
        <w:t>粤企签</w:t>
      </w:r>
      <w:proofErr w:type="gramEnd"/>
      <w:r>
        <w:rPr>
          <w:rFonts w:ascii="宋体" w:hAnsi="宋体" w:hint="eastAsia"/>
          <w:sz w:val="24"/>
          <w:szCs w:val="24"/>
        </w:rPr>
        <w:t>)，</w:t>
      </w:r>
      <w:r>
        <w:rPr>
          <w:rFonts w:hint="eastAsia"/>
          <w:sz w:val="24"/>
          <w:szCs w:val="24"/>
        </w:rPr>
        <w:t>（登录“广东省公共资源交易平台（湛江市）”</w:t>
      </w:r>
      <w:r>
        <w:rPr>
          <w:rFonts w:hint="eastAsia"/>
          <w:sz w:val="24"/>
          <w:szCs w:val="24"/>
        </w:rPr>
        <w:t>-</w:t>
      </w:r>
      <w:r>
        <w:rPr>
          <w:rFonts w:hint="eastAsia"/>
          <w:sz w:val="24"/>
          <w:szCs w:val="24"/>
        </w:rPr>
        <w:t>“服务指南”</w:t>
      </w:r>
      <w:r>
        <w:rPr>
          <w:rFonts w:hint="eastAsia"/>
          <w:sz w:val="24"/>
          <w:szCs w:val="24"/>
        </w:rPr>
        <w:t>-</w:t>
      </w:r>
      <w:r>
        <w:rPr>
          <w:rFonts w:hint="eastAsia"/>
          <w:sz w:val="24"/>
          <w:szCs w:val="24"/>
        </w:rPr>
        <w:t>“资料下载”）。</w:t>
      </w:r>
    </w:p>
    <w:p w:rsidR="00995A2D" w:rsidRDefault="008C343B">
      <w:pPr>
        <w:spacing w:line="360" w:lineRule="auto"/>
        <w:ind w:firstLineChars="200" w:firstLine="480"/>
        <w:rPr>
          <w:rFonts w:ascii="宋体" w:hAnsi="宋体"/>
          <w:b/>
          <w:bCs/>
          <w:sz w:val="32"/>
          <w:szCs w:val="32"/>
        </w:rPr>
      </w:pPr>
      <w:r>
        <w:rPr>
          <w:rFonts w:hAnsi="Times New Roman" w:hint="eastAsia"/>
          <w:sz w:val="24"/>
          <w:szCs w:val="24"/>
        </w:rPr>
        <w:t>8.</w:t>
      </w:r>
      <w:r>
        <w:rPr>
          <w:rFonts w:hint="eastAsia"/>
          <w:b/>
          <w:bCs/>
          <w:sz w:val="24"/>
          <w:lang w:bidi="ar"/>
        </w:rPr>
        <w:t xml:space="preserve"> </w:t>
      </w:r>
      <w:r>
        <w:rPr>
          <w:rFonts w:hint="eastAsia"/>
          <w:b/>
          <w:bCs/>
          <w:sz w:val="24"/>
          <w:lang w:bidi="ar"/>
        </w:rPr>
        <w:t>湛江市乡村振兴示范带</w:t>
      </w:r>
      <w:r>
        <w:rPr>
          <w:rFonts w:hAnsi="Times New Roman" w:hint="eastAsia"/>
          <w:sz w:val="24"/>
          <w:szCs w:val="24"/>
        </w:rPr>
        <w:t>项目招标参照本范本。若国家法律、法规、规章及上级有关文件另有规定的，从其规定。</w:t>
      </w:r>
      <w:r>
        <w:rPr>
          <w:rFonts w:ascii="宋体" w:hAnsi="宋体" w:cs="宋体" w:hint="eastAsia"/>
          <w:iCs/>
          <w:sz w:val="24"/>
          <w:szCs w:val="24"/>
        </w:rPr>
        <w:t>文件中存在</w:t>
      </w:r>
      <w:r>
        <w:rPr>
          <w:rFonts w:ascii="宋体" w:hAnsi="宋体" w:cs="宋体"/>
          <w:iCs/>
          <w:sz w:val="24"/>
          <w:szCs w:val="24"/>
        </w:rPr>
        <w:t>文本</w:t>
      </w:r>
      <w:r>
        <w:rPr>
          <w:rFonts w:ascii="宋体" w:hAnsi="宋体" w:cs="宋体" w:hint="eastAsia"/>
          <w:iCs/>
          <w:sz w:val="24"/>
          <w:szCs w:val="24"/>
        </w:rPr>
        <w:t>及用词不清晰、缺陷及歧义的，</w:t>
      </w:r>
      <w:r>
        <w:rPr>
          <w:rFonts w:ascii="宋体" w:hAnsi="宋体" w:cs="宋体"/>
          <w:iCs/>
          <w:sz w:val="24"/>
          <w:szCs w:val="24"/>
        </w:rPr>
        <w:t>应当</w:t>
      </w:r>
      <w:r>
        <w:rPr>
          <w:rFonts w:ascii="宋体" w:hAnsi="宋体" w:cs="宋体" w:hint="eastAsia"/>
          <w:iCs/>
          <w:sz w:val="24"/>
          <w:szCs w:val="24"/>
        </w:rPr>
        <w:t>遵从招标的</w:t>
      </w:r>
      <w:r>
        <w:rPr>
          <w:rFonts w:ascii="宋体" w:hAnsi="宋体" w:cs="宋体"/>
          <w:iCs/>
          <w:sz w:val="24"/>
          <w:szCs w:val="24"/>
        </w:rPr>
        <w:t>目</w:t>
      </w:r>
      <w:r>
        <w:rPr>
          <w:rFonts w:ascii="宋体" w:hAnsi="宋体" w:cs="宋体" w:hint="eastAsia"/>
          <w:iCs/>
          <w:sz w:val="24"/>
          <w:szCs w:val="24"/>
        </w:rPr>
        <w:t>的，</w:t>
      </w:r>
      <w:r>
        <w:rPr>
          <w:rFonts w:ascii="宋体" w:hAnsi="宋体" w:cs="宋体"/>
          <w:iCs/>
          <w:sz w:val="24"/>
          <w:szCs w:val="24"/>
        </w:rPr>
        <w:t>以</w:t>
      </w:r>
      <w:r>
        <w:rPr>
          <w:rFonts w:ascii="宋体" w:hAnsi="宋体" w:cs="宋体" w:hint="eastAsia"/>
          <w:iCs/>
          <w:sz w:val="24"/>
          <w:szCs w:val="24"/>
        </w:rPr>
        <w:t>公平、公正、</w:t>
      </w:r>
      <w:r>
        <w:rPr>
          <w:rFonts w:ascii="宋体" w:hAnsi="宋体" w:cs="宋体"/>
          <w:iCs/>
          <w:sz w:val="24"/>
          <w:szCs w:val="24"/>
        </w:rPr>
        <w:t>诚信</w:t>
      </w:r>
      <w:r>
        <w:rPr>
          <w:rFonts w:ascii="宋体" w:hAnsi="宋体" w:cs="宋体" w:hint="eastAsia"/>
          <w:iCs/>
          <w:sz w:val="24"/>
          <w:szCs w:val="24"/>
        </w:rPr>
        <w:t>的</w:t>
      </w:r>
      <w:r>
        <w:rPr>
          <w:rFonts w:ascii="宋体" w:hAnsi="宋体" w:cs="宋体"/>
          <w:iCs/>
          <w:sz w:val="24"/>
          <w:szCs w:val="24"/>
        </w:rPr>
        <w:t>原则予以解释。</w:t>
      </w:r>
      <w:r>
        <w:rPr>
          <w:rFonts w:ascii="宋体" w:hAnsi="Times New Roman" w:hint="eastAsia"/>
          <w:sz w:val="24"/>
          <w:szCs w:val="24"/>
          <w:lang w:bidi="ar"/>
        </w:rPr>
        <w:t>请使用单位在</w:t>
      </w:r>
      <w:r>
        <w:rPr>
          <w:rFonts w:hAnsi="Times New Roman" w:hint="eastAsia"/>
          <w:sz w:val="24"/>
          <w:szCs w:val="24"/>
          <w:lang w:bidi="ar"/>
        </w:rPr>
        <w:t>使用</w:t>
      </w:r>
      <w:r>
        <w:rPr>
          <w:rFonts w:ascii="宋体" w:hAnsi="Times New Roman" w:hint="eastAsia"/>
          <w:sz w:val="24"/>
          <w:szCs w:val="24"/>
          <w:lang w:bidi="ar"/>
        </w:rPr>
        <w:t>过程中，留意国家、省、市发布的最新规定，对本范本</w:t>
      </w:r>
      <w:proofErr w:type="gramStart"/>
      <w:r>
        <w:rPr>
          <w:rFonts w:ascii="宋体" w:hAnsi="Times New Roman" w:hint="eastAsia"/>
          <w:sz w:val="24"/>
          <w:szCs w:val="24"/>
          <w:lang w:bidi="ar"/>
        </w:rPr>
        <w:t>作出</w:t>
      </w:r>
      <w:proofErr w:type="gramEnd"/>
      <w:r>
        <w:rPr>
          <w:rFonts w:ascii="宋体" w:hAnsi="Times New Roman" w:hint="eastAsia"/>
          <w:sz w:val="24"/>
          <w:szCs w:val="24"/>
          <w:lang w:bidi="ar"/>
        </w:rPr>
        <w:t>及时的修改，并将意见、建议以及遇到的问题及时向市</w:t>
      </w:r>
      <w:r>
        <w:rPr>
          <w:rFonts w:hint="eastAsia"/>
          <w:sz w:val="24"/>
          <w:lang w:bidi="ar"/>
        </w:rPr>
        <w:t>农业农村局</w:t>
      </w:r>
      <w:r>
        <w:rPr>
          <w:rFonts w:ascii="宋体" w:hAnsi="Times New Roman" w:hint="eastAsia"/>
          <w:sz w:val="24"/>
          <w:szCs w:val="24"/>
          <w:lang w:bidi="ar"/>
        </w:rPr>
        <w:t>书面反映，以便在修订中改正和完善。</w:t>
      </w:r>
      <w:r>
        <w:rPr>
          <w:rFonts w:ascii="宋体" w:hAnsi="宋体"/>
          <w:b/>
          <w:bCs/>
          <w:sz w:val="32"/>
          <w:szCs w:val="32"/>
        </w:rPr>
        <w:br w:type="page"/>
      </w:r>
    </w:p>
    <w:p w:rsidR="00995A2D" w:rsidRDefault="008C343B">
      <w:pPr>
        <w:pStyle w:val="WPSOffice1"/>
        <w:tabs>
          <w:tab w:val="right" w:leader="dot" w:pos="9355"/>
        </w:tabs>
        <w:rPr>
          <w:rFonts w:ascii="宋体" w:hAnsi="宋体" w:cs="宋体"/>
          <w:b/>
          <w:bCs/>
          <w:sz w:val="28"/>
          <w:szCs w:val="28"/>
        </w:rPr>
      </w:pPr>
      <w:r>
        <w:rPr>
          <w:rFonts w:ascii="宋体" w:hAnsi="宋体" w:cs="宋体"/>
          <w:b/>
          <w:bCs/>
          <w:sz w:val="28"/>
          <w:szCs w:val="28"/>
        </w:rPr>
        <w:lastRenderedPageBreak/>
        <w:fldChar w:fldCharType="begin"/>
      </w:r>
      <w:r>
        <w:rPr>
          <w:rFonts w:ascii="宋体" w:hAnsi="宋体" w:cs="宋体"/>
          <w:b/>
          <w:bCs/>
          <w:sz w:val="28"/>
          <w:szCs w:val="28"/>
        </w:rPr>
        <w:instrText xml:space="preserve">TOC \o "1-2" \h \u </w:instrText>
      </w:r>
      <w:r>
        <w:rPr>
          <w:rFonts w:ascii="宋体" w:hAnsi="宋体" w:cs="宋体"/>
          <w:b/>
          <w:bCs/>
          <w:sz w:val="28"/>
          <w:szCs w:val="28"/>
        </w:rPr>
        <w:fldChar w:fldCharType="end"/>
      </w:r>
    </w:p>
    <w:sdt>
      <w:sdtPr>
        <w:rPr>
          <w:rFonts w:ascii="宋体" w:hAnsi="宋体"/>
          <w:b/>
          <w:bCs/>
          <w:sz w:val="28"/>
          <w:szCs w:val="28"/>
        </w:rPr>
        <w:id w:val="147455252"/>
        <w15:color w:val="DBDBDB"/>
        <w:docPartObj>
          <w:docPartGallery w:val="Table of Contents"/>
          <w:docPartUnique/>
        </w:docPartObj>
      </w:sdtPr>
      <w:sdtEndPr>
        <w:rPr>
          <w:rFonts w:ascii="Times New Roman" w:hAnsi="Times New Roman"/>
          <w:sz w:val="21"/>
          <w:szCs w:val="22"/>
        </w:rPr>
      </w:sdtEndPr>
      <w:sdtContent>
        <w:p w:rsidR="00995A2D" w:rsidRDefault="008C343B">
          <w:pPr>
            <w:spacing w:line="360" w:lineRule="auto"/>
            <w:jc w:val="center"/>
            <w:rPr>
              <w:b/>
              <w:bCs/>
              <w:sz w:val="28"/>
              <w:szCs w:val="28"/>
            </w:rPr>
          </w:pPr>
          <w:r>
            <w:rPr>
              <w:rFonts w:ascii="宋体" w:hAnsi="宋体"/>
              <w:b/>
              <w:bCs/>
              <w:sz w:val="28"/>
              <w:szCs w:val="28"/>
            </w:rPr>
            <w:t>目录</w:t>
          </w:r>
        </w:p>
        <w:p w:rsidR="00995A2D" w:rsidRDefault="008C343B">
          <w:pPr>
            <w:pStyle w:val="WPSOffice1"/>
            <w:tabs>
              <w:tab w:val="right" w:leader="dot" w:pos="9355"/>
            </w:tabs>
            <w:spacing w:line="360" w:lineRule="auto"/>
            <w:rPr>
              <w:b/>
              <w:noProof/>
            </w:rPr>
          </w:pPr>
          <w:r>
            <w:fldChar w:fldCharType="begin"/>
          </w:r>
          <w:r>
            <w:instrText xml:space="preserve">TOC \o "1-2" \h \u </w:instrText>
          </w:r>
          <w:r>
            <w:fldChar w:fldCharType="separate"/>
          </w:r>
        </w:p>
        <w:p w:rsidR="00995A2D" w:rsidRDefault="001F11E1">
          <w:pPr>
            <w:pStyle w:val="WPSOffice1"/>
            <w:tabs>
              <w:tab w:val="right" w:leader="dot" w:pos="9355"/>
            </w:tabs>
            <w:spacing w:line="360" w:lineRule="auto"/>
            <w:rPr>
              <w:b/>
              <w:noProof/>
            </w:rPr>
          </w:pPr>
          <w:hyperlink w:anchor="_Toc9355" w:history="1">
            <w:r w:rsidR="008C343B">
              <w:rPr>
                <w:rFonts w:ascii="宋体" w:hAnsi="宋体" w:cs="宋体" w:hint="eastAsia"/>
                <w:b/>
                <w:noProof/>
                <w:szCs w:val="40"/>
              </w:rPr>
              <w:t>第一章 招标公告</w:t>
            </w:r>
            <w:r w:rsidR="008C343B">
              <w:rPr>
                <w:b/>
                <w:noProof/>
              </w:rPr>
              <w:tab/>
            </w:r>
            <w:r w:rsidR="008C343B">
              <w:rPr>
                <w:b/>
                <w:noProof/>
              </w:rPr>
              <w:fldChar w:fldCharType="begin"/>
            </w:r>
            <w:r w:rsidR="008C343B">
              <w:rPr>
                <w:b/>
                <w:noProof/>
              </w:rPr>
              <w:instrText xml:space="preserve"> PAGEREF _Toc9355 \h </w:instrText>
            </w:r>
            <w:r w:rsidR="008C343B">
              <w:rPr>
                <w:b/>
                <w:noProof/>
              </w:rPr>
            </w:r>
            <w:r w:rsidR="008C343B">
              <w:rPr>
                <w:b/>
                <w:noProof/>
              </w:rPr>
              <w:fldChar w:fldCharType="separate"/>
            </w:r>
            <w:r w:rsidR="003F5C9E">
              <w:rPr>
                <w:b/>
                <w:noProof/>
              </w:rPr>
              <w:t>4</w:t>
            </w:r>
            <w:r w:rsidR="008C343B">
              <w:rPr>
                <w:b/>
                <w:noProof/>
              </w:rPr>
              <w:fldChar w:fldCharType="end"/>
            </w:r>
          </w:hyperlink>
        </w:p>
        <w:p w:rsidR="00995A2D" w:rsidRDefault="001F11E1">
          <w:pPr>
            <w:pStyle w:val="WPSOffice1"/>
            <w:tabs>
              <w:tab w:val="right" w:leader="dot" w:pos="9355"/>
            </w:tabs>
            <w:spacing w:line="360" w:lineRule="auto"/>
            <w:rPr>
              <w:b/>
              <w:noProof/>
            </w:rPr>
          </w:pPr>
          <w:hyperlink w:anchor="_Toc16103" w:history="1">
            <w:r w:rsidR="008C343B">
              <w:rPr>
                <w:rFonts w:ascii="宋体" w:hAnsi="宋体" w:cs="宋体" w:hint="eastAsia"/>
                <w:b/>
                <w:noProof/>
                <w:szCs w:val="40"/>
              </w:rPr>
              <w:t>第二章 投标人须知</w:t>
            </w:r>
            <w:r w:rsidR="008C343B">
              <w:rPr>
                <w:b/>
                <w:noProof/>
              </w:rPr>
              <w:tab/>
            </w:r>
            <w:r w:rsidR="008C343B">
              <w:rPr>
                <w:b/>
                <w:noProof/>
              </w:rPr>
              <w:fldChar w:fldCharType="begin"/>
            </w:r>
            <w:r w:rsidR="008C343B">
              <w:rPr>
                <w:b/>
                <w:noProof/>
              </w:rPr>
              <w:instrText xml:space="preserve"> PAGEREF _Toc16103 \h </w:instrText>
            </w:r>
            <w:r w:rsidR="008C343B">
              <w:rPr>
                <w:b/>
                <w:noProof/>
              </w:rPr>
            </w:r>
            <w:r w:rsidR="008C343B">
              <w:rPr>
                <w:b/>
                <w:noProof/>
              </w:rPr>
              <w:fldChar w:fldCharType="separate"/>
            </w:r>
            <w:r w:rsidR="003F5C9E">
              <w:rPr>
                <w:b/>
                <w:noProof/>
              </w:rPr>
              <w:t>9</w:t>
            </w:r>
            <w:r w:rsidR="008C343B">
              <w:rPr>
                <w:b/>
                <w:noProof/>
              </w:rPr>
              <w:fldChar w:fldCharType="end"/>
            </w:r>
          </w:hyperlink>
        </w:p>
        <w:p w:rsidR="00995A2D" w:rsidRDefault="001F11E1">
          <w:pPr>
            <w:pStyle w:val="WPSOffice1"/>
            <w:tabs>
              <w:tab w:val="right" w:leader="dot" w:pos="9355"/>
            </w:tabs>
            <w:spacing w:line="360" w:lineRule="auto"/>
            <w:rPr>
              <w:b/>
              <w:noProof/>
            </w:rPr>
          </w:pPr>
          <w:hyperlink w:anchor="_Toc10334" w:history="1">
            <w:r w:rsidR="008C343B">
              <w:rPr>
                <w:rFonts w:ascii="宋体" w:hAnsi="宋体" w:cs="宋体" w:hint="eastAsia"/>
                <w:b/>
                <w:noProof/>
                <w:kern w:val="2"/>
                <w:szCs w:val="40"/>
              </w:rPr>
              <w:t>第三章  评标方法</w:t>
            </w:r>
            <w:r w:rsidR="008C343B">
              <w:rPr>
                <w:b/>
                <w:noProof/>
              </w:rPr>
              <w:tab/>
            </w:r>
            <w:r w:rsidR="008C343B">
              <w:rPr>
                <w:b/>
                <w:noProof/>
              </w:rPr>
              <w:fldChar w:fldCharType="begin"/>
            </w:r>
            <w:r w:rsidR="008C343B">
              <w:rPr>
                <w:b/>
                <w:noProof/>
              </w:rPr>
              <w:instrText xml:space="preserve"> PAGEREF _Toc10334 \h </w:instrText>
            </w:r>
            <w:r w:rsidR="008C343B">
              <w:rPr>
                <w:b/>
                <w:noProof/>
              </w:rPr>
            </w:r>
            <w:r w:rsidR="008C343B">
              <w:rPr>
                <w:b/>
                <w:noProof/>
              </w:rPr>
              <w:fldChar w:fldCharType="separate"/>
            </w:r>
            <w:r w:rsidR="003F5C9E">
              <w:rPr>
                <w:b/>
                <w:noProof/>
              </w:rPr>
              <w:t>20</w:t>
            </w:r>
            <w:r w:rsidR="008C343B">
              <w:rPr>
                <w:b/>
                <w:noProof/>
              </w:rPr>
              <w:fldChar w:fldCharType="end"/>
            </w:r>
          </w:hyperlink>
        </w:p>
        <w:p w:rsidR="00995A2D" w:rsidRDefault="001F11E1">
          <w:pPr>
            <w:pStyle w:val="WPSOffice1"/>
            <w:tabs>
              <w:tab w:val="right" w:leader="dot" w:pos="9355"/>
            </w:tabs>
            <w:spacing w:line="360" w:lineRule="auto"/>
            <w:ind w:firstLineChars="200" w:firstLine="400"/>
            <w:rPr>
              <w:bCs/>
              <w:noProof/>
            </w:rPr>
          </w:pPr>
          <w:hyperlink w:anchor="_Toc13288" w:history="1">
            <w:r w:rsidR="008C343B">
              <w:rPr>
                <w:rFonts w:ascii="宋体" w:hAnsi="宋体" w:cs="宋体" w:hint="eastAsia"/>
                <w:bCs/>
                <w:noProof/>
                <w:kern w:val="2"/>
                <w:szCs w:val="32"/>
              </w:rPr>
              <w:t>1. 评标方法</w:t>
            </w:r>
            <w:r w:rsidR="008C343B">
              <w:rPr>
                <w:bCs/>
                <w:noProof/>
              </w:rPr>
              <w:tab/>
            </w:r>
            <w:r w:rsidR="008C343B">
              <w:rPr>
                <w:bCs/>
                <w:noProof/>
              </w:rPr>
              <w:fldChar w:fldCharType="begin"/>
            </w:r>
            <w:r w:rsidR="008C343B">
              <w:rPr>
                <w:bCs/>
                <w:noProof/>
              </w:rPr>
              <w:instrText xml:space="preserve"> PAGEREF _Toc13288 \h </w:instrText>
            </w:r>
            <w:r w:rsidR="008C343B">
              <w:rPr>
                <w:bCs/>
                <w:noProof/>
              </w:rPr>
            </w:r>
            <w:r w:rsidR="008C343B">
              <w:rPr>
                <w:bCs/>
                <w:noProof/>
              </w:rPr>
              <w:fldChar w:fldCharType="separate"/>
            </w:r>
            <w:r w:rsidR="003F5C9E">
              <w:rPr>
                <w:bCs/>
                <w:noProof/>
              </w:rPr>
              <w:t>20</w:t>
            </w:r>
            <w:r w:rsidR="008C343B">
              <w:rPr>
                <w:bCs/>
                <w:noProof/>
              </w:rPr>
              <w:fldChar w:fldCharType="end"/>
            </w:r>
          </w:hyperlink>
        </w:p>
        <w:p w:rsidR="00995A2D" w:rsidRDefault="001F11E1">
          <w:pPr>
            <w:pStyle w:val="WPSOffice2"/>
            <w:tabs>
              <w:tab w:val="right" w:leader="dot" w:pos="9355"/>
            </w:tabs>
            <w:spacing w:line="360" w:lineRule="auto"/>
            <w:ind w:left="420"/>
            <w:rPr>
              <w:bCs/>
              <w:noProof/>
            </w:rPr>
          </w:pPr>
          <w:hyperlink w:anchor="_Toc1647" w:history="1">
            <w:r w:rsidR="008C343B">
              <w:rPr>
                <w:rFonts w:ascii="宋体" w:hAnsi="宋体" w:cs="宋体" w:hint="eastAsia"/>
                <w:bCs/>
                <w:noProof/>
                <w:szCs w:val="32"/>
              </w:rPr>
              <w:t>2. 评审标准</w:t>
            </w:r>
            <w:r w:rsidR="008C343B">
              <w:rPr>
                <w:bCs/>
                <w:noProof/>
              </w:rPr>
              <w:tab/>
            </w:r>
            <w:r w:rsidR="008C343B">
              <w:rPr>
                <w:bCs/>
                <w:noProof/>
              </w:rPr>
              <w:fldChar w:fldCharType="begin"/>
            </w:r>
            <w:r w:rsidR="008C343B">
              <w:rPr>
                <w:bCs/>
                <w:noProof/>
              </w:rPr>
              <w:instrText xml:space="preserve"> PAGEREF _Toc1647 \h </w:instrText>
            </w:r>
            <w:r w:rsidR="008C343B">
              <w:rPr>
                <w:bCs/>
                <w:noProof/>
              </w:rPr>
            </w:r>
            <w:r w:rsidR="008C343B">
              <w:rPr>
                <w:bCs/>
                <w:noProof/>
              </w:rPr>
              <w:fldChar w:fldCharType="separate"/>
            </w:r>
            <w:r w:rsidR="003F5C9E">
              <w:rPr>
                <w:bCs/>
                <w:noProof/>
              </w:rPr>
              <w:t>20</w:t>
            </w:r>
            <w:r w:rsidR="008C343B">
              <w:rPr>
                <w:bCs/>
                <w:noProof/>
              </w:rPr>
              <w:fldChar w:fldCharType="end"/>
            </w:r>
          </w:hyperlink>
        </w:p>
        <w:p w:rsidR="00995A2D" w:rsidRDefault="001F11E1">
          <w:pPr>
            <w:pStyle w:val="WPSOffice2"/>
            <w:tabs>
              <w:tab w:val="right" w:leader="dot" w:pos="9355"/>
            </w:tabs>
            <w:spacing w:line="360" w:lineRule="auto"/>
            <w:ind w:left="420"/>
            <w:rPr>
              <w:bCs/>
              <w:noProof/>
            </w:rPr>
          </w:pPr>
          <w:hyperlink w:anchor="_Toc28955" w:history="1">
            <w:r w:rsidR="008C343B">
              <w:rPr>
                <w:rFonts w:ascii="宋体" w:hAnsi="宋体" w:cs="宋体" w:hint="eastAsia"/>
                <w:bCs/>
                <w:noProof/>
                <w:szCs w:val="32"/>
              </w:rPr>
              <w:t>3. 评标程序</w:t>
            </w:r>
            <w:r w:rsidR="008C343B">
              <w:rPr>
                <w:bCs/>
                <w:noProof/>
              </w:rPr>
              <w:tab/>
            </w:r>
            <w:r w:rsidR="008C343B">
              <w:rPr>
                <w:bCs/>
                <w:noProof/>
              </w:rPr>
              <w:fldChar w:fldCharType="begin"/>
            </w:r>
            <w:r w:rsidR="008C343B">
              <w:rPr>
                <w:bCs/>
                <w:noProof/>
              </w:rPr>
              <w:instrText xml:space="preserve"> PAGEREF _Toc28955 \h </w:instrText>
            </w:r>
            <w:r w:rsidR="008C343B">
              <w:rPr>
                <w:bCs/>
                <w:noProof/>
              </w:rPr>
            </w:r>
            <w:r w:rsidR="008C343B">
              <w:rPr>
                <w:bCs/>
                <w:noProof/>
              </w:rPr>
              <w:fldChar w:fldCharType="separate"/>
            </w:r>
            <w:r w:rsidR="003F5C9E">
              <w:rPr>
                <w:bCs/>
                <w:noProof/>
              </w:rPr>
              <w:t>24</w:t>
            </w:r>
            <w:r w:rsidR="008C343B">
              <w:rPr>
                <w:bCs/>
                <w:noProof/>
              </w:rPr>
              <w:fldChar w:fldCharType="end"/>
            </w:r>
          </w:hyperlink>
        </w:p>
        <w:p w:rsidR="00995A2D" w:rsidRDefault="001F11E1">
          <w:pPr>
            <w:pStyle w:val="WPSOffice2"/>
            <w:tabs>
              <w:tab w:val="right" w:leader="dot" w:pos="9355"/>
            </w:tabs>
            <w:spacing w:line="360" w:lineRule="auto"/>
            <w:ind w:left="420"/>
            <w:rPr>
              <w:bCs/>
              <w:noProof/>
            </w:rPr>
          </w:pPr>
          <w:hyperlink w:anchor="_Toc1345" w:history="1">
            <w:r w:rsidR="008C343B">
              <w:rPr>
                <w:rFonts w:ascii="宋体" w:hAnsi="宋体" w:cs="宋体" w:hint="eastAsia"/>
                <w:bCs/>
                <w:noProof/>
                <w:szCs w:val="32"/>
              </w:rPr>
              <w:t>4. 无效投标文件的认定</w:t>
            </w:r>
            <w:r w:rsidR="008C343B">
              <w:rPr>
                <w:bCs/>
                <w:noProof/>
              </w:rPr>
              <w:tab/>
            </w:r>
            <w:r w:rsidR="008C343B">
              <w:rPr>
                <w:bCs/>
                <w:noProof/>
              </w:rPr>
              <w:fldChar w:fldCharType="begin"/>
            </w:r>
            <w:r w:rsidR="008C343B">
              <w:rPr>
                <w:bCs/>
                <w:noProof/>
              </w:rPr>
              <w:instrText xml:space="preserve"> PAGEREF _Toc1345 \h </w:instrText>
            </w:r>
            <w:r w:rsidR="008C343B">
              <w:rPr>
                <w:bCs/>
                <w:noProof/>
              </w:rPr>
            </w:r>
            <w:r w:rsidR="008C343B">
              <w:rPr>
                <w:bCs/>
                <w:noProof/>
              </w:rPr>
              <w:fldChar w:fldCharType="separate"/>
            </w:r>
            <w:r w:rsidR="003F5C9E">
              <w:rPr>
                <w:bCs/>
                <w:noProof/>
              </w:rPr>
              <w:t>25</w:t>
            </w:r>
            <w:r w:rsidR="008C343B">
              <w:rPr>
                <w:bCs/>
                <w:noProof/>
              </w:rPr>
              <w:fldChar w:fldCharType="end"/>
            </w:r>
          </w:hyperlink>
        </w:p>
        <w:p w:rsidR="00995A2D" w:rsidRDefault="001F11E1">
          <w:pPr>
            <w:pStyle w:val="WPSOffice2"/>
            <w:tabs>
              <w:tab w:val="right" w:leader="dot" w:pos="9355"/>
            </w:tabs>
            <w:spacing w:line="360" w:lineRule="auto"/>
            <w:ind w:left="420"/>
            <w:rPr>
              <w:bCs/>
              <w:noProof/>
            </w:rPr>
          </w:pPr>
          <w:hyperlink w:anchor="_Toc7041" w:history="1">
            <w:r w:rsidR="008C343B">
              <w:rPr>
                <w:rFonts w:ascii="宋体" w:hAnsi="宋体" w:cs="宋体" w:hint="eastAsia"/>
                <w:bCs/>
                <w:noProof/>
                <w:szCs w:val="32"/>
              </w:rPr>
              <w:t>5. 编写评标报告</w:t>
            </w:r>
            <w:r w:rsidR="008C343B">
              <w:rPr>
                <w:bCs/>
                <w:noProof/>
              </w:rPr>
              <w:tab/>
            </w:r>
            <w:r w:rsidR="008C343B">
              <w:rPr>
                <w:bCs/>
                <w:noProof/>
              </w:rPr>
              <w:fldChar w:fldCharType="begin"/>
            </w:r>
            <w:r w:rsidR="008C343B">
              <w:rPr>
                <w:bCs/>
                <w:noProof/>
              </w:rPr>
              <w:instrText xml:space="preserve"> PAGEREF _Toc7041 \h </w:instrText>
            </w:r>
            <w:r w:rsidR="008C343B">
              <w:rPr>
                <w:bCs/>
                <w:noProof/>
              </w:rPr>
            </w:r>
            <w:r w:rsidR="008C343B">
              <w:rPr>
                <w:bCs/>
                <w:noProof/>
              </w:rPr>
              <w:fldChar w:fldCharType="separate"/>
            </w:r>
            <w:r w:rsidR="003F5C9E">
              <w:rPr>
                <w:bCs/>
                <w:noProof/>
              </w:rPr>
              <w:t>25</w:t>
            </w:r>
            <w:r w:rsidR="008C343B">
              <w:rPr>
                <w:bCs/>
                <w:noProof/>
              </w:rPr>
              <w:fldChar w:fldCharType="end"/>
            </w:r>
          </w:hyperlink>
        </w:p>
        <w:p w:rsidR="00995A2D" w:rsidRDefault="001F11E1">
          <w:pPr>
            <w:pStyle w:val="WPSOffice1"/>
            <w:tabs>
              <w:tab w:val="right" w:leader="dot" w:pos="9355"/>
            </w:tabs>
            <w:spacing w:line="360" w:lineRule="auto"/>
            <w:rPr>
              <w:b/>
              <w:noProof/>
            </w:rPr>
          </w:pPr>
          <w:hyperlink w:anchor="_Toc13083" w:history="1">
            <w:r w:rsidR="008C343B">
              <w:rPr>
                <w:b/>
                <w:noProof/>
                <w:szCs w:val="40"/>
              </w:rPr>
              <w:t>第四章</w:t>
            </w:r>
            <w:r w:rsidR="008C343B">
              <w:rPr>
                <w:rFonts w:hint="eastAsia"/>
                <w:b/>
                <w:noProof/>
                <w:szCs w:val="40"/>
              </w:rPr>
              <w:t xml:space="preserve"> </w:t>
            </w:r>
            <w:r w:rsidR="008C343B">
              <w:rPr>
                <w:b/>
                <w:noProof/>
                <w:szCs w:val="40"/>
              </w:rPr>
              <w:t>合同条款及格式</w:t>
            </w:r>
            <w:r w:rsidR="008C343B">
              <w:rPr>
                <w:b/>
                <w:noProof/>
              </w:rPr>
              <w:tab/>
            </w:r>
          </w:hyperlink>
          <w:r w:rsidR="008C343B">
            <w:rPr>
              <w:rFonts w:hint="eastAsia"/>
              <w:b/>
              <w:noProof/>
            </w:rPr>
            <w:t>26</w:t>
          </w:r>
          <w:bookmarkStart w:id="24" w:name="_GoBack"/>
          <w:bookmarkEnd w:id="24"/>
        </w:p>
        <w:p w:rsidR="00995A2D" w:rsidRDefault="001F11E1">
          <w:pPr>
            <w:pStyle w:val="WPSOffice1"/>
            <w:tabs>
              <w:tab w:val="right" w:leader="dot" w:pos="9355"/>
            </w:tabs>
            <w:spacing w:line="360" w:lineRule="auto"/>
            <w:rPr>
              <w:b/>
              <w:noProof/>
            </w:rPr>
          </w:pPr>
          <w:hyperlink w:anchor="_Toc18375" w:history="1">
            <w:r w:rsidR="008C343B">
              <w:rPr>
                <w:rFonts w:ascii="宋体" w:hAnsi="宋体" w:cs="宋体" w:hint="eastAsia"/>
                <w:b/>
                <w:noProof/>
                <w:szCs w:val="40"/>
              </w:rPr>
              <w:t>第五章 发包人要求</w:t>
            </w:r>
            <w:r w:rsidR="008C343B">
              <w:rPr>
                <w:b/>
                <w:noProof/>
              </w:rPr>
              <w:tab/>
            </w:r>
          </w:hyperlink>
          <w:r w:rsidR="008C343B">
            <w:rPr>
              <w:rFonts w:hint="eastAsia"/>
              <w:b/>
              <w:noProof/>
            </w:rPr>
            <w:t>27</w:t>
          </w:r>
        </w:p>
        <w:p w:rsidR="00995A2D" w:rsidRDefault="001F11E1">
          <w:pPr>
            <w:pStyle w:val="WPSOffice1"/>
            <w:tabs>
              <w:tab w:val="right" w:leader="dot" w:pos="9355"/>
            </w:tabs>
            <w:spacing w:line="360" w:lineRule="auto"/>
            <w:rPr>
              <w:b/>
              <w:noProof/>
            </w:rPr>
          </w:pPr>
          <w:hyperlink w:anchor="_Toc12605" w:history="1">
            <w:r w:rsidR="008C343B">
              <w:rPr>
                <w:rFonts w:ascii="宋体" w:hAnsi="宋体" w:cs="宋体" w:hint="eastAsia"/>
                <w:b/>
                <w:noProof/>
                <w:szCs w:val="40"/>
              </w:rPr>
              <w:t>第六章 投标文件格式</w:t>
            </w:r>
            <w:r w:rsidR="008C343B">
              <w:rPr>
                <w:b/>
                <w:noProof/>
              </w:rPr>
              <w:tab/>
            </w:r>
          </w:hyperlink>
          <w:r w:rsidR="008C343B">
            <w:rPr>
              <w:rFonts w:hint="eastAsia"/>
              <w:b/>
              <w:noProof/>
            </w:rPr>
            <w:t>28</w:t>
          </w:r>
        </w:p>
        <w:p w:rsidR="00995A2D" w:rsidRDefault="008C343B">
          <w:pPr>
            <w:pStyle w:val="WPSOffice2"/>
            <w:tabs>
              <w:tab w:val="right" w:leader="dot" w:pos="9355"/>
            </w:tabs>
            <w:spacing w:line="360" w:lineRule="auto"/>
            <w:ind w:leftChars="0" w:firstLineChars="200" w:firstLine="402"/>
            <w:rPr>
              <w:b/>
              <w:bCs/>
              <w:noProof/>
            </w:rPr>
          </w:pPr>
          <w:r>
            <w:rPr>
              <w:rFonts w:hint="eastAsia"/>
              <w:b/>
              <w:bCs/>
              <w:noProof/>
            </w:rPr>
            <w:t>商务文件封面格式</w:t>
          </w:r>
          <w:r>
            <w:rPr>
              <w:noProof/>
            </w:rPr>
            <w:tab/>
          </w:r>
          <w:r>
            <w:rPr>
              <w:rFonts w:hint="eastAsia"/>
              <w:noProof/>
            </w:rPr>
            <w:t>30</w:t>
          </w:r>
        </w:p>
        <w:p w:rsidR="00995A2D" w:rsidRDefault="001F11E1">
          <w:pPr>
            <w:pStyle w:val="WPSOffice2"/>
            <w:tabs>
              <w:tab w:val="right" w:leader="dot" w:pos="9355"/>
            </w:tabs>
            <w:spacing w:line="360" w:lineRule="auto"/>
            <w:ind w:left="420"/>
            <w:rPr>
              <w:noProof/>
            </w:rPr>
          </w:pPr>
          <w:hyperlink w:anchor="_Toc25934" w:history="1">
            <w:r w:rsidR="008C343B">
              <w:rPr>
                <w:rFonts w:hint="eastAsia"/>
                <w:noProof/>
              </w:rPr>
              <w:t>一</w:t>
            </w:r>
            <w:r w:rsidR="008C343B">
              <w:rPr>
                <w:rFonts w:hint="eastAsia"/>
                <w:noProof/>
              </w:rPr>
              <w:t xml:space="preserve"> </w:t>
            </w:r>
            <w:r w:rsidR="008C343B">
              <w:rPr>
                <w:rFonts w:hint="eastAsia"/>
                <w:noProof/>
              </w:rPr>
              <w:t>投标函</w:t>
            </w:r>
            <w:r w:rsidR="008C343B">
              <w:rPr>
                <w:noProof/>
              </w:rPr>
              <w:tab/>
            </w:r>
          </w:hyperlink>
          <w:r w:rsidR="008C343B">
            <w:rPr>
              <w:rFonts w:hint="eastAsia"/>
              <w:noProof/>
            </w:rPr>
            <w:t>31</w:t>
          </w:r>
        </w:p>
        <w:p w:rsidR="00995A2D" w:rsidRDefault="001F11E1">
          <w:pPr>
            <w:pStyle w:val="WPSOffice2"/>
            <w:tabs>
              <w:tab w:val="right" w:leader="dot" w:pos="9355"/>
            </w:tabs>
            <w:spacing w:line="360" w:lineRule="auto"/>
            <w:ind w:left="420"/>
            <w:rPr>
              <w:noProof/>
            </w:rPr>
          </w:pPr>
          <w:hyperlink w:anchor="_Toc22603" w:history="1">
            <w:r w:rsidR="008C343B">
              <w:rPr>
                <w:rFonts w:hint="eastAsia"/>
                <w:noProof/>
              </w:rPr>
              <w:t>二</w:t>
            </w:r>
            <w:r w:rsidR="008C343B">
              <w:rPr>
                <w:rFonts w:hint="eastAsia"/>
                <w:noProof/>
              </w:rPr>
              <w:t xml:space="preserve"> </w:t>
            </w:r>
            <w:r w:rsidR="008C343B">
              <w:rPr>
                <w:rFonts w:hint="eastAsia"/>
                <w:noProof/>
              </w:rPr>
              <w:t>法定代表人证明书</w:t>
            </w:r>
            <w:r w:rsidR="008C343B">
              <w:rPr>
                <w:noProof/>
              </w:rPr>
              <w:tab/>
            </w:r>
          </w:hyperlink>
          <w:r w:rsidR="008C343B">
            <w:rPr>
              <w:rFonts w:hint="eastAsia"/>
              <w:noProof/>
            </w:rPr>
            <w:t>33</w:t>
          </w:r>
        </w:p>
        <w:p w:rsidR="00995A2D" w:rsidRDefault="001F11E1">
          <w:pPr>
            <w:pStyle w:val="WPSOffice2"/>
            <w:tabs>
              <w:tab w:val="right" w:leader="dot" w:pos="9355"/>
            </w:tabs>
            <w:spacing w:line="360" w:lineRule="auto"/>
            <w:ind w:left="420"/>
            <w:rPr>
              <w:noProof/>
            </w:rPr>
          </w:pPr>
          <w:hyperlink w:anchor="_Toc19769" w:history="1">
            <w:r w:rsidR="008C343B">
              <w:rPr>
                <w:rFonts w:hint="eastAsia"/>
                <w:noProof/>
              </w:rPr>
              <w:t>三</w:t>
            </w:r>
            <w:r w:rsidR="008C343B">
              <w:rPr>
                <w:rFonts w:hint="eastAsia"/>
                <w:noProof/>
              </w:rPr>
              <w:t xml:space="preserve"> </w:t>
            </w:r>
            <w:r w:rsidR="008C343B">
              <w:rPr>
                <w:rFonts w:hint="eastAsia"/>
                <w:noProof/>
              </w:rPr>
              <w:t>法定代表人授权委托书</w:t>
            </w:r>
            <w:r w:rsidR="008C343B">
              <w:rPr>
                <w:noProof/>
              </w:rPr>
              <w:tab/>
            </w:r>
          </w:hyperlink>
          <w:r w:rsidR="008C343B">
            <w:rPr>
              <w:rFonts w:hint="eastAsia"/>
              <w:noProof/>
            </w:rPr>
            <w:t>34</w:t>
          </w:r>
        </w:p>
        <w:p w:rsidR="00995A2D" w:rsidRDefault="001F11E1">
          <w:pPr>
            <w:pStyle w:val="WPSOffice2"/>
            <w:tabs>
              <w:tab w:val="right" w:leader="dot" w:pos="9355"/>
            </w:tabs>
            <w:spacing w:line="360" w:lineRule="auto"/>
            <w:ind w:left="420"/>
            <w:rPr>
              <w:noProof/>
            </w:rPr>
          </w:pPr>
          <w:hyperlink w:anchor="_Toc28722" w:history="1">
            <w:r w:rsidR="008C343B">
              <w:rPr>
                <w:noProof/>
              </w:rPr>
              <w:t>四</w:t>
            </w:r>
            <w:r w:rsidR="008C343B">
              <w:rPr>
                <w:noProof/>
              </w:rPr>
              <w:t xml:space="preserve"> </w:t>
            </w:r>
            <w:r w:rsidR="008C343B">
              <w:rPr>
                <w:noProof/>
              </w:rPr>
              <w:t>联合体协议书</w:t>
            </w:r>
            <w:r w:rsidR="008C343B">
              <w:rPr>
                <w:noProof/>
              </w:rPr>
              <w:tab/>
            </w:r>
          </w:hyperlink>
          <w:r w:rsidR="008C343B">
            <w:rPr>
              <w:rFonts w:hint="eastAsia"/>
              <w:noProof/>
            </w:rPr>
            <w:t>35</w:t>
          </w:r>
        </w:p>
        <w:p w:rsidR="00995A2D" w:rsidRDefault="001F11E1">
          <w:pPr>
            <w:pStyle w:val="WPSOffice1"/>
            <w:tabs>
              <w:tab w:val="right" w:leader="dot" w:pos="9355"/>
            </w:tabs>
            <w:spacing w:line="360" w:lineRule="auto"/>
            <w:ind w:firstLineChars="200" w:firstLine="400"/>
            <w:rPr>
              <w:noProof/>
            </w:rPr>
          </w:pPr>
          <w:hyperlink w:anchor="_Toc32685" w:history="1">
            <w:r w:rsidR="008C343B">
              <w:rPr>
                <w:rFonts w:hint="eastAsia"/>
                <w:noProof/>
              </w:rPr>
              <w:t>五</w:t>
            </w:r>
            <w:r w:rsidR="008C343B">
              <w:rPr>
                <w:rFonts w:hint="eastAsia"/>
                <w:noProof/>
              </w:rPr>
              <w:t xml:space="preserve"> </w:t>
            </w:r>
            <w:r w:rsidR="008C343B">
              <w:rPr>
                <w:rFonts w:hint="eastAsia"/>
                <w:noProof/>
              </w:rPr>
              <w:t>工程勘察设计费报价书</w:t>
            </w:r>
            <w:r w:rsidR="008C343B">
              <w:rPr>
                <w:noProof/>
              </w:rPr>
              <w:tab/>
            </w:r>
          </w:hyperlink>
          <w:r w:rsidR="008C343B">
            <w:rPr>
              <w:rFonts w:hint="eastAsia"/>
              <w:noProof/>
            </w:rPr>
            <w:t>36</w:t>
          </w:r>
        </w:p>
        <w:p w:rsidR="00995A2D" w:rsidRDefault="001F11E1">
          <w:pPr>
            <w:pStyle w:val="WPSOffice2"/>
            <w:tabs>
              <w:tab w:val="right" w:leader="dot" w:pos="9355"/>
            </w:tabs>
            <w:spacing w:line="360" w:lineRule="auto"/>
            <w:ind w:left="420"/>
            <w:rPr>
              <w:noProof/>
            </w:rPr>
          </w:pPr>
          <w:hyperlink w:anchor="_Toc12028" w:history="1">
            <w:r w:rsidR="008C343B">
              <w:rPr>
                <w:rFonts w:hint="eastAsia"/>
                <w:noProof/>
              </w:rPr>
              <w:t>六</w:t>
            </w:r>
            <w:r w:rsidR="008C343B">
              <w:rPr>
                <w:rFonts w:hint="eastAsia"/>
                <w:noProof/>
              </w:rPr>
              <w:t xml:space="preserve">  </w:t>
            </w:r>
            <w:r w:rsidR="008C343B">
              <w:rPr>
                <w:rFonts w:hint="eastAsia"/>
                <w:noProof/>
              </w:rPr>
              <w:t>投</w:t>
            </w:r>
            <w:r w:rsidR="008C343B">
              <w:rPr>
                <w:noProof/>
              </w:rPr>
              <w:t>标人声明</w:t>
            </w:r>
            <w:r w:rsidR="008C343B">
              <w:rPr>
                <w:noProof/>
              </w:rPr>
              <w:tab/>
            </w:r>
          </w:hyperlink>
          <w:r w:rsidR="008C343B">
            <w:rPr>
              <w:rFonts w:hint="eastAsia"/>
              <w:noProof/>
            </w:rPr>
            <w:t>37</w:t>
          </w:r>
        </w:p>
        <w:p w:rsidR="00995A2D" w:rsidRDefault="001F11E1">
          <w:pPr>
            <w:pStyle w:val="WPSOffice2"/>
            <w:tabs>
              <w:tab w:val="right" w:leader="dot" w:pos="9355"/>
            </w:tabs>
            <w:spacing w:line="360" w:lineRule="auto"/>
            <w:ind w:left="420"/>
            <w:rPr>
              <w:noProof/>
            </w:rPr>
          </w:pPr>
          <w:hyperlink w:anchor="_Toc29437" w:history="1">
            <w:r w:rsidR="008C343B">
              <w:rPr>
                <w:rFonts w:cstheme="minorBidi" w:hint="eastAsia"/>
                <w:noProof/>
              </w:rPr>
              <w:t>七</w:t>
            </w:r>
            <w:r w:rsidR="008C343B">
              <w:rPr>
                <w:rFonts w:cstheme="minorBidi" w:hint="eastAsia"/>
                <w:noProof/>
              </w:rPr>
              <w:t xml:space="preserve">  </w:t>
            </w:r>
            <w:r w:rsidR="008C343B">
              <w:rPr>
                <w:rFonts w:cstheme="minorBidi" w:hint="eastAsia"/>
                <w:noProof/>
              </w:rPr>
              <w:t>商</w:t>
            </w:r>
            <w:r w:rsidR="008C343B">
              <w:rPr>
                <w:rFonts w:hint="eastAsia"/>
                <w:noProof/>
              </w:rPr>
              <w:t>务评审索引表</w:t>
            </w:r>
            <w:r w:rsidR="008C343B">
              <w:rPr>
                <w:noProof/>
              </w:rPr>
              <w:tab/>
            </w:r>
          </w:hyperlink>
          <w:r w:rsidR="008C343B">
            <w:rPr>
              <w:rFonts w:hint="eastAsia"/>
              <w:noProof/>
            </w:rPr>
            <w:t>38</w:t>
          </w:r>
        </w:p>
        <w:p w:rsidR="00995A2D" w:rsidRDefault="001F11E1">
          <w:pPr>
            <w:pStyle w:val="WPSOffice2"/>
            <w:tabs>
              <w:tab w:val="right" w:leader="dot" w:pos="9355"/>
            </w:tabs>
            <w:spacing w:line="360" w:lineRule="auto"/>
            <w:ind w:left="420"/>
            <w:rPr>
              <w:noProof/>
            </w:rPr>
          </w:pPr>
          <w:hyperlink w:anchor="_Toc12194" w:history="1">
            <w:r w:rsidR="008C343B">
              <w:rPr>
                <w:rFonts w:hint="eastAsia"/>
                <w:noProof/>
              </w:rPr>
              <w:t>八</w:t>
            </w:r>
            <w:r w:rsidR="008C343B">
              <w:rPr>
                <w:rFonts w:hint="eastAsia"/>
                <w:noProof/>
              </w:rPr>
              <w:t xml:space="preserve">  </w:t>
            </w:r>
            <w:r w:rsidR="008C343B">
              <w:rPr>
                <w:rFonts w:hint="eastAsia"/>
                <w:noProof/>
              </w:rPr>
              <w:t>投标人基本情况表</w:t>
            </w:r>
            <w:r w:rsidR="008C343B">
              <w:rPr>
                <w:noProof/>
              </w:rPr>
              <w:tab/>
            </w:r>
          </w:hyperlink>
          <w:r w:rsidR="008C343B">
            <w:rPr>
              <w:rFonts w:hint="eastAsia"/>
              <w:noProof/>
            </w:rPr>
            <w:t>39</w:t>
          </w:r>
        </w:p>
        <w:p w:rsidR="00995A2D" w:rsidRDefault="001F11E1">
          <w:pPr>
            <w:pStyle w:val="WPSOffice1"/>
            <w:tabs>
              <w:tab w:val="right" w:leader="dot" w:pos="9355"/>
            </w:tabs>
            <w:spacing w:line="360" w:lineRule="auto"/>
            <w:ind w:firstLineChars="200" w:firstLine="400"/>
            <w:rPr>
              <w:bCs/>
              <w:noProof/>
            </w:rPr>
          </w:pPr>
          <w:hyperlink w:anchor="_Toc9318" w:history="1">
            <w:r w:rsidR="008C343B">
              <w:rPr>
                <w:rFonts w:hint="eastAsia"/>
                <w:bCs/>
                <w:noProof/>
              </w:rPr>
              <w:t>九</w:t>
            </w:r>
            <w:r w:rsidR="008C343B">
              <w:rPr>
                <w:rFonts w:hint="eastAsia"/>
                <w:bCs/>
                <w:noProof/>
              </w:rPr>
              <w:t xml:space="preserve">  </w:t>
            </w:r>
            <w:r w:rsidR="008C343B">
              <w:rPr>
                <w:rFonts w:hint="eastAsia"/>
                <w:bCs/>
                <w:noProof/>
              </w:rPr>
              <w:t>拟委任的人员汇总表</w:t>
            </w:r>
            <w:r w:rsidR="008C343B">
              <w:rPr>
                <w:bCs/>
                <w:noProof/>
              </w:rPr>
              <w:tab/>
            </w:r>
          </w:hyperlink>
          <w:r w:rsidR="008C343B">
            <w:rPr>
              <w:rFonts w:hint="eastAsia"/>
              <w:bCs/>
              <w:noProof/>
            </w:rPr>
            <w:t>40</w:t>
          </w:r>
        </w:p>
        <w:p w:rsidR="00995A2D" w:rsidRDefault="001F11E1">
          <w:pPr>
            <w:pStyle w:val="WPSOffice1"/>
            <w:tabs>
              <w:tab w:val="right" w:leader="dot" w:pos="9355"/>
            </w:tabs>
            <w:spacing w:line="360" w:lineRule="auto"/>
            <w:ind w:firstLineChars="200" w:firstLine="400"/>
            <w:rPr>
              <w:bCs/>
              <w:noProof/>
            </w:rPr>
          </w:pPr>
          <w:hyperlink w:anchor="_Toc14319" w:history="1">
            <w:r w:rsidR="008C343B">
              <w:rPr>
                <w:rFonts w:cstheme="minorBidi" w:hint="eastAsia"/>
                <w:bCs/>
                <w:noProof/>
              </w:rPr>
              <w:t>十</w:t>
            </w:r>
            <w:r w:rsidR="008C343B">
              <w:rPr>
                <w:rFonts w:cstheme="minorBidi" w:hint="eastAsia"/>
                <w:bCs/>
                <w:noProof/>
              </w:rPr>
              <w:t xml:space="preserve">  </w:t>
            </w:r>
            <w:r w:rsidR="008C343B">
              <w:rPr>
                <w:rFonts w:cstheme="minorBidi" w:hint="eastAsia"/>
                <w:bCs/>
                <w:noProof/>
              </w:rPr>
              <w:t>项目负责人简历表</w:t>
            </w:r>
            <w:r w:rsidR="008C343B">
              <w:rPr>
                <w:bCs/>
                <w:noProof/>
              </w:rPr>
              <w:tab/>
            </w:r>
          </w:hyperlink>
          <w:r w:rsidR="008C343B">
            <w:rPr>
              <w:rFonts w:hint="eastAsia"/>
              <w:bCs/>
              <w:noProof/>
            </w:rPr>
            <w:t>41</w:t>
          </w:r>
        </w:p>
        <w:p w:rsidR="00995A2D" w:rsidRDefault="001F11E1">
          <w:pPr>
            <w:pStyle w:val="WPSOffice2"/>
            <w:tabs>
              <w:tab w:val="right" w:leader="dot" w:pos="9355"/>
            </w:tabs>
            <w:spacing w:line="360" w:lineRule="auto"/>
            <w:ind w:left="420"/>
            <w:rPr>
              <w:noProof/>
            </w:rPr>
          </w:pPr>
          <w:hyperlink w:anchor="_Toc4614" w:history="1">
            <w:r w:rsidR="008C343B">
              <w:rPr>
                <w:rFonts w:hint="eastAsia"/>
                <w:noProof/>
              </w:rPr>
              <w:t>十一</w:t>
            </w:r>
            <w:r w:rsidR="008C343B">
              <w:rPr>
                <w:rFonts w:hint="eastAsia"/>
                <w:noProof/>
              </w:rPr>
              <w:t xml:space="preserve"> </w:t>
            </w:r>
            <w:r w:rsidR="008C343B">
              <w:rPr>
                <w:rFonts w:hint="eastAsia"/>
                <w:noProof/>
              </w:rPr>
              <w:t>单位业绩一览表</w:t>
            </w:r>
            <w:r w:rsidR="008C343B">
              <w:rPr>
                <w:noProof/>
              </w:rPr>
              <w:tab/>
            </w:r>
          </w:hyperlink>
          <w:r w:rsidR="008C343B">
            <w:rPr>
              <w:rFonts w:hint="eastAsia"/>
              <w:noProof/>
            </w:rPr>
            <w:t>42</w:t>
          </w:r>
        </w:p>
        <w:p w:rsidR="00995A2D" w:rsidRDefault="001F11E1">
          <w:pPr>
            <w:pStyle w:val="WPSOffice2"/>
            <w:tabs>
              <w:tab w:val="right" w:leader="dot" w:pos="9355"/>
            </w:tabs>
            <w:spacing w:line="360" w:lineRule="auto"/>
            <w:ind w:left="420"/>
            <w:rPr>
              <w:noProof/>
            </w:rPr>
          </w:pPr>
          <w:hyperlink w:anchor="_Toc18204" w:history="1">
            <w:r w:rsidR="008C343B">
              <w:rPr>
                <w:rFonts w:hint="eastAsia"/>
                <w:noProof/>
              </w:rPr>
              <w:t>十二</w:t>
            </w:r>
            <w:r w:rsidR="008C343B">
              <w:rPr>
                <w:rFonts w:hint="eastAsia"/>
                <w:noProof/>
              </w:rPr>
              <w:t xml:space="preserve"> </w:t>
            </w:r>
            <w:r w:rsidR="008C343B">
              <w:rPr>
                <w:rFonts w:hint="eastAsia"/>
                <w:noProof/>
              </w:rPr>
              <w:t>单位获奖情况</w:t>
            </w:r>
            <w:r w:rsidR="008C343B">
              <w:rPr>
                <w:noProof/>
              </w:rPr>
              <w:tab/>
            </w:r>
          </w:hyperlink>
          <w:r w:rsidR="008C343B">
            <w:rPr>
              <w:rFonts w:hint="eastAsia"/>
              <w:noProof/>
            </w:rPr>
            <w:t>43</w:t>
          </w:r>
        </w:p>
        <w:p w:rsidR="00995A2D" w:rsidRDefault="001F11E1">
          <w:pPr>
            <w:pStyle w:val="WPSOffice2"/>
            <w:tabs>
              <w:tab w:val="right" w:leader="dot" w:pos="9355"/>
            </w:tabs>
            <w:spacing w:line="360" w:lineRule="auto"/>
            <w:ind w:leftChars="0" w:firstLineChars="200" w:firstLine="402"/>
            <w:rPr>
              <w:b/>
              <w:bCs/>
              <w:noProof/>
            </w:rPr>
          </w:pPr>
          <w:hyperlink w:anchor="_Toc6519" w:history="1">
            <w:r w:rsidR="008C343B">
              <w:rPr>
                <w:rFonts w:hint="eastAsia"/>
                <w:b/>
                <w:bCs/>
                <w:noProof/>
              </w:rPr>
              <w:t>技术文件封面格式</w:t>
            </w:r>
            <w:r w:rsidR="008C343B">
              <w:rPr>
                <w:b/>
                <w:bCs/>
                <w:noProof/>
              </w:rPr>
              <w:tab/>
            </w:r>
          </w:hyperlink>
          <w:r w:rsidR="008C343B">
            <w:rPr>
              <w:rFonts w:hint="eastAsia"/>
              <w:b/>
              <w:bCs/>
              <w:noProof/>
            </w:rPr>
            <w:t>44</w:t>
          </w:r>
        </w:p>
        <w:p w:rsidR="00995A2D" w:rsidRDefault="008C343B">
          <w:pPr>
            <w:pStyle w:val="a0"/>
            <w:spacing w:line="360" w:lineRule="auto"/>
          </w:pPr>
          <w:r>
            <w:rPr>
              <w:b/>
            </w:rPr>
            <w:fldChar w:fldCharType="end"/>
          </w:r>
        </w:p>
      </w:sdtContent>
    </w:sdt>
    <w:p w:rsidR="00995A2D" w:rsidRDefault="00995A2D">
      <w:pPr>
        <w:jc w:val="left"/>
        <w:rPr>
          <w:rFonts w:ascii="宋体" w:hAnsi="宋体" w:cs="宋体"/>
          <w:sz w:val="24"/>
          <w:szCs w:val="24"/>
          <w:u w:val="single"/>
        </w:rPr>
      </w:pPr>
    </w:p>
    <w:p w:rsidR="00995A2D" w:rsidRDefault="00995A2D">
      <w:pPr>
        <w:rPr>
          <w:rFonts w:ascii="宋体" w:hAnsi="宋体" w:cs="宋体"/>
          <w:sz w:val="24"/>
          <w:szCs w:val="24"/>
        </w:rPr>
      </w:pPr>
    </w:p>
    <w:p w:rsidR="00995A2D" w:rsidRDefault="00995A2D">
      <w:pPr>
        <w:pStyle w:val="1"/>
        <w:spacing w:before="0" w:after="0" w:line="360" w:lineRule="auto"/>
        <w:rPr>
          <w:rFonts w:ascii="宋体" w:hAnsi="宋体" w:cs="宋体"/>
          <w:sz w:val="24"/>
          <w:szCs w:val="24"/>
        </w:rPr>
        <w:sectPr w:rsidR="00995A2D">
          <w:footerReference w:type="default" r:id="rId10"/>
          <w:pgSz w:w="11906" w:h="16838"/>
          <w:pgMar w:top="1440" w:right="1134" w:bottom="1440" w:left="1417" w:header="720" w:footer="720" w:gutter="0"/>
          <w:cols w:space="720"/>
          <w:docGrid w:linePitch="285"/>
        </w:sectPr>
      </w:pPr>
      <w:bookmarkStart w:id="25" w:name="_Toc152045511"/>
      <w:bookmarkStart w:id="26" w:name="_Toc144974479"/>
      <w:bookmarkStart w:id="27" w:name="_Toc152042287"/>
    </w:p>
    <w:p w:rsidR="00995A2D" w:rsidRDefault="008C343B">
      <w:pPr>
        <w:pStyle w:val="1"/>
        <w:spacing w:before="0" w:after="0" w:line="360" w:lineRule="auto"/>
        <w:jc w:val="center"/>
      </w:pPr>
      <w:bookmarkStart w:id="28" w:name="_Toc3968"/>
      <w:bookmarkStart w:id="29" w:name="_Toc24848"/>
      <w:bookmarkStart w:id="30" w:name="_Toc18066"/>
      <w:bookmarkStart w:id="31" w:name="_Toc17731"/>
      <w:bookmarkStart w:id="32" w:name="_Toc13678"/>
      <w:bookmarkStart w:id="33" w:name="_Toc9355"/>
      <w:bookmarkStart w:id="34" w:name="_Toc25642"/>
      <w:bookmarkStart w:id="35" w:name="_Toc19233"/>
      <w:bookmarkStart w:id="36" w:name="_Toc28123"/>
      <w:bookmarkStart w:id="37" w:name="_Toc14538"/>
      <w:bookmarkStart w:id="38" w:name="_Toc9944"/>
      <w:bookmarkStart w:id="39" w:name="_Toc7319"/>
      <w:bookmarkStart w:id="40" w:name="_Toc32261"/>
      <w:bookmarkStart w:id="41" w:name="_Toc27824"/>
      <w:bookmarkStart w:id="42" w:name="_Toc4261"/>
      <w:bookmarkStart w:id="43" w:name="_Toc26587"/>
      <w:r>
        <w:rPr>
          <w:rFonts w:ascii="宋体" w:hAnsi="宋体" w:cs="宋体" w:hint="eastAsia"/>
          <w:sz w:val="40"/>
          <w:szCs w:val="40"/>
        </w:rPr>
        <w:lastRenderedPageBreak/>
        <w:t>第一章 招标公告</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995A2D" w:rsidRDefault="008C343B">
      <w:pPr>
        <w:spacing w:line="360" w:lineRule="auto"/>
        <w:jc w:val="center"/>
        <w:outlineLvl w:val="1"/>
        <w:rPr>
          <w:rFonts w:ascii="宋体" w:hAnsi="宋体" w:cs="宋体"/>
          <w:sz w:val="24"/>
          <w:szCs w:val="24"/>
        </w:rPr>
      </w:pPr>
      <w:bookmarkStart w:id="44" w:name="_Toc1487"/>
      <w:bookmarkStart w:id="45" w:name="_Toc4613"/>
      <w:bookmarkStart w:id="46" w:name="_Toc9767"/>
      <w:bookmarkStart w:id="47" w:name="_Toc25319"/>
      <w:r>
        <w:rPr>
          <w:rFonts w:ascii="宋体" w:hAnsi="宋体" w:cs="仿宋" w:hint="eastAsia"/>
          <w:b/>
          <w:bCs/>
          <w:sz w:val="24"/>
          <w:szCs w:val="24"/>
          <w:u w:val="single"/>
        </w:rPr>
        <w:t xml:space="preserve"> </w:t>
      </w:r>
      <w:bookmarkStart w:id="48" w:name="_Toc10390"/>
      <w:bookmarkStart w:id="49" w:name="_Toc15407"/>
      <w:r>
        <w:rPr>
          <w:rFonts w:ascii="宋体" w:hAnsi="宋体" w:cs="仿宋" w:hint="eastAsia"/>
          <w:b/>
          <w:bCs/>
          <w:sz w:val="24"/>
          <w:szCs w:val="24"/>
          <w:u w:val="single"/>
        </w:rPr>
        <w:t xml:space="preserve">（项目名称）   </w:t>
      </w:r>
      <w:bookmarkEnd w:id="44"/>
      <w:bookmarkEnd w:id="45"/>
      <w:r>
        <w:rPr>
          <w:rFonts w:ascii="宋体" w:hAnsi="宋体" w:cs="仿宋" w:hint="eastAsia"/>
          <w:b/>
          <w:bCs/>
          <w:sz w:val="24"/>
          <w:szCs w:val="24"/>
        </w:rPr>
        <w:t>勘察设计</w:t>
      </w:r>
      <w:bookmarkEnd w:id="48"/>
      <w:bookmarkEnd w:id="49"/>
    </w:p>
    <w:p w:rsidR="00995A2D" w:rsidRDefault="008C343B">
      <w:pPr>
        <w:spacing w:line="360" w:lineRule="auto"/>
        <w:jc w:val="left"/>
        <w:outlineLvl w:val="1"/>
        <w:rPr>
          <w:rFonts w:ascii="宋体" w:hAnsi="宋体" w:cs="宋体"/>
          <w:b/>
          <w:sz w:val="24"/>
          <w:szCs w:val="24"/>
        </w:rPr>
      </w:pPr>
      <w:bookmarkStart w:id="50" w:name="_Toc10434"/>
      <w:bookmarkStart w:id="51" w:name="_Toc27620"/>
      <w:bookmarkStart w:id="52" w:name="_Toc29330"/>
      <w:bookmarkStart w:id="53" w:name="_Toc11392"/>
      <w:r>
        <w:rPr>
          <w:rFonts w:ascii="宋体" w:hAnsi="宋体" w:cs="宋体" w:hint="eastAsia"/>
          <w:b/>
          <w:sz w:val="24"/>
          <w:szCs w:val="24"/>
        </w:rPr>
        <w:t>1.招标条件</w:t>
      </w:r>
      <w:bookmarkEnd w:id="50"/>
      <w:bookmarkEnd w:id="51"/>
      <w:bookmarkEnd w:id="52"/>
      <w:bookmarkEnd w:id="53"/>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本招标项目</w:t>
      </w:r>
      <w:r>
        <w:rPr>
          <w:rFonts w:ascii="宋体" w:hAnsi="宋体" w:cs="宋体" w:hint="eastAsia"/>
          <w:sz w:val="24"/>
          <w:szCs w:val="24"/>
          <w:u w:val="single"/>
        </w:rPr>
        <w:t>（项目名称）</w:t>
      </w:r>
      <w:r>
        <w:rPr>
          <w:rFonts w:ascii="宋体" w:hAnsi="宋体" w:cs="宋体" w:hint="eastAsia"/>
          <w:sz w:val="24"/>
          <w:szCs w:val="24"/>
        </w:rPr>
        <w:t>已由</w:t>
      </w:r>
      <w:r>
        <w:rPr>
          <w:rFonts w:ascii="宋体" w:hAnsi="宋体" w:cs="宋体" w:hint="eastAsia"/>
          <w:sz w:val="24"/>
          <w:szCs w:val="24"/>
          <w:u w:val="single"/>
        </w:rPr>
        <w:t>（项目审批、核准或备案机关名称）</w:t>
      </w:r>
      <w:r>
        <w:rPr>
          <w:rFonts w:ascii="宋体" w:hAnsi="宋体" w:cs="宋体" w:hint="eastAsia"/>
          <w:sz w:val="24"/>
          <w:szCs w:val="24"/>
        </w:rPr>
        <w:t xml:space="preserve">以 </w:t>
      </w:r>
      <w:r>
        <w:rPr>
          <w:rFonts w:ascii="宋体" w:hAnsi="宋体" w:cs="宋体" w:hint="eastAsia"/>
          <w:sz w:val="24"/>
          <w:szCs w:val="24"/>
          <w:u w:val="single"/>
        </w:rPr>
        <w:t>（项目批文编号）</w:t>
      </w:r>
      <w:r>
        <w:rPr>
          <w:rFonts w:ascii="宋体" w:hAnsi="宋体" w:cs="宋体" w:hint="eastAsia"/>
          <w:sz w:val="24"/>
          <w:szCs w:val="24"/>
        </w:rPr>
        <w:t>批准建设，项目代码为</w:t>
      </w:r>
      <w:r>
        <w:rPr>
          <w:rFonts w:ascii="宋体" w:hAnsi="宋体" w:cs="宋体" w:hint="eastAsia"/>
          <w:sz w:val="24"/>
          <w:szCs w:val="24"/>
          <w:u w:val="single"/>
        </w:rPr>
        <w:t xml:space="preserve">       </w:t>
      </w:r>
      <w:r>
        <w:rPr>
          <w:rFonts w:ascii="宋体" w:hAnsi="宋体" w:cs="宋体" w:hint="eastAsia"/>
          <w:sz w:val="24"/>
          <w:szCs w:val="24"/>
        </w:rPr>
        <w:t>，项目业主为</w:t>
      </w:r>
      <w:r>
        <w:rPr>
          <w:rFonts w:ascii="宋体" w:hAnsi="宋体" w:cs="宋体" w:hint="eastAsia"/>
          <w:sz w:val="24"/>
          <w:szCs w:val="24"/>
          <w:u w:val="single"/>
        </w:rPr>
        <w:t xml:space="preserve">       </w:t>
      </w:r>
      <w:r>
        <w:rPr>
          <w:rFonts w:ascii="宋体" w:hAnsi="宋体" w:cs="宋体" w:hint="eastAsia"/>
          <w:sz w:val="24"/>
          <w:szCs w:val="24"/>
        </w:rPr>
        <w:t>，建设资金来自</w:t>
      </w:r>
      <w:r>
        <w:rPr>
          <w:rFonts w:ascii="宋体" w:hAnsi="宋体" w:cs="宋体" w:hint="eastAsia"/>
          <w:sz w:val="24"/>
          <w:szCs w:val="24"/>
          <w:u w:val="single"/>
        </w:rPr>
        <w:t>（资金来源）</w:t>
      </w:r>
      <w:r>
        <w:rPr>
          <w:rFonts w:ascii="宋体" w:hAnsi="宋体" w:cs="宋体" w:hint="eastAsia"/>
          <w:sz w:val="24"/>
          <w:szCs w:val="24"/>
        </w:rPr>
        <w:t>，出资比例为</w:t>
      </w:r>
      <w:r>
        <w:rPr>
          <w:rFonts w:ascii="宋体" w:hAnsi="宋体" w:cs="宋体" w:hint="eastAsia"/>
          <w:sz w:val="24"/>
          <w:szCs w:val="24"/>
          <w:u w:val="single"/>
        </w:rPr>
        <w:t xml:space="preserve">       </w:t>
      </w:r>
      <w:r>
        <w:rPr>
          <w:rFonts w:ascii="宋体" w:hAnsi="宋体" w:cs="宋体" w:hint="eastAsia"/>
          <w:sz w:val="24"/>
          <w:szCs w:val="24"/>
        </w:rPr>
        <w:t>，资金到位情况：□全部到位/□50%以上到位/□启动资金到位。</w:t>
      </w:r>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本项目</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的招标范围、招标方式、招标组织形式已由 </w:t>
      </w:r>
      <w:r>
        <w:rPr>
          <w:rFonts w:ascii="宋体" w:hAnsi="宋体" w:cs="宋体"/>
          <w:sz w:val="24"/>
          <w:szCs w:val="24"/>
          <w:u w:val="single"/>
        </w:rPr>
        <w:t xml:space="preserve">                      </w:t>
      </w:r>
      <w:r>
        <w:rPr>
          <w:rFonts w:ascii="宋体" w:hAnsi="宋体" w:cs="宋体" w:hint="eastAsia"/>
          <w:sz w:val="28"/>
          <w:szCs w:val="28"/>
          <w:u w:val="single"/>
        </w:rPr>
        <w:t xml:space="preserve">（招标事项核准部门） </w:t>
      </w:r>
      <w:r>
        <w:rPr>
          <w:rFonts w:ascii="宋体" w:hAnsi="宋体" w:cs="宋体"/>
          <w:sz w:val="24"/>
          <w:szCs w:val="24"/>
          <w:u w:val="single"/>
        </w:rPr>
        <w:t xml:space="preserve"> </w:t>
      </w:r>
      <w:r>
        <w:rPr>
          <w:rFonts w:ascii="宋体" w:hAnsi="宋体" w:cs="宋体" w:hint="eastAsia"/>
          <w:sz w:val="24"/>
          <w:szCs w:val="24"/>
        </w:rPr>
        <w:t>核准（适用于需要履行审批、核准手续的项目）。招标人为</w:t>
      </w:r>
      <w:r>
        <w:rPr>
          <w:rFonts w:ascii="宋体" w:hAnsi="宋体" w:cs="宋体" w:hint="eastAsia"/>
          <w:sz w:val="24"/>
          <w:szCs w:val="24"/>
          <w:u w:val="single"/>
        </w:rPr>
        <w:t xml:space="preserve">        </w:t>
      </w:r>
      <w:r>
        <w:rPr>
          <w:rFonts w:ascii="宋体" w:hAnsi="宋体" w:cs="宋体" w:hint="eastAsia"/>
          <w:sz w:val="24"/>
          <w:szCs w:val="24"/>
        </w:rPr>
        <w:t>（是否为本招标项目的代建单位），招标代理机构为</w:t>
      </w:r>
      <w:r>
        <w:rPr>
          <w:rFonts w:ascii="宋体" w:hAnsi="宋体" w:cs="宋体" w:hint="eastAsia"/>
          <w:sz w:val="24"/>
          <w:szCs w:val="24"/>
          <w:u w:val="single"/>
        </w:rPr>
        <w:t xml:space="preserve">       </w:t>
      </w:r>
      <w:r>
        <w:rPr>
          <w:rFonts w:ascii="宋体" w:hAnsi="宋体" w:cs="宋体" w:hint="eastAsia"/>
          <w:sz w:val="24"/>
          <w:szCs w:val="24"/>
        </w:rPr>
        <w:t>。项目已具备招标条件，现进行</w:t>
      </w:r>
      <w:r>
        <w:rPr>
          <w:rFonts w:ascii="宋体" w:hAnsi="宋体" w:cs="宋体" w:hint="eastAsia"/>
          <w:sz w:val="24"/>
          <w:szCs w:val="24"/>
          <w:u w:val="single"/>
        </w:rPr>
        <w:t>公开招标</w:t>
      </w:r>
      <w:r>
        <w:rPr>
          <w:rFonts w:ascii="宋体" w:hAnsi="宋体" w:cs="宋体" w:hint="eastAsia"/>
          <w:sz w:val="24"/>
          <w:szCs w:val="24"/>
        </w:rPr>
        <w:t>。</w:t>
      </w:r>
    </w:p>
    <w:p w:rsidR="00995A2D" w:rsidRDefault="008C343B">
      <w:pPr>
        <w:pStyle w:val="2"/>
        <w:spacing w:before="0" w:after="0" w:line="360" w:lineRule="auto"/>
        <w:rPr>
          <w:rFonts w:ascii="宋体" w:eastAsia="宋体" w:hAnsi="宋体" w:cs="宋体"/>
          <w:sz w:val="24"/>
          <w:szCs w:val="24"/>
        </w:rPr>
      </w:pPr>
      <w:bookmarkStart w:id="54" w:name="_Toc28820"/>
      <w:bookmarkStart w:id="55" w:name="_Toc16434"/>
      <w:bookmarkStart w:id="56" w:name="_Toc30939"/>
      <w:bookmarkStart w:id="57" w:name="_Toc12019"/>
      <w:bookmarkEnd w:id="46"/>
      <w:bookmarkEnd w:id="47"/>
      <w:r>
        <w:rPr>
          <w:rFonts w:ascii="宋体" w:eastAsia="宋体" w:hAnsi="宋体" w:cs="宋体" w:hint="eastAsia"/>
          <w:sz w:val="24"/>
          <w:szCs w:val="24"/>
        </w:rPr>
        <w:t>2.项目概况与招标范围</w:t>
      </w:r>
      <w:bookmarkEnd w:id="54"/>
      <w:bookmarkEnd w:id="55"/>
      <w:bookmarkEnd w:id="56"/>
      <w:bookmarkEnd w:id="57"/>
    </w:p>
    <w:p w:rsidR="00995A2D" w:rsidRDefault="008C343B">
      <w:pPr>
        <w:spacing w:line="360" w:lineRule="auto"/>
        <w:ind w:firstLineChars="200" w:firstLine="480"/>
        <w:jc w:val="left"/>
        <w:rPr>
          <w:rFonts w:ascii="宋体" w:hAnsi="宋体" w:cs="宋体"/>
          <w:sz w:val="24"/>
          <w:szCs w:val="24"/>
          <w:u w:val="single"/>
        </w:rPr>
      </w:pPr>
      <w:r>
        <w:rPr>
          <w:rFonts w:ascii="宋体" w:hAnsi="宋体" w:cs="宋体" w:hint="eastAsia"/>
          <w:sz w:val="24"/>
          <w:szCs w:val="24"/>
        </w:rPr>
        <w:t>2.1项目概况</w:t>
      </w:r>
      <w:r>
        <w:rPr>
          <w:rFonts w:ascii="宋体" w:hAnsi="宋体" w:cs="宋体" w:hint="eastAsia"/>
          <w:sz w:val="24"/>
          <w:szCs w:val="24"/>
          <w:u w:val="single"/>
        </w:rPr>
        <w:t>（本次招标项目的建设规模、建设内容）</w:t>
      </w:r>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.1.1</w:t>
      </w:r>
      <w:r>
        <w:rPr>
          <w:rFonts w:ascii="宋体" w:hAnsi="宋体" w:cs="宋体" w:hint="eastAsia"/>
          <w:sz w:val="24"/>
          <w:szCs w:val="24"/>
        </w:rPr>
        <w:t>建设地点：</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rPr>
        <w:t>。</w:t>
      </w:r>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sz w:val="24"/>
          <w:szCs w:val="24"/>
        </w:rPr>
        <w:t>.1.2</w:t>
      </w:r>
      <w:r>
        <w:rPr>
          <w:rFonts w:ascii="宋体" w:hint="eastAsia"/>
          <w:sz w:val="24"/>
          <w:szCs w:val="24"/>
        </w:rPr>
        <w:t>本工程勘察设计费招标控制价为</w:t>
      </w:r>
      <w:r>
        <w:rPr>
          <w:rFonts w:ascii="宋体" w:hint="eastAsia"/>
          <w:sz w:val="24"/>
          <w:szCs w:val="24"/>
          <w:u w:val="single"/>
        </w:rPr>
        <w:t xml:space="preserve">　    </w:t>
      </w:r>
      <w:r>
        <w:rPr>
          <w:rFonts w:ascii="宋体" w:hint="eastAsia"/>
          <w:sz w:val="24"/>
          <w:szCs w:val="24"/>
        </w:rPr>
        <w:t>元。</w:t>
      </w:r>
    </w:p>
    <w:p w:rsidR="00995A2D" w:rsidRDefault="008C343B">
      <w:pPr>
        <w:spacing w:line="360" w:lineRule="auto"/>
        <w:ind w:firstLineChars="200" w:firstLine="480"/>
        <w:jc w:val="left"/>
        <w:rPr>
          <w:rFonts w:ascii="宋体" w:hAnsi="宋体" w:cs="宋体"/>
          <w:sz w:val="24"/>
          <w:szCs w:val="24"/>
          <w:u w:val="single"/>
        </w:rPr>
      </w:pPr>
      <w:r>
        <w:rPr>
          <w:rFonts w:ascii="宋体" w:hAnsi="宋体" w:cs="宋体" w:hint="eastAsia"/>
          <w:sz w:val="24"/>
          <w:szCs w:val="24"/>
        </w:rPr>
        <w:t>2.2本次招标范围：</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2</w:t>
      </w:r>
      <w:r>
        <w:rPr>
          <w:rFonts w:hAnsi="宋体" w:cs="宋体"/>
          <w:sz w:val="24"/>
          <w:szCs w:val="24"/>
        </w:rPr>
        <w:t>.3</w:t>
      </w:r>
      <w:r>
        <w:rPr>
          <w:rFonts w:hAnsi="宋体" w:cs="宋体" w:hint="eastAsia"/>
          <w:sz w:val="24"/>
          <w:szCs w:val="24"/>
        </w:rPr>
        <w:t>勘察设计工期要求：</w:t>
      </w:r>
      <w:r>
        <w:rPr>
          <w:rFonts w:hAnsi="宋体" w:cs="宋体" w:hint="eastAsia"/>
          <w:sz w:val="24"/>
          <w:szCs w:val="24"/>
          <w:u w:val="single"/>
        </w:rPr>
        <w:t xml:space="preserve"> </w:t>
      </w:r>
      <w:r>
        <w:rPr>
          <w:rFonts w:hAnsi="宋体" w:cs="宋体"/>
          <w:sz w:val="24"/>
          <w:szCs w:val="24"/>
          <w:u w:val="single"/>
        </w:rPr>
        <w:t xml:space="preserve">                    </w:t>
      </w:r>
      <w:r>
        <w:rPr>
          <w:rFonts w:hAnsi="宋体" w:cs="宋体" w:hint="eastAsia"/>
          <w:sz w:val="24"/>
          <w:szCs w:val="24"/>
          <w:u w:val="single"/>
        </w:rPr>
        <w:t>。</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2</w:t>
      </w:r>
      <w:r>
        <w:rPr>
          <w:rFonts w:hAnsi="宋体" w:cs="宋体"/>
          <w:sz w:val="24"/>
          <w:szCs w:val="24"/>
        </w:rPr>
        <w:t>.4</w:t>
      </w:r>
      <w:r>
        <w:rPr>
          <w:rFonts w:hAnsi="宋体" w:cs="宋体" w:hint="eastAsia"/>
          <w:sz w:val="24"/>
          <w:szCs w:val="24"/>
        </w:rPr>
        <w:t>质量标准：</w:t>
      </w:r>
      <w:r>
        <w:rPr>
          <w:rStyle w:val="NormalCharacter"/>
          <w:sz w:val="24"/>
          <w:u w:val="single"/>
        </w:rPr>
        <w:t>根据</w:t>
      </w:r>
      <w:r>
        <w:rPr>
          <w:rFonts w:hAnsi="宋体" w:cs="宋体" w:hint="eastAsia"/>
          <w:sz w:val="24"/>
          <w:szCs w:val="24"/>
          <w:u w:val="single"/>
        </w:rPr>
        <w:t>国家及地方有关工程勘察设计管理法规和规章，达到行业相关规范技术标准等要求。</w:t>
      </w:r>
    </w:p>
    <w:p w:rsidR="00995A2D" w:rsidRDefault="008C343B">
      <w:pPr>
        <w:pStyle w:val="aa"/>
        <w:snapToGrid w:val="0"/>
        <w:spacing w:line="360" w:lineRule="auto"/>
        <w:outlineLvl w:val="1"/>
        <w:rPr>
          <w:rFonts w:hAnsi="宋体" w:cs="宋体"/>
          <w:b/>
          <w:bCs/>
          <w:sz w:val="24"/>
          <w:szCs w:val="24"/>
        </w:rPr>
      </w:pPr>
      <w:bookmarkStart w:id="58" w:name="_Toc15810"/>
      <w:bookmarkStart w:id="59" w:name="_Toc23071"/>
      <w:r>
        <w:rPr>
          <w:rFonts w:hAnsi="宋体" w:cs="宋体" w:hint="eastAsia"/>
          <w:b/>
          <w:bCs/>
          <w:sz w:val="24"/>
          <w:szCs w:val="24"/>
        </w:rPr>
        <w:t>3.前期服务机构</w:t>
      </w:r>
      <w:bookmarkEnd w:id="58"/>
      <w:bookmarkEnd w:id="59"/>
    </w:p>
    <w:p w:rsidR="00995A2D" w:rsidRDefault="008C343B">
      <w:pPr>
        <w:pStyle w:val="aa"/>
        <w:numPr>
          <w:ilvl w:val="1"/>
          <w:numId w:val="1"/>
        </w:numPr>
        <w:snapToGrid w:val="0"/>
        <w:spacing w:line="360" w:lineRule="auto"/>
        <w:ind w:firstLineChars="200" w:firstLine="480"/>
        <w:rPr>
          <w:rFonts w:hAnsi="宋体" w:cs="宋体"/>
          <w:sz w:val="24"/>
          <w:szCs w:val="24"/>
        </w:rPr>
      </w:pPr>
      <w:r>
        <w:rPr>
          <w:rFonts w:hAnsi="宋体" w:cs="宋体" w:hint="eastAsia"/>
          <w:sz w:val="24"/>
          <w:szCs w:val="24"/>
        </w:rPr>
        <w:t>机构名称：</w:t>
      </w:r>
      <w:r>
        <w:rPr>
          <w:rFonts w:hAnsi="宋体" w:cs="宋体" w:hint="eastAsia"/>
          <w:sz w:val="24"/>
          <w:szCs w:val="24"/>
          <w:u w:val="single"/>
        </w:rPr>
        <w:t xml:space="preserve">                   </w:t>
      </w:r>
      <w:r>
        <w:rPr>
          <w:rFonts w:hAnsi="宋体" w:cs="宋体" w:hint="eastAsia"/>
          <w:sz w:val="24"/>
          <w:szCs w:val="24"/>
        </w:rPr>
        <w:t>。</w:t>
      </w:r>
    </w:p>
    <w:p w:rsidR="00995A2D" w:rsidRDefault="008C343B">
      <w:pPr>
        <w:pStyle w:val="aa"/>
        <w:snapToGrid w:val="0"/>
        <w:spacing w:line="360" w:lineRule="auto"/>
        <w:ind w:leftChars="200" w:left="420"/>
        <w:rPr>
          <w:rFonts w:hAnsi="宋体" w:cs="宋体"/>
          <w:sz w:val="24"/>
          <w:szCs w:val="24"/>
        </w:rPr>
      </w:pPr>
      <w:r>
        <w:rPr>
          <w:rFonts w:hAnsi="宋体" w:cs="宋体"/>
          <w:sz w:val="24"/>
          <w:szCs w:val="24"/>
        </w:rPr>
        <w:t>[注释] 如果有前期服务机构，应公开披露其名称。</w:t>
      </w:r>
    </w:p>
    <w:p w:rsidR="00995A2D" w:rsidRDefault="008C343B">
      <w:pPr>
        <w:pStyle w:val="aa"/>
        <w:numPr>
          <w:ilvl w:val="1"/>
          <w:numId w:val="1"/>
        </w:numPr>
        <w:snapToGrid w:val="0"/>
        <w:spacing w:line="360" w:lineRule="auto"/>
        <w:ind w:firstLineChars="200" w:firstLine="480"/>
        <w:rPr>
          <w:rFonts w:hAnsi="宋体" w:cs="宋体"/>
          <w:sz w:val="24"/>
          <w:szCs w:val="24"/>
        </w:rPr>
      </w:pPr>
      <w:r>
        <w:rPr>
          <w:rFonts w:hAnsi="宋体" w:cs="宋体"/>
          <w:sz w:val="24"/>
          <w:szCs w:val="24"/>
        </w:rPr>
        <w:t xml:space="preserve"> 如果前期服务机构参加本次投标，应将本公告发布</w:t>
      </w:r>
      <w:proofErr w:type="gramStart"/>
      <w:r>
        <w:rPr>
          <w:rFonts w:hAnsi="宋体" w:cs="宋体"/>
          <w:sz w:val="24"/>
          <w:szCs w:val="24"/>
        </w:rPr>
        <w:t>前最终</w:t>
      </w:r>
      <w:proofErr w:type="gramEnd"/>
      <w:r>
        <w:rPr>
          <w:rFonts w:hAnsi="宋体" w:cs="宋体"/>
          <w:sz w:val="24"/>
          <w:szCs w:val="24"/>
        </w:rPr>
        <w:t>完成的工作成果（含电子文件）同时</w:t>
      </w:r>
      <w:r>
        <w:rPr>
          <w:rFonts w:hAnsi="宋体" w:cs="宋体" w:hint="eastAsia"/>
          <w:sz w:val="24"/>
          <w:szCs w:val="24"/>
        </w:rPr>
        <w:t>发布，</w:t>
      </w:r>
      <w:r>
        <w:rPr>
          <w:rFonts w:hAnsi="宋体" w:cs="宋体"/>
          <w:sz w:val="24"/>
          <w:szCs w:val="24"/>
        </w:rPr>
        <w:t>提供给所有投标人参考，否则前期参与的服务机构中标无效。</w:t>
      </w:r>
    </w:p>
    <w:p w:rsidR="00995A2D" w:rsidRDefault="008C343B">
      <w:pPr>
        <w:pStyle w:val="aa"/>
        <w:snapToGrid w:val="0"/>
        <w:spacing w:line="360" w:lineRule="auto"/>
        <w:outlineLvl w:val="1"/>
        <w:rPr>
          <w:rFonts w:hAnsi="宋体" w:cs="宋体"/>
          <w:b/>
          <w:bCs/>
          <w:sz w:val="24"/>
          <w:szCs w:val="24"/>
        </w:rPr>
      </w:pPr>
      <w:bookmarkStart w:id="60" w:name="_Toc17533"/>
      <w:bookmarkStart w:id="61" w:name="_Toc6744"/>
      <w:r>
        <w:rPr>
          <w:rFonts w:hAnsi="宋体" w:cs="宋体" w:hint="eastAsia"/>
          <w:b/>
          <w:bCs/>
          <w:sz w:val="24"/>
          <w:szCs w:val="24"/>
        </w:rPr>
        <w:t>4.投标资格</w:t>
      </w:r>
      <w:bookmarkEnd w:id="60"/>
      <w:bookmarkEnd w:id="61"/>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4.1 投标人须具有独立法人资格，持有工商行政管理部门核发的法人营业执照，按国家法律经营。</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4.2 投标人应具备</w:t>
      </w:r>
      <w:r>
        <w:rPr>
          <w:rFonts w:hAnsi="宋体" w:cs="宋体" w:hint="eastAsia"/>
          <w:sz w:val="24"/>
          <w:szCs w:val="24"/>
          <w:u w:val="single"/>
        </w:rPr>
        <w:t xml:space="preserve">                                            </w:t>
      </w:r>
      <w:r>
        <w:rPr>
          <w:rFonts w:hAnsi="宋体" w:cs="宋体" w:hint="eastAsia"/>
          <w:sz w:val="24"/>
          <w:szCs w:val="24"/>
        </w:rPr>
        <w:t>资质。</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lastRenderedPageBreak/>
        <w:t xml:space="preserve"> [注释]（a）具体资质要求按照《建设工程勘察设计资质管理规定》（建设部令第160号）、《建设工程勘察设计资质管理规定实施意见》（建市〔2007〕202号）、《工程勘察资质标准》（建市〔2013〕9号）、《工程设计资质标准》（建市〔2007〕86号）、《工程勘察、工程设计资质分级标准补充规定》（建设〔2001〕178号）填写。</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（b）工程勘察企业资质证书有效期按《住房和城乡建设部办公厅关于建设工程企业资质延续有关事项的通知》（建</w:t>
      </w:r>
      <w:proofErr w:type="gramStart"/>
      <w:r>
        <w:rPr>
          <w:rFonts w:hAnsi="宋体" w:cs="宋体" w:hint="eastAsia"/>
          <w:sz w:val="24"/>
          <w:szCs w:val="24"/>
        </w:rPr>
        <w:t>办市函</w:t>
      </w:r>
      <w:proofErr w:type="gramEnd"/>
      <w:r>
        <w:rPr>
          <w:rFonts w:hAnsi="宋体" w:cs="宋体" w:hint="eastAsia"/>
          <w:sz w:val="24"/>
          <w:szCs w:val="24"/>
        </w:rPr>
        <w:t>〔2020〕334号）、《广东省住房和城乡建设厅关于建设工程企业资质延续有关事项的通知》（粤</w:t>
      </w:r>
      <w:proofErr w:type="gramStart"/>
      <w:r>
        <w:rPr>
          <w:rFonts w:hAnsi="宋体" w:cs="宋体" w:hint="eastAsia"/>
          <w:sz w:val="24"/>
          <w:szCs w:val="24"/>
        </w:rPr>
        <w:t>建许函</w:t>
      </w:r>
      <w:proofErr w:type="gramEnd"/>
      <w:r>
        <w:rPr>
          <w:rFonts w:hAnsi="宋体" w:cs="宋体" w:hint="eastAsia"/>
          <w:sz w:val="24"/>
          <w:szCs w:val="24"/>
        </w:rPr>
        <w:t>〔2020〕298号）、《住房和城乡建设部办公厅关于做好建筑业“证照分离”改革衔接有关工作的通知》（</w:t>
      </w:r>
      <w:proofErr w:type="gramStart"/>
      <w:r>
        <w:rPr>
          <w:rFonts w:hAnsi="宋体" w:cs="宋体" w:hint="eastAsia"/>
          <w:sz w:val="24"/>
          <w:szCs w:val="24"/>
        </w:rPr>
        <w:t>建办市〔2021〕</w:t>
      </w:r>
      <w:proofErr w:type="gramEnd"/>
      <w:r>
        <w:rPr>
          <w:rFonts w:hAnsi="宋体" w:cs="宋体" w:hint="eastAsia"/>
          <w:sz w:val="24"/>
          <w:szCs w:val="24"/>
        </w:rPr>
        <w:t>30号）、《广东省住房和城乡建设厅关于建设工程企业资质有效期延期的通知》（粤</w:t>
      </w:r>
      <w:proofErr w:type="gramStart"/>
      <w:r>
        <w:rPr>
          <w:rFonts w:hAnsi="宋体" w:cs="宋体" w:hint="eastAsia"/>
          <w:sz w:val="24"/>
          <w:szCs w:val="24"/>
        </w:rPr>
        <w:t>建许函</w:t>
      </w:r>
      <w:proofErr w:type="gramEnd"/>
      <w:r>
        <w:rPr>
          <w:rFonts w:hAnsi="宋体" w:cs="宋体" w:hint="eastAsia"/>
          <w:sz w:val="24"/>
          <w:szCs w:val="24"/>
        </w:rPr>
        <w:t>〔2021〕849号）和《住房和城乡建设部办公厅关于建设工程企业资质有关事宜的通知》（建</w:t>
      </w:r>
      <w:proofErr w:type="gramStart"/>
      <w:r>
        <w:rPr>
          <w:rFonts w:hAnsi="宋体" w:cs="宋体" w:hint="eastAsia"/>
          <w:sz w:val="24"/>
          <w:szCs w:val="24"/>
        </w:rPr>
        <w:t>办市函</w:t>
      </w:r>
      <w:proofErr w:type="gramEnd"/>
      <w:r>
        <w:rPr>
          <w:rFonts w:hAnsi="宋体" w:cs="宋体" w:hint="eastAsia"/>
          <w:sz w:val="24"/>
          <w:szCs w:val="24"/>
        </w:rPr>
        <w:t>〔2022〕361号）执行。</w:t>
      </w:r>
    </w:p>
    <w:p w:rsidR="00995A2D" w:rsidRDefault="008C343B">
      <w:pPr>
        <w:pStyle w:val="aa"/>
        <w:snapToGrid w:val="0"/>
        <w:spacing w:line="360" w:lineRule="auto"/>
        <w:ind w:firstLineChars="200" w:firstLine="560"/>
        <w:rPr>
          <w:rFonts w:hAnsi="宋体" w:cs="宋体"/>
          <w:sz w:val="24"/>
          <w:szCs w:val="24"/>
        </w:rPr>
      </w:pPr>
      <w:r>
        <w:rPr>
          <w:rFonts w:hAnsi="宋体" w:cs="宋体" w:hint="eastAsia"/>
          <w:iCs/>
          <w:sz w:val="28"/>
          <w:szCs w:val="28"/>
        </w:rPr>
        <w:t>□</w:t>
      </w:r>
      <w:r>
        <w:rPr>
          <w:rFonts w:hAnsi="宋体" w:cs="宋体" w:hint="eastAsia"/>
          <w:sz w:val="24"/>
          <w:szCs w:val="24"/>
        </w:rPr>
        <w:t>4.3业绩或其他要求：</w:t>
      </w:r>
      <w:r>
        <w:rPr>
          <w:rFonts w:hAnsi="宋体" w:cs="宋体" w:hint="eastAsia"/>
          <w:sz w:val="24"/>
          <w:szCs w:val="24"/>
          <w:u w:val="single"/>
        </w:rPr>
        <w:t xml:space="preserve"> 业绩不做规模指标要求  </w:t>
      </w:r>
      <w:r>
        <w:rPr>
          <w:rFonts w:hAnsi="宋体" w:cs="宋体" w:hint="eastAsia"/>
          <w:sz w:val="24"/>
          <w:szCs w:val="24"/>
        </w:rPr>
        <w:t>。</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4.4 投标人本项目委派的项目负责人须为</w:t>
      </w:r>
      <w:r>
        <w:rPr>
          <w:rFonts w:hAnsi="宋体" w:cs="宋体" w:hint="eastAsia"/>
          <w:sz w:val="24"/>
          <w:szCs w:val="24"/>
          <w:u w:val="single"/>
        </w:rPr>
        <w:t xml:space="preserve">  （资格）     </w:t>
      </w:r>
      <w:r>
        <w:rPr>
          <w:rFonts w:hAnsi="宋体" w:cs="宋体" w:hint="eastAsia"/>
          <w:sz w:val="24"/>
          <w:szCs w:val="24"/>
        </w:rPr>
        <w:t>。（注：按项目的需要设置。）</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4.5 投标人未在“中国执行信息公开网”网站（http://zxgk.court.gov.cn/shixin/)中被列入失信被执行人名单的投标人，在国家企业信用信息公示系统（www.gsxt.gov.cn）中被列入严重违法失信企业名单的投标人，均按否决投标处理。（截图上</w:t>
      </w:r>
      <w:proofErr w:type="gramStart"/>
      <w:r>
        <w:rPr>
          <w:rFonts w:hAnsi="宋体" w:cs="宋体" w:hint="eastAsia"/>
          <w:sz w:val="24"/>
          <w:szCs w:val="24"/>
        </w:rPr>
        <w:t>须体现</w:t>
      </w:r>
      <w:proofErr w:type="gramEnd"/>
      <w:r>
        <w:rPr>
          <w:rFonts w:hAnsi="宋体" w:cs="宋体" w:hint="eastAsia"/>
          <w:sz w:val="24"/>
          <w:szCs w:val="24"/>
        </w:rPr>
        <w:t>查询时间，查询时间为本项目招标公告发布之日起查询结果有效）。</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4</w:t>
      </w:r>
      <w:r>
        <w:rPr>
          <w:rFonts w:hAnsi="宋体" w:cs="宋体"/>
          <w:sz w:val="24"/>
          <w:szCs w:val="24"/>
        </w:rPr>
        <w:t>.6</w:t>
      </w:r>
      <w:r>
        <w:rPr>
          <w:rFonts w:hAnsi="宋体" w:cs="宋体" w:hint="eastAsia"/>
          <w:sz w:val="24"/>
          <w:szCs w:val="24"/>
        </w:rPr>
        <w:t>投标人不得存在的其他情形（根据《投标人声明》进行评审，投标人须按《投标人声明》规定的格式填写）。</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（1）为招标人不具有独立法人资格的附属机构（单位）；</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（2）与招标人存在利害关系且可能影响招标公正性；</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（3）与本招标项目的其他投标人为同一个单位负责人；</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（4）与本招标项目的其他投标人存在控股、管理关系；</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（5）为本招标项目的代建人；</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（6）为本招标项目的招标代理机构；</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（7）与本招标项目的代建人或招标代理机构同为一个法定代表人；</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lastRenderedPageBreak/>
        <w:t>（8）与本招标项目的代建人或招标代理机构存在控股或参股关系；</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（9）被依法暂停或者取消投标资格；</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（10）被责令停产停业、暂扣或者吊销许可证、暂扣或者吊销执照；</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（11）进入清算程序，或被宣告破产，或其他丧失履约能力的情形；</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（12）在最近三年内发生重大质量问题（以相关行业主管部门的行政处罚决定或司法机关出具的有关法律文书为准）；</w:t>
      </w:r>
    </w:p>
    <w:p w:rsidR="00995A2D" w:rsidRDefault="008C343B">
      <w:pPr>
        <w:topLinePunct/>
        <w:spacing w:line="360" w:lineRule="auto"/>
        <w:ind w:leftChars="50" w:left="105" w:rightChars="50" w:right="105" w:firstLineChars="200" w:firstLine="480"/>
        <w:jc w:val="left"/>
        <w:rPr>
          <w:rFonts w:ascii="宋体" w:hAnsi="宋体"/>
          <w:kern w:val="0"/>
          <w:sz w:val="24"/>
          <w:szCs w:val="24"/>
        </w:rPr>
      </w:pPr>
      <w:r>
        <w:rPr>
          <w:rFonts w:ascii="宋体" w:hAnsi="宋体"/>
          <w:kern w:val="0"/>
          <w:sz w:val="24"/>
          <w:szCs w:val="24"/>
        </w:rPr>
        <w:t>（13）被国家市场监督管理总局在全国企业信用信息公示系统中列入严重违法失信企业名单；</w:t>
      </w:r>
    </w:p>
    <w:p w:rsidR="00995A2D" w:rsidRDefault="008C343B">
      <w:pPr>
        <w:pStyle w:val="aa"/>
        <w:snapToGrid w:val="0"/>
        <w:spacing w:line="360" w:lineRule="auto"/>
        <w:ind w:firstLineChars="200" w:firstLine="480"/>
        <w:jc w:val="left"/>
        <w:rPr>
          <w:rFonts w:hAnsi="宋体" w:cs="宋体"/>
          <w:sz w:val="24"/>
          <w:szCs w:val="24"/>
        </w:rPr>
      </w:pPr>
      <w:r>
        <w:rPr>
          <w:rFonts w:hAnsi="宋体"/>
          <w:kern w:val="0"/>
          <w:sz w:val="24"/>
          <w:szCs w:val="24"/>
        </w:rPr>
        <w:t>（1</w:t>
      </w:r>
      <w:r>
        <w:rPr>
          <w:rFonts w:hAnsi="宋体" w:hint="eastAsia"/>
          <w:kern w:val="0"/>
          <w:sz w:val="24"/>
          <w:szCs w:val="24"/>
        </w:rPr>
        <w:t>4</w:t>
      </w:r>
      <w:r>
        <w:rPr>
          <w:rFonts w:hAnsi="宋体"/>
          <w:kern w:val="0"/>
          <w:sz w:val="24"/>
          <w:szCs w:val="24"/>
        </w:rPr>
        <w:t>）在近三年内投标人或其法定代表人、拟委任的项目负责人有行贿犯罪行为的。</w:t>
      </w:r>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4.7本次招标</w:t>
      </w:r>
      <w:r>
        <w:rPr>
          <w:rFonts w:ascii="宋体" w:hAnsi="宋体" w:cs="宋体" w:hint="eastAsia"/>
          <w:sz w:val="24"/>
          <w:szCs w:val="24"/>
          <w:u w:val="single"/>
        </w:rPr>
        <w:t>（接受/不接受）</w:t>
      </w:r>
      <w:r>
        <w:rPr>
          <w:rFonts w:ascii="宋体" w:hAnsi="宋体" w:cs="宋体" w:hint="eastAsia"/>
          <w:sz w:val="24"/>
          <w:szCs w:val="24"/>
        </w:rPr>
        <w:t>联合体投标（若招标人接受联合体投标，投标人应提交联合体投标协议书，由联合体投标协议书上的主办方办理相关投标事宜）。由同一专业的单位组成的联合体，按照资质等级较低的单位确定资质等级。</w:t>
      </w:r>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sz w:val="24"/>
          <w:szCs w:val="24"/>
        </w:rPr>
        <w:t>8</w:t>
      </w:r>
      <w:r>
        <w:rPr>
          <w:rFonts w:ascii="宋体" w:hAnsi="宋体" w:cs="宋体" w:hint="eastAsia"/>
          <w:sz w:val="24"/>
          <w:szCs w:val="24"/>
        </w:rPr>
        <w:t>本项目只须制作、提交电子版投标文件。投标人须在投标截止时间前取得湛江市公共资源交易系统CA数字证书，并安装手机端APP交易系统。持本企业数字证书使用“投标文件工具”制作电子投标文件，在交易系统参加投标，按时提交电子投标文件（办理企业投标CA数字证书和制作电子投标文件详情请查阅广东省公共资源交易平台（湛江市）。CA数字证书办理咨询电话：0759-3585827，交易系统操作咨询电话：0759-3585867）</w:t>
      </w:r>
    </w:p>
    <w:p w:rsidR="00995A2D" w:rsidRDefault="008C343B">
      <w:pPr>
        <w:spacing w:line="360" w:lineRule="auto"/>
        <w:jc w:val="left"/>
        <w:outlineLvl w:val="1"/>
        <w:rPr>
          <w:rFonts w:ascii="宋体" w:hAnsi="宋体" w:cs="宋体"/>
          <w:b/>
          <w:bCs/>
          <w:sz w:val="24"/>
          <w:szCs w:val="24"/>
        </w:rPr>
      </w:pPr>
      <w:bookmarkStart w:id="62" w:name="_Toc9851"/>
      <w:bookmarkStart w:id="63" w:name="_Toc30567"/>
      <w:bookmarkStart w:id="64" w:name="_Toc30371"/>
      <w:bookmarkStart w:id="65" w:name="_Toc24179"/>
      <w:r>
        <w:rPr>
          <w:rFonts w:ascii="宋体" w:hAnsi="宋体" w:cs="宋体" w:hint="eastAsia"/>
          <w:b/>
          <w:bCs/>
          <w:sz w:val="24"/>
          <w:szCs w:val="24"/>
        </w:rPr>
        <w:t>5.招标投标程序安排及要求</w:t>
      </w:r>
      <w:bookmarkEnd w:id="62"/>
      <w:bookmarkEnd w:id="63"/>
      <w:bookmarkEnd w:id="64"/>
      <w:bookmarkEnd w:id="65"/>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5.1本次招标不设置投标报名环节,凡有意参加投标且符合本项目资格要求的投标人，应根据招标文件要求，在投标截止时间前直接参与本项目的电子投标。资格审查方式为资格后审。</w:t>
      </w:r>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5.2招标公告发布时间：</w:t>
      </w:r>
      <w:r>
        <w:rPr>
          <w:rFonts w:ascii="宋体" w:hAnsi="宋体" w:cs="宋体" w:hint="eastAsia"/>
          <w:iCs/>
          <w:sz w:val="24"/>
          <w:szCs w:val="24"/>
          <w:u w:val="single"/>
        </w:rPr>
        <w:t xml:space="preserve">  </w:t>
      </w:r>
      <w:r>
        <w:rPr>
          <w:rFonts w:ascii="宋体" w:hAnsi="宋体" w:cs="宋体" w:hint="eastAsia"/>
          <w:iCs/>
          <w:sz w:val="24"/>
          <w:szCs w:val="24"/>
        </w:rPr>
        <w:t>年</w:t>
      </w:r>
      <w:r>
        <w:rPr>
          <w:rFonts w:ascii="宋体" w:hAnsi="宋体" w:cs="宋体" w:hint="eastAsia"/>
          <w:iCs/>
          <w:sz w:val="24"/>
          <w:szCs w:val="24"/>
          <w:u w:val="single"/>
        </w:rPr>
        <w:t xml:space="preserve">  </w:t>
      </w:r>
      <w:r>
        <w:rPr>
          <w:rFonts w:ascii="宋体" w:hAnsi="宋体" w:cs="宋体" w:hint="eastAsia"/>
          <w:iCs/>
          <w:sz w:val="24"/>
          <w:szCs w:val="24"/>
        </w:rPr>
        <w:t>月</w:t>
      </w:r>
      <w:r>
        <w:rPr>
          <w:rFonts w:ascii="宋体" w:hAnsi="宋体" w:cs="宋体" w:hint="eastAsia"/>
          <w:iCs/>
          <w:sz w:val="24"/>
          <w:szCs w:val="24"/>
          <w:u w:val="single"/>
        </w:rPr>
        <w:t xml:space="preserve">  </w:t>
      </w:r>
      <w:r>
        <w:rPr>
          <w:rFonts w:ascii="宋体" w:hAnsi="宋体" w:cs="宋体" w:hint="eastAsia"/>
          <w:iCs/>
          <w:sz w:val="24"/>
          <w:szCs w:val="24"/>
        </w:rPr>
        <w:t>日</w:t>
      </w:r>
      <w:r>
        <w:rPr>
          <w:rFonts w:ascii="宋体" w:hAnsi="宋体" w:cs="宋体" w:hint="eastAsia"/>
          <w:iCs/>
          <w:sz w:val="24"/>
          <w:szCs w:val="24"/>
          <w:u w:val="single"/>
        </w:rPr>
        <w:t xml:space="preserve">  </w:t>
      </w:r>
      <w:r>
        <w:rPr>
          <w:rFonts w:ascii="宋体" w:hAnsi="宋体" w:cs="宋体" w:hint="eastAsia"/>
          <w:iCs/>
          <w:sz w:val="24"/>
          <w:szCs w:val="24"/>
        </w:rPr>
        <w:t>时</w:t>
      </w:r>
      <w:r>
        <w:rPr>
          <w:rFonts w:ascii="宋体" w:hAnsi="宋体" w:cs="宋体" w:hint="eastAsia"/>
          <w:sz w:val="24"/>
          <w:szCs w:val="24"/>
        </w:rPr>
        <w:t>(北京时间，下同)。</w:t>
      </w:r>
    </w:p>
    <w:p w:rsidR="00995A2D" w:rsidRDefault="008C343B">
      <w:pPr>
        <w:spacing w:line="360" w:lineRule="auto"/>
        <w:ind w:leftChars="133" w:left="279" w:firstLineChars="100" w:firstLine="240"/>
        <w:jc w:val="left"/>
        <w:rPr>
          <w:rFonts w:ascii="宋体" w:hAnsi="宋体" w:cs="宋体"/>
          <w:iCs/>
          <w:sz w:val="24"/>
          <w:szCs w:val="24"/>
        </w:rPr>
      </w:pPr>
      <w:r>
        <w:rPr>
          <w:rFonts w:ascii="宋体" w:hAnsi="宋体" w:cs="宋体" w:hint="eastAsia"/>
          <w:iCs/>
          <w:sz w:val="24"/>
          <w:szCs w:val="24"/>
        </w:rPr>
        <w:t>5.3澄清提问截止时间：</w:t>
      </w:r>
      <w:r>
        <w:rPr>
          <w:rFonts w:ascii="宋体" w:hAnsi="宋体" w:cs="宋体" w:hint="eastAsia"/>
          <w:iCs/>
          <w:sz w:val="24"/>
          <w:szCs w:val="24"/>
          <w:u w:val="single"/>
        </w:rPr>
        <w:t xml:space="preserve">  </w:t>
      </w:r>
      <w:r>
        <w:rPr>
          <w:rFonts w:ascii="宋体" w:hAnsi="宋体" w:cs="宋体" w:hint="eastAsia"/>
          <w:iCs/>
          <w:sz w:val="24"/>
          <w:szCs w:val="24"/>
        </w:rPr>
        <w:t>年</w:t>
      </w:r>
      <w:r>
        <w:rPr>
          <w:rFonts w:ascii="宋体" w:hAnsi="宋体" w:cs="宋体" w:hint="eastAsia"/>
          <w:iCs/>
          <w:sz w:val="24"/>
          <w:szCs w:val="24"/>
          <w:u w:val="single"/>
        </w:rPr>
        <w:t xml:space="preserve">  </w:t>
      </w:r>
      <w:r>
        <w:rPr>
          <w:rFonts w:ascii="宋体" w:hAnsi="宋体" w:cs="宋体" w:hint="eastAsia"/>
          <w:iCs/>
          <w:sz w:val="24"/>
          <w:szCs w:val="24"/>
        </w:rPr>
        <w:t>月</w:t>
      </w:r>
      <w:r>
        <w:rPr>
          <w:rFonts w:ascii="宋体" w:hAnsi="宋体" w:cs="宋体" w:hint="eastAsia"/>
          <w:iCs/>
          <w:sz w:val="24"/>
          <w:szCs w:val="24"/>
          <w:u w:val="single"/>
        </w:rPr>
        <w:t xml:space="preserve">  </w:t>
      </w:r>
      <w:r>
        <w:rPr>
          <w:rFonts w:ascii="宋体" w:hAnsi="宋体" w:cs="宋体" w:hint="eastAsia"/>
          <w:iCs/>
          <w:sz w:val="24"/>
          <w:szCs w:val="24"/>
        </w:rPr>
        <w:t>日</w:t>
      </w:r>
      <w:r>
        <w:rPr>
          <w:rFonts w:ascii="宋体" w:hAnsi="宋体" w:cs="宋体" w:hint="eastAsia"/>
          <w:iCs/>
          <w:sz w:val="24"/>
          <w:szCs w:val="24"/>
          <w:u w:val="single"/>
        </w:rPr>
        <w:t xml:space="preserve">  </w:t>
      </w:r>
      <w:r>
        <w:rPr>
          <w:rFonts w:ascii="宋体" w:hAnsi="宋体" w:cs="宋体" w:hint="eastAsia"/>
          <w:iCs/>
          <w:sz w:val="24"/>
          <w:szCs w:val="24"/>
        </w:rPr>
        <w:t>时。提问为匿名方式，通过：</w:t>
      </w:r>
    </w:p>
    <w:p w:rsidR="00995A2D" w:rsidRDefault="008C343B">
      <w:pPr>
        <w:spacing w:line="360" w:lineRule="auto"/>
        <w:jc w:val="left"/>
        <w:rPr>
          <w:rFonts w:ascii="宋体" w:hAnsi="宋体" w:cs="宋体"/>
          <w:iCs/>
          <w:sz w:val="24"/>
          <w:szCs w:val="24"/>
        </w:rPr>
      </w:pPr>
      <w:r>
        <w:rPr>
          <w:rFonts w:ascii="宋体" w:hAnsi="宋体" w:cs="宋体" w:hint="eastAsia"/>
          <w:iCs/>
          <w:sz w:val="24"/>
          <w:szCs w:val="24"/>
          <w:u w:val="single"/>
        </w:rPr>
        <w:t>湛江市公共资源交易系统</w:t>
      </w:r>
      <w:r>
        <w:rPr>
          <w:rFonts w:ascii="宋体" w:hAnsi="宋体" w:cs="宋体" w:hint="eastAsia"/>
          <w:iCs/>
          <w:sz w:val="24"/>
          <w:szCs w:val="24"/>
        </w:rPr>
        <w:t>提出。</w:t>
      </w:r>
    </w:p>
    <w:p w:rsidR="00995A2D" w:rsidRDefault="008C343B">
      <w:pPr>
        <w:spacing w:line="360" w:lineRule="auto"/>
        <w:ind w:firstLineChars="200" w:firstLine="480"/>
        <w:jc w:val="left"/>
        <w:rPr>
          <w:rFonts w:ascii="宋体" w:hAnsi="宋体" w:cs="宋体"/>
          <w:b/>
          <w:bCs/>
          <w:sz w:val="24"/>
          <w:szCs w:val="24"/>
        </w:rPr>
      </w:pPr>
      <w:r>
        <w:rPr>
          <w:rFonts w:ascii="宋体" w:hAnsi="宋体" w:cs="宋体" w:hint="eastAsia"/>
          <w:sz w:val="24"/>
          <w:szCs w:val="24"/>
        </w:rPr>
        <w:t>5.4招标文件澄清（答疑、修改或补充）内容</w:t>
      </w:r>
      <w:hyperlink r:id="rId11" w:history="1">
        <w:r>
          <w:rPr>
            <w:rFonts w:ascii="宋体" w:hAnsi="宋体" w:cs="宋体" w:hint="eastAsia"/>
            <w:sz w:val="24"/>
            <w:szCs w:val="24"/>
          </w:rPr>
          <w:t>发布时间：</w:t>
        </w:r>
      </w:hyperlink>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日，统一通过湛江市公共资源交易系统在广东省公共资源交易平台（湛江市）发布（内容在网站发布后将视作已告知所有投标人）。</w:t>
      </w:r>
    </w:p>
    <w:p w:rsidR="00995A2D" w:rsidRDefault="008C343B">
      <w:pPr>
        <w:spacing w:line="360" w:lineRule="auto"/>
        <w:ind w:leftChars="133" w:left="279" w:firstLineChars="100" w:firstLine="240"/>
        <w:jc w:val="left"/>
        <w:rPr>
          <w:rFonts w:ascii="宋体" w:hAnsi="宋体" w:cs="宋体"/>
          <w:iCs/>
          <w:sz w:val="24"/>
          <w:szCs w:val="24"/>
        </w:rPr>
      </w:pPr>
      <w:r>
        <w:rPr>
          <w:rFonts w:ascii="宋体" w:hAnsi="宋体" w:cs="宋体" w:hint="eastAsia"/>
          <w:iCs/>
          <w:sz w:val="24"/>
          <w:szCs w:val="24"/>
        </w:rPr>
        <w:t>5.5投标文件提交的截止时间：</w:t>
      </w:r>
      <w:r>
        <w:rPr>
          <w:rFonts w:ascii="宋体" w:hAnsi="宋体" w:cs="宋体" w:hint="eastAsia"/>
          <w:sz w:val="24"/>
          <w:szCs w:val="24"/>
          <w:u w:val="single"/>
        </w:rPr>
        <w:t xml:space="preserve">   </w:t>
      </w:r>
      <w:r>
        <w:rPr>
          <w:rFonts w:ascii="宋体" w:hAnsi="宋体" w:cs="宋体" w:hint="eastAsia"/>
          <w:iCs/>
          <w:sz w:val="24"/>
          <w:szCs w:val="24"/>
        </w:rPr>
        <w:t>年</w:t>
      </w:r>
      <w:r>
        <w:rPr>
          <w:rFonts w:ascii="宋体" w:hAnsi="宋体" w:cs="宋体" w:hint="eastAsia"/>
          <w:sz w:val="24"/>
          <w:szCs w:val="24"/>
          <w:u w:val="single"/>
        </w:rPr>
        <w:t xml:space="preserve">   </w:t>
      </w:r>
      <w:r>
        <w:rPr>
          <w:rFonts w:ascii="宋体" w:hAnsi="宋体" w:cs="宋体" w:hint="eastAsia"/>
          <w:iCs/>
          <w:sz w:val="24"/>
          <w:szCs w:val="24"/>
        </w:rPr>
        <w:t>月</w:t>
      </w:r>
      <w:r>
        <w:rPr>
          <w:rFonts w:ascii="宋体" w:hAnsi="宋体" w:cs="宋体" w:hint="eastAsia"/>
          <w:sz w:val="24"/>
          <w:szCs w:val="24"/>
          <w:u w:val="single"/>
        </w:rPr>
        <w:t xml:space="preserve">   </w:t>
      </w:r>
      <w:r>
        <w:rPr>
          <w:rFonts w:ascii="宋体" w:hAnsi="宋体" w:cs="宋体" w:hint="eastAsia"/>
          <w:iCs/>
          <w:sz w:val="24"/>
          <w:szCs w:val="24"/>
        </w:rPr>
        <w:t>日</w:t>
      </w:r>
      <w:r>
        <w:rPr>
          <w:rFonts w:ascii="宋体" w:hAnsi="宋体" w:cs="宋体" w:hint="eastAsia"/>
          <w:sz w:val="24"/>
          <w:szCs w:val="24"/>
          <w:u w:val="single"/>
        </w:rPr>
        <w:t xml:space="preserve">   </w:t>
      </w:r>
      <w:r>
        <w:rPr>
          <w:rFonts w:ascii="宋体" w:hAnsi="宋体" w:cs="宋体" w:hint="eastAsia"/>
          <w:iCs/>
          <w:sz w:val="24"/>
          <w:szCs w:val="24"/>
        </w:rPr>
        <w:t>时</w:t>
      </w:r>
      <w:r>
        <w:rPr>
          <w:rFonts w:ascii="宋体" w:hAnsi="宋体" w:cs="宋体" w:hint="eastAsia"/>
          <w:sz w:val="24"/>
          <w:szCs w:val="24"/>
          <w:u w:val="single"/>
        </w:rPr>
        <w:t xml:space="preserve">   </w:t>
      </w:r>
      <w:r>
        <w:rPr>
          <w:rFonts w:ascii="宋体" w:hAnsi="宋体" w:cs="宋体" w:hint="eastAsia"/>
          <w:iCs/>
          <w:sz w:val="24"/>
          <w:szCs w:val="24"/>
        </w:rPr>
        <w:t>分。投标人应在截止</w:t>
      </w:r>
    </w:p>
    <w:p w:rsidR="00995A2D" w:rsidRDefault="008C343B">
      <w:pPr>
        <w:spacing w:line="360" w:lineRule="auto"/>
        <w:jc w:val="left"/>
        <w:rPr>
          <w:rFonts w:ascii="宋体" w:hAnsi="宋体" w:cs="宋体"/>
          <w:iCs/>
          <w:sz w:val="24"/>
          <w:szCs w:val="24"/>
        </w:rPr>
      </w:pPr>
      <w:r>
        <w:rPr>
          <w:rFonts w:ascii="宋体" w:hAnsi="宋体" w:cs="宋体" w:hint="eastAsia"/>
          <w:iCs/>
          <w:sz w:val="24"/>
          <w:szCs w:val="24"/>
        </w:rPr>
        <w:lastRenderedPageBreak/>
        <w:t>时间前通过</w:t>
      </w:r>
      <w:r>
        <w:rPr>
          <w:rFonts w:ascii="宋体" w:hAnsi="宋体" w:cs="宋体" w:hint="eastAsia"/>
          <w:iCs/>
          <w:sz w:val="24"/>
          <w:szCs w:val="24"/>
          <w:u w:val="single"/>
        </w:rPr>
        <w:t>湛江市公共资源交易系统</w:t>
      </w:r>
      <w:r>
        <w:rPr>
          <w:rFonts w:ascii="宋体" w:hAnsi="宋体" w:cs="宋体" w:hint="eastAsia"/>
          <w:iCs/>
          <w:sz w:val="24"/>
          <w:szCs w:val="24"/>
        </w:rPr>
        <w:t>递交电子投标文件。</w:t>
      </w:r>
    </w:p>
    <w:p w:rsidR="00995A2D" w:rsidRDefault="008C343B">
      <w:pPr>
        <w:spacing w:line="360" w:lineRule="auto"/>
        <w:ind w:firstLineChars="200" w:firstLine="480"/>
        <w:jc w:val="left"/>
        <w:rPr>
          <w:rFonts w:ascii="宋体" w:hAnsi="宋体" w:cs="宋体"/>
          <w:iCs/>
          <w:sz w:val="24"/>
          <w:szCs w:val="24"/>
        </w:rPr>
      </w:pPr>
      <w:r>
        <w:rPr>
          <w:rFonts w:ascii="宋体" w:hAnsi="宋体" w:cs="宋体" w:hint="eastAsia"/>
          <w:iCs/>
          <w:sz w:val="24"/>
          <w:szCs w:val="24"/>
        </w:rPr>
        <w:t>本项目采用电子开标方式，招标人及招标代理机构于开标当日</w:t>
      </w:r>
      <w:r>
        <w:rPr>
          <w:rFonts w:ascii="宋体" w:hAnsi="宋体" w:cs="宋体" w:hint="eastAsia"/>
          <w:iCs/>
          <w:sz w:val="24"/>
          <w:szCs w:val="24"/>
          <w:u w:val="single"/>
        </w:rPr>
        <w:t xml:space="preserve">      </w:t>
      </w:r>
      <w:r>
        <w:rPr>
          <w:rFonts w:ascii="宋体" w:hAnsi="宋体" w:cs="宋体" w:hint="eastAsia"/>
          <w:iCs/>
          <w:sz w:val="24"/>
          <w:szCs w:val="24"/>
        </w:rPr>
        <w:t>时</w:t>
      </w:r>
      <w:r>
        <w:rPr>
          <w:rFonts w:ascii="宋体" w:hAnsi="宋体" w:cs="宋体" w:hint="eastAsia"/>
          <w:iCs/>
          <w:sz w:val="24"/>
          <w:szCs w:val="24"/>
          <w:u w:val="single"/>
        </w:rPr>
        <w:t xml:space="preserve">      </w:t>
      </w:r>
      <w:r>
        <w:rPr>
          <w:rFonts w:ascii="宋体" w:hAnsi="宋体" w:cs="宋体" w:hint="eastAsia"/>
          <w:iCs/>
          <w:sz w:val="24"/>
          <w:szCs w:val="24"/>
        </w:rPr>
        <w:t>分前进入湛江市公共资源交易中心</w:t>
      </w:r>
      <w:r>
        <w:rPr>
          <w:rFonts w:ascii="宋体" w:hAnsi="宋体" w:cs="宋体" w:hint="eastAsia"/>
          <w:iCs/>
          <w:sz w:val="24"/>
          <w:szCs w:val="24"/>
          <w:u w:val="single"/>
        </w:rPr>
        <w:t xml:space="preserve">      </w:t>
      </w:r>
      <w:r>
        <w:rPr>
          <w:rFonts w:ascii="宋体" w:hAnsi="宋体" w:cs="宋体" w:hint="eastAsia"/>
          <w:iCs/>
          <w:sz w:val="24"/>
          <w:szCs w:val="24"/>
        </w:rPr>
        <w:t>号开标室使用湛江市公共资源交易系统（以下简称：交易系统）主持线上电子开标会议，所有投标人均应准时在线上留意项目动态。</w:t>
      </w:r>
    </w:p>
    <w:p w:rsidR="00995A2D" w:rsidRDefault="008C343B">
      <w:pPr>
        <w:spacing w:line="360" w:lineRule="auto"/>
        <w:ind w:firstLineChars="200" w:firstLine="480"/>
        <w:jc w:val="left"/>
        <w:rPr>
          <w:rFonts w:ascii="宋体" w:hAnsi="宋体" w:cs="宋体"/>
          <w:iCs/>
          <w:sz w:val="24"/>
          <w:szCs w:val="24"/>
        </w:rPr>
      </w:pPr>
      <w:r>
        <w:rPr>
          <w:rFonts w:ascii="宋体" w:hAnsi="宋体" w:cs="宋体" w:hint="eastAsia"/>
          <w:iCs/>
          <w:sz w:val="24"/>
          <w:szCs w:val="24"/>
        </w:rPr>
        <w:t>5.6电子投标文件解密开始时间和截止时间由招标人及招标代理机构于电子开标当日根据已参与的有效投标人数量进行设置。</w:t>
      </w:r>
    </w:p>
    <w:p w:rsidR="00995A2D" w:rsidRDefault="008C343B">
      <w:pPr>
        <w:spacing w:line="360" w:lineRule="auto"/>
        <w:ind w:firstLineChars="200" w:firstLine="480"/>
        <w:jc w:val="left"/>
        <w:rPr>
          <w:rFonts w:ascii="宋体" w:hAnsi="宋体" w:cs="宋体"/>
          <w:iCs/>
          <w:sz w:val="24"/>
          <w:szCs w:val="24"/>
        </w:rPr>
      </w:pPr>
      <w:r>
        <w:rPr>
          <w:rFonts w:ascii="宋体" w:hAnsi="宋体" w:cs="宋体" w:hint="eastAsia"/>
          <w:iCs/>
          <w:sz w:val="24"/>
          <w:szCs w:val="24"/>
        </w:rPr>
        <w:t>投标截止时间后，由招标代理机构在交易系统内点击“开始解密”，投标人须在解密截止时间前完成电子投标文件的解密。因投标人原因造成其投标文件未解密的，视为其投标文件无效，相应责任由投标人自行承担。部分投标文件未解密的，其他投标文件的开标可以继续进行。</w:t>
      </w:r>
    </w:p>
    <w:p w:rsidR="00995A2D" w:rsidRDefault="008C343B">
      <w:pPr>
        <w:pStyle w:val="2"/>
        <w:spacing w:before="0" w:after="0" w:line="360" w:lineRule="auto"/>
        <w:rPr>
          <w:rFonts w:ascii="宋体" w:eastAsia="宋体" w:hAnsi="宋体" w:cs="宋体"/>
          <w:sz w:val="24"/>
          <w:szCs w:val="24"/>
        </w:rPr>
      </w:pPr>
      <w:bookmarkStart w:id="66" w:name="_Toc2892"/>
      <w:bookmarkStart w:id="67" w:name="_Toc31051"/>
      <w:bookmarkStart w:id="68" w:name="_Toc28625"/>
      <w:bookmarkStart w:id="69" w:name="_Toc25733"/>
      <w:r>
        <w:rPr>
          <w:rFonts w:ascii="宋体" w:eastAsia="宋体" w:hAnsi="宋体" w:cs="宋体" w:hint="eastAsia"/>
          <w:sz w:val="24"/>
          <w:szCs w:val="24"/>
        </w:rPr>
        <w:t>6.现场</w:t>
      </w:r>
      <w:bookmarkEnd w:id="66"/>
      <w:r>
        <w:rPr>
          <w:rFonts w:ascii="宋体" w:eastAsia="宋体" w:hAnsi="宋体" w:cs="宋体" w:hint="eastAsia"/>
          <w:sz w:val="24"/>
          <w:szCs w:val="24"/>
        </w:rPr>
        <w:t>踏勘</w:t>
      </w:r>
      <w:bookmarkEnd w:id="67"/>
      <w:bookmarkEnd w:id="68"/>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不安排统一踏勘，由投标人自行踏勘。</w:t>
      </w:r>
    </w:p>
    <w:p w:rsidR="00995A2D" w:rsidRDefault="008C343B">
      <w:pPr>
        <w:pStyle w:val="af0"/>
        <w:spacing w:before="0" w:beforeAutospacing="0" w:after="0" w:afterAutospacing="0" w:line="360" w:lineRule="auto"/>
        <w:outlineLvl w:val="1"/>
        <w:rPr>
          <w:b/>
          <w:bCs/>
          <w:color w:val="auto"/>
          <w:szCs w:val="24"/>
          <w:shd w:val="clear" w:color="auto" w:fill="FFFFFF"/>
        </w:rPr>
      </w:pPr>
      <w:bookmarkStart w:id="70" w:name="_Toc28043"/>
      <w:bookmarkStart w:id="71" w:name="_Toc27904"/>
      <w:bookmarkStart w:id="72" w:name="_Toc351"/>
      <w:bookmarkStart w:id="73" w:name="_Toc4520"/>
      <w:r>
        <w:rPr>
          <w:rFonts w:hint="eastAsia"/>
          <w:b/>
          <w:bCs/>
          <w:color w:val="auto"/>
          <w:szCs w:val="24"/>
          <w:shd w:val="clear" w:color="auto" w:fill="FFFFFF"/>
        </w:rPr>
        <w:t>7.异议与投诉</w:t>
      </w:r>
      <w:bookmarkEnd w:id="70"/>
      <w:bookmarkEnd w:id="71"/>
      <w:bookmarkEnd w:id="72"/>
      <w:bookmarkEnd w:id="73"/>
    </w:p>
    <w:p w:rsidR="00995A2D" w:rsidRDefault="008C343B">
      <w:pPr>
        <w:pStyle w:val="af0"/>
        <w:spacing w:before="0" w:beforeAutospacing="0" w:after="0" w:afterAutospacing="0" w:line="360" w:lineRule="auto"/>
        <w:ind w:firstLineChars="200" w:firstLine="480"/>
        <w:rPr>
          <w:color w:val="auto"/>
          <w:szCs w:val="24"/>
          <w:shd w:val="clear" w:color="auto" w:fill="FFFFFF"/>
        </w:rPr>
      </w:pPr>
      <w:r>
        <w:rPr>
          <w:rFonts w:hint="eastAsia"/>
          <w:color w:val="auto"/>
          <w:szCs w:val="24"/>
          <w:shd w:val="clear" w:color="auto" w:fill="FFFFFF"/>
        </w:rPr>
        <w:t>7.1根据《中华人民共和国招标投标法实施条例》《关于印发广东省工程建设项目电子招标投标交易规则的通知》（粤发改</w:t>
      </w:r>
      <w:proofErr w:type="gramStart"/>
      <w:r>
        <w:rPr>
          <w:rFonts w:hint="eastAsia"/>
          <w:color w:val="auto"/>
          <w:szCs w:val="24"/>
          <w:shd w:val="clear" w:color="auto" w:fill="FFFFFF"/>
        </w:rPr>
        <w:t>规</w:t>
      </w:r>
      <w:proofErr w:type="gramEnd"/>
      <w:r>
        <w:rPr>
          <w:rFonts w:hint="eastAsia"/>
          <w:color w:val="auto"/>
          <w:szCs w:val="24"/>
          <w:shd w:val="clear" w:color="auto" w:fill="FFFFFF"/>
        </w:rPr>
        <w:t>〔2023〕1号）有关规定，潜在投标人或其他利害关系人对本招标公告及招标文件有异议的，应当在投标截止时间10日前向招标人提出；投标人对开标有异议的，应当在开标时向招标人提出，招标人应当对投标人提出的异议当场</w:t>
      </w:r>
      <w:proofErr w:type="gramStart"/>
      <w:r>
        <w:rPr>
          <w:rFonts w:hint="eastAsia"/>
          <w:color w:val="auto"/>
          <w:szCs w:val="24"/>
          <w:shd w:val="clear" w:color="auto" w:fill="FFFFFF"/>
        </w:rPr>
        <w:t>作出</w:t>
      </w:r>
      <w:proofErr w:type="gramEnd"/>
      <w:r>
        <w:rPr>
          <w:rFonts w:hint="eastAsia"/>
          <w:color w:val="auto"/>
          <w:szCs w:val="24"/>
          <w:shd w:val="clear" w:color="auto" w:fill="FFFFFF"/>
        </w:rPr>
        <w:t>答复，并在电子交易系统中如实记录；投标人或者其他利害关系人对评标结果有异议的，应当在中标候选人公示期间向招标人提出。上述异议均须通过</w:t>
      </w:r>
      <w:r>
        <w:rPr>
          <w:rFonts w:hint="eastAsia"/>
          <w:color w:val="auto"/>
          <w:szCs w:val="24"/>
          <w:u w:val="single"/>
          <w:shd w:val="clear" w:color="auto" w:fill="FFFFFF"/>
        </w:rPr>
        <w:t>湛江市公共资源交易系统</w:t>
      </w:r>
      <w:r>
        <w:rPr>
          <w:rFonts w:hint="eastAsia"/>
          <w:color w:val="auto"/>
          <w:szCs w:val="24"/>
          <w:shd w:val="clear" w:color="auto" w:fill="FFFFFF"/>
        </w:rPr>
        <w:t>提出。对招标人答复不满意或者招标人未在规定的时间内</w:t>
      </w:r>
      <w:proofErr w:type="gramStart"/>
      <w:r>
        <w:rPr>
          <w:rFonts w:hint="eastAsia"/>
          <w:color w:val="auto"/>
          <w:szCs w:val="24"/>
          <w:shd w:val="clear" w:color="auto" w:fill="FFFFFF"/>
        </w:rPr>
        <w:t>作出</w:t>
      </w:r>
      <w:proofErr w:type="gramEnd"/>
      <w:r>
        <w:rPr>
          <w:rFonts w:hint="eastAsia"/>
          <w:color w:val="auto"/>
          <w:szCs w:val="24"/>
          <w:shd w:val="clear" w:color="auto" w:fill="FFFFFF"/>
        </w:rPr>
        <w:t>答复的，可以自知道或应当知道之日起10日内向</w:t>
      </w:r>
      <w:r>
        <w:rPr>
          <w:rFonts w:hint="eastAsia"/>
          <w:color w:val="auto"/>
          <w:szCs w:val="24"/>
          <w:u w:val="single"/>
          <w:shd w:val="clear" w:color="auto" w:fill="FFFFFF"/>
        </w:rPr>
        <w:t>（招标监管部门）</w:t>
      </w:r>
      <w:r>
        <w:rPr>
          <w:rFonts w:hint="eastAsia"/>
          <w:color w:val="auto"/>
          <w:szCs w:val="24"/>
          <w:shd w:val="clear" w:color="auto" w:fill="FFFFFF"/>
        </w:rPr>
        <w:t>实名投诉，电话：</w:t>
      </w:r>
      <w:r>
        <w:rPr>
          <w:rFonts w:hint="eastAsia"/>
          <w:color w:val="auto"/>
          <w:szCs w:val="24"/>
          <w:u w:val="single"/>
          <w:shd w:val="clear" w:color="auto" w:fill="FFFFFF"/>
        </w:rPr>
        <w:t xml:space="preserve">        </w:t>
      </w:r>
      <w:r>
        <w:rPr>
          <w:rFonts w:hint="eastAsia"/>
          <w:color w:val="auto"/>
          <w:szCs w:val="24"/>
          <w:shd w:val="clear" w:color="auto" w:fill="FFFFFF"/>
        </w:rPr>
        <w:t>。（投诉应当有明确的请求和必要的证明材料，具体要求依照《工程建设项目招标投标活动投诉处理办法》）</w:t>
      </w:r>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7.2潜在投标人或其他利害关系人应当充分重视异议、投诉提出的时限，避免异议权、投诉权因时效原因而消失。</w:t>
      </w:r>
    </w:p>
    <w:p w:rsidR="00995A2D" w:rsidRDefault="008C343B">
      <w:pPr>
        <w:pStyle w:val="af0"/>
        <w:spacing w:before="0" w:beforeAutospacing="0" w:after="0" w:afterAutospacing="0" w:line="360" w:lineRule="auto"/>
        <w:outlineLvl w:val="1"/>
        <w:rPr>
          <w:b/>
          <w:bCs/>
          <w:color w:val="auto"/>
          <w:szCs w:val="24"/>
          <w:shd w:val="clear" w:color="auto" w:fill="FFFFFF"/>
        </w:rPr>
      </w:pPr>
      <w:bookmarkStart w:id="74" w:name="_Toc15931"/>
      <w:bookmarkStart w:id="75" w:name="_Toc25768"/>
      <w:bookmarkStart w:id="76" w:name="_Toc566"/>
      <w:r>
        <w:rPr>
          <w:rFonts w:hint="eastAsia"/>
          <w:b/>
          <w:bCs/>
          <w:color w:val="auto"/>
          <w:szCs w:val="24"/>
          <w:shd w:val="clear" w:color="auto" w:fill="FFFFFF"/>
        </w:rPr>
        <w:t>8.其他事项</w:t>
      </w:r>
      <w:bookmarkEnd w:id="74"/>
      <w:bookmarkEnd w:id="75"/>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8.1投标人计算机系统遭遇网络堵塞、病毒入侵、软硬件故障等导致不能正常登录交易系统参加投标的，或不能正常在交易系统内进行查看招标公告、下载招标文件、答疑澄清、上传投标</w:t>
      </w:r>
      <w:proofErr w:type="gramStart"/>
      <w:r>
        <w:rPr>
          <w:rFonts w:ascii="宋体" w:hAnsi="宋体" w:cs="宋体" w:hint="eastAsia"/>
          <w:sz w:val="24"/>
          <w:szCs w:val="24"/>
        </w:rPr>
        <w:t>文件等招投标</w:t>
      </w:r>
      <w:proofErr w:type="gramEnd"/>
      <w:r>
        <w:rPr>
          <w:rFonts w:ascii="宋体" w:hAnsi="宋体" w:cs="宋体" w:hint="eastAsia"/>
          <w:sz w:val="24"/>
          <w:szCs w:val="24"/>
        </w:rPr>
        <w:t>活动的，后果由投标人承担，电子招标投</w:t>
      </w:r>
      <w:r>
        <w:rPr>
          <w:rFonts w:ascii="宋体" w:hAnsi="宋体" w:cs="宋体" w:hint="eastAsia"/>
          <w:sz w:val="24"/>
          <w:szCs w:val="24"/>
        </w:rPr>
        <w:lastRenderedPageBreak/>
        <w:t>标活动继续进行。</w:t>
      </w:r>
      <w:bookmarkEnd w:id="76"/>
    </w:p>
    <w:p w:rsidR="00995A2D" w:rsidRDefault="008C343B">
      <w:pPr>
        <w:spacing w:line="360" w:lineRule="auto"/>
        <w:ind w:firstLineChars="200" w:firstLine="480"/>
        <w:rPr>
          <w:rFonts w:ascii="宋体" w:hAnsi="宋体" w:cs="宋体"/>
          <w:bCs/>
          <w:sz w:val="24"/>
          <w:szCs w:val="24"/>
        </w:rPr>
      </w:pPr>
      <w:bookmarkStart w:id="77" w:name="_Toc8165"/>
      <w:r>
        <w:rPr>
          <w:rFonts w:ascii="宋体" w:hAnsi="宋体" w:cs="宋体" w:hint="eastAsia"/>
          <w:bCs/>
          <w:sz w:val="24"/>
          <w:szCs w:val="24"/>
        </w:rPr>
        <w:t>因不可抗力或交易系统原因影响招标活动的，可按</w:t>
      </w:r>
      <w:r>
        <w:rPr>
          <w:rFonts w:ascii="宋体" w:hAnsi="宋体" w:cs="宋体" w:hint="eastAsia"/>
          <w:bCs/>
          <w:sz w:val="24"/>
          <w:szCs w:val="24"/>
          <w:u w:val="single"/>
        </w:rPr>
        <w:t>湛江市公共资源交易中心</w:t>
      </w:r>
      <w:r>
        <w:rPr>
          <w:rFonts w:ascii="宋体" w:hAnsi="宋体" w:cs="宋体" w:hint="eastAsia"/>
          <w:bCs/>
          <w:sz w:val="24"/>
          <w:szCs w:val="24"/>
        </w:rPr>
        <w:t>相关应急预案进行处理。</w:t>
      </w:r>
      <w:bookmarkEnd w:id="77"/>
    </w:p>
    <w:p w:rsidR="00995A2D" w:rsidRDefault="008C343B">
      <w:pPr>
        <w:spacing w:line="360" w:lineRule="auto"/>
        <w:ind w:firstLineChars="200" w:firstLine="480"/>
        <w:rPr>
          <w:rFonts w:hAnsi="宋体" w:cs="宋体"/>
          <w:sz w:val="24"/>
          <w:szCs w:val="24"/>
        </w:rPr>
      </w:pPr>
      <w:bookmarkStart w:id="78" w:name="_Toc17430"/>
      <w:r>
        <w:rPr>
          <w:rFonts w:ascii="宋体" w:hAnsi="宋体" w:cs="宋体" w:hint="eastAsia"/>
          <w:bCs/>
          <w:kern w:val="0"/>
          <w:sz w:val="24"/>
          <w:szCs w:val="24"/>
        </w:rPr>
        <w:t>8.2本项目招标公告、招标文件中提出的时间一律以交易系统显示的时间为准。</w:t>
      </w:r>
      <w:bookmarkEnd w:id="78"/>
    </w:p>
    <w:p w:rsidR="00995A2D" w:rsidRDefault="008C343B">
      <w:pPr>
        <w:pStyle w:val="aa"/>
        <w:snapToGrid w:val="0"/>
        <w:spacing w:line="360" w:lineRule="auto"/>
        <w:ind w:firstLineChars="200" w:firstLine="480"/>
        <w:rPr>
          <w:rFonts w:hAnsi="宋体" w:cs="宋体"/>
          <w:sz w:val="24"/>
          <w:szCs w:val="24"/>
        </w:rPr>
      </w:pPr>
      <w:r>
        <w:rPr>
          <w:rFonts w:hAnsi="宋体" w:cs="宋体" w:hint="eastAsia"/>
          <w:sz w:val="24"/>
          <w:szCs w:val="24"/>
        </w:rPr>
        <w:t>8.3</w:t>
      </w:r>
      <w:r>
        <w:rPr>
          <w:rFonts w:hAnsi="宋体" w:cs="宋体"/>
          <w:sz w:val="24"/>
          <w:szCs w:val="24"/>
        </w:rPr>
        <w:t>本公告在</w:t>
      </w:r>
      <w:r>
        <w:rPr>
          <w:rFonts w:hAnsi="宋体" w:cs="宋体" w:hint="eastAsia"/>
          <w:sz w:val="24"/>
          <w:szCs w:val="24"/>
        </w:rPr>
        <w:t>广东省公共资源交易平台（湛江市）</w:t>
      </w:r>
      <w:r>
        <w:rPr>
          <w:rFonts w:hAnsi="宋体" w:cs="宋体"/>
          <w:sz w:val="24"/>
          <w:szCs w:val="24"/>
        </w:rPr>
        <w:t>、广东省招标投标监管网发布，本</w:t>
      </w:r>
      <w:r>
        <w:rPr>
          <w:rFonts w:hAnsi="宋体" w:cs="宋体" w:hint="eastAsia"/>
          <w:sz w:val="24"/>
          <w:szCs w:val="24"/>
        </w:rPr>
        <w:t>项目的</w:t>
      </w:r>
      <w:r>
        <w:rPr>
          <w:rFonts w:hAnsi="宋体" w:cs="宋体"/>
          <w:sz w:val="24"/>
          <w:szCs w:val="24"/>
        </w:rPr>
        <w:t>公告修改、补充，在</w:t>
      </w:r>
      <w:r>
        <w:rPr>
          <w:rFonts w:hAnsi="宋体" w:cs="宋体" w:hint="eastAsia"/>
          <w:sz w:val="24"/>
          <w:szCs w:val="24"/>
        </w:rPr>
        <w:t>广东省公共资源交易平台（湛江市）</w:t>
      </w:r>
      <w:r>
        <w:rPr>
          <w:rFonts w:hAnsi="宋体" w:cs="宋体"/>
          <w:sz w:val="24"/>
          <w:szCs w:val="24"/>
        </w:rPr>
        <w:t>发布。</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iCs/>
          <w:sz w:val="24"/>
        </w:rPr>
        <w:t>□</w:t>
      </w:r>
      <w:r>
        <w:rPr>
          <w:rFonts w:hAnsi="宋体" w:cs="宋体" w:hint="eastAsia"/>
          <w:sz w:val="24"/>
          <w:szCs w:val="24"/>
        </w:rPr>
        <w:t>8.4 特别提示：投标人在本项目招标人的工程项目中存在下列行为的，将被拒绝一定时期内参与我单位后续工程投标。（注：拒绝投标时限由招标人</w:t>
      </w:r>
      <w:proofErr w:type="gramStart"/>
      <w:r>
        <w:rPr>
          <w:rFonts w:hAnsi="宋体" w:cs="宋体" w:hint="eastAsia"/>
          <w:sz w:val="24"/>
          <w:szCs w:val="24"/>
        </w:rPr>
        <w:t>视严重</w:t>
      </w:r>
      <w:proofErr w:type="gramEnd"/>
      <w:r>
        <w:rPr>
          <w:rFonts w:hAnsi="宋体" w:cs="宋体" w:hint="eastAsia"/>
          <w:sz w:val="24"/>
          <w:szCs w:val="24"/>
        </w:rPr>
        <w:t>程度确定，最低三个月起，自招标人发出通知之日起计）：</w:t>
      </w:r>
    </w:p>
    <w:p w:rsidR="00995A2D" w:rsidRDefault="008C343B">
      <w:pPr>
        <w:pStyle w:val="aa"/>
        <w:snapToGrid w:val="0"/>
        <w:spacing w:line="360" w:lineRule="auto"/>
        <w:ind w:firstLineChars="200" w:firstLine="480"/>
        <w:rPr>
          <w:rFonts w:hAnsi="宋体" w:cs="宋体"/>
          <w:sz w:val="24"/>
          <w:szCs w:val="24"/>
          <w:lang w:val="zh-CN"/>
        </w:rPr>
      </w:pPr>
      <w:r>
        <w:rPr>
          <w:rFonts w:hAnsi="宋体" w:cs="宋体" w:hint="eastAsia"/>
          <w:iCs/>
          <w:sz w:val="24"/>
        </w:rPr>
        <w:t>□</w:t>
      </w:r>
      <w:r>
        <w:rPr>
          <w:rFonts w:hAnsi="宋体" w:cs="宋体" w:hint="eastAsia"/>
          <w:sz w:val="24"/>
          <w:szCs w:val="24"/>
          <w:lang w:val="zh-CN"/>
        </w:rPr>
        <w:t>（</w:t>
      </w:r>
      <w:r>
        <w:rPr>
          <w:rFonts w:hAnsi="宋体" w:cs="宋体" w:hint="eastAsia"/>
          <w:sz w:val="24"/>
          <w:szCs w:val="24"/>
        </w:rPr>
        <w:t>1</w:t>
      </w:r>
      <w:r>
        <w:rPr>
          <w:rFonts w:hAnsi="宋体" w:cs="宋体" w:hint="eastAsia"/>
          <w:sz w:val="24"/>
          <w:szCs w:val="24"/>
          <w:lang w:val="zh-CN"/>
        </w:rPr>
        <w:t>）将中标工程转包或者违法分包的；</w:t>
      </w:r>
    </w:p>
    <w:p w:rsidR="00995A2D" w:rsidRDefault="008C343B">
      <w:pPr>
        <w:pStyle w:val="aa"/>
        <w:snapToGrid w:val="0"/>
        <w:spacing w:line="360" w:lineRule="auto"/>
        <w:ind w:firstLineChars="200" w:firstLine="480"/>
        <w:rPr>
          <w:rFonts w:hAnsi="宋体" w:cs="宋体"/>
          <w:sz w:val="24"/>
          <w:szCs w:val="24"/>
          <w:lang w:val="zh-CN"/>
        </w:rPr>
      </w:pPr>
      <w:r>
        <w:rPr>
          <w:rFonts w:hAnsi="宋体" w:cs="宋体" w:hint="eastAsia"/>
          <w:iCs/>
          <w:sz w:val="24"/>
        </w:rPr>
        <w:t>□</w:t>
      </w:r>
      <w:r>
        <w:rPr>
          <w:rFonts w:hAnsi="宋体" w:cs="宋体" w:hint="eastAsia"/>
          <w:sz w:val="24"/>
          <w:szCs w:val="24"/>
          <w:lang w:val="zh-CN"/>
        </w:rPr>
        <w:t>（</w:t>
      </w:r>
      <w:r>
        <w:rPr>
          <w:rFonts w:hAnsi="宋体" w:cs="宋体" w:hint="eastAsia"/>
          <w:sz w:val="24"/>
          <w:szCs w:val="24"/>
        </w:rPr>
        <w:t>2</w:t>
      </w:r>
      <w:r>
        <w:rPr>
          <w:rFonts w:hAnsi="宋体" w:cs="宋体" w:hint="eastAsia"/>
          <w:sz w:val="24"/>
          <w:szCs w:val="24"/>
          <w:lang w:val="zh-CN"/>
        </w:rPr>
        <w:t>）在中标工程中不执行质量、安全生产相关规定的，造成质量或安全事故的；</w:t>
      </w:r>
    </w:p>
    <w:p w:rsidR="00995A2D" w:rsidRDefault="008C343B">
      <w:pPr>
        <w:pStyle w:val="aa"/>
        <w:snapToGrid w:val="0"/>
        <w:spacing w:line="360" w:lineRule="auto"/>
        <w:ind w:firstLineChars="200" w:firstLine="480"/>
        <w:rPr>
          <w:rFonts w:hAnsi="宋体" w:cs="宋体"/>
          <w:sz w:val="24"/>
          <w:szCs w:val="24"/>
          <w:lang w:val="zh-CN"/>
        </w:rPr>
      </w:pPr>
      <w:r>
        <w:rPr>
          <w:rFonts w:hAnsi="宋体" w:cs="宋体" w:hint="eastAsia"/>
          <w:iCs/>
          <w:sz w:val="24"/>
        </w:rPr>
        <w:t>□</w:t>
      </w:r>
      <w:r>
        <w:rPr>
          <w:rFonts w:hAnsi="宋体" w:cs="宋体" w:hint="eastAsia"/>
          <w:sz w:val="24"/>
          <w:szCs w:val="24"/>
          <w:lang w:val="zh-CN"/>
        </w:rPr>
        <w:t>（</w:t>
      </w:r>
      <w:r>
        <w:rPr>
          <w:rFonts w:hAnsi="宋体" w:cs="宋体" w:hint="eastAsia"/>
          <w:sz w:val="24"/>
          <w:szCs w:val="24"/>
        </w:rPr>
        <w:t>3</w:t>
      </w:r>
      <w:r>
        <w:rPr>
          <w:rFonts w:hAnsi="宋体" w:cs="宋体" w:hint="eastAsia"/>
          <w:sz w:val="24"/>
          <w:szCs w:val="24"/>
          <w:lang w:val="zh-CN"/>
        </w:rPr>
        <w:t>）存在围标或串标情形的；</w:t>
      </w:r>
    </w:p>
    <w:p w:rsidR="00995A2D" w:rsidRDefault="008C343B">
      <w:pPr>
        <w:pStyle w:val="aa"/>
        <w:snapToGrid w:val="0"/>
        <w:spacing w:line="360" w:lineRule="auto"/>
        <w:ind w:firstLineChars="200" w:firstLine="480"/>
        <w:rPr>
          <w:rFonts w:hAnsi="宋体" w:cs="宋体"/>
          <w:sz w:val="24"/>
          <w:szCs w:val="24"/>
          <w:lang w:val="zh-CN"/>
        </w:rPr>
      </w:pPr>
      <w:r>
        <w:rPr>
          <w:rFonts w:hAnsi="宋体" w:cs="宋体" w:hint="eastAsia"/>
          <w:iCs/>
          <w:sz w:val="24"/>
        </w:rPr>
        <w:t>□</w:t>
      </w:r>
      <w:r>
        <w:rPr>
          <w:rFonts w:hAnsi="宋体" w:cs="宋体" w:hint="eastAsia"/>
          <w:sz w:val="24"/>
          <w:szCs w:val="24"/>
          <w:lang w:val="zh-CN"/>
        </w:rPr>
        <w:t>（</w:t>
      </w:r>
      <w:r>
        <w:rPr>
          <w:rFonts w:hAnsi="宋体" w:cs="宋体" w:hint="eastAsia"/>
          <w:sz w:val="24"/>
          <w:szCs w:val="24"/>
        </w:rPr>
        <w:t>4</w:t>
      </w:r>
      <w:r>
        <w:rPr>
          <w:rFonts w:hAnsi="宋体" w:cs="宋体" w:hint="eastAsia"/>
          <w:sz w:val="24"/>
          <w:szCs w:val="24"/>
          <w:lang w:val="zh-CN"/>
        </w:rPr>
        <w:t>）存在弄虚作假骗取中标情形的；</w:t>
      </w:r>
    </w:p>
    <w:p w:rsidR="00995A2D" w:rsidRDefault="008C343B">
      <w:pPr>
        <w:pStyle w:val="aa"/>
        <w:snapToGrid w:val="0"/>
        <w:spacing w:line="360" w:lineRule="auto"/>
        <w:ind w:firstLineChars="200" w:firstLine="480"/>
        <w:rPr>
          <w:rFonts w:hAnsi="宋体" w:cs="宋体"/>
          <w:sz w:val="24"/>
          <w:szCs w:val="24"/>
        </w:rPr>
      </w:pPr>
      <w:r>
        <w:rPr>
          <w:rFonts w:hAnsi="宋体" w:cs="宋体" w:hint="eastAsia"/>
          <w:iCs/>
          <w:sz w:val="24"/>
        </w:rPr>
        <w:t>□</w:t>
      </w:r>
      <w:r>
        <w:rPr>
          <w:rFonts w:hAnsi="宋体" w:cs="宋体" w:hint="eastAsia"/>
          <w:sz w:val="24"/>
          <w:szCs w:val="24"/>
          <w:lang w:val="zh-CN"/>
        </w:rPr>
        <w:t>（</w:t>
      </w:r>
      <w:r>
        <w:rPr>
          <w:rFonts w:hAnsi="宋体" w:cs="宋体" w:hint="eastAsia"/>
          <w:sz w:val="24"/>
          <w:szCs w:val="24"/>
        </w:rPr>
        <w:t>5</w:t>
      </w:r>
      <w:r>
        <w:rPr>
          <w:rFonts w:hAnsi="宋体" w:cs="宋体" w:hint="eastAsia"/>
          <w:sz w:val="24"/>
          <w:szCs w:val="24"/>
          <w:lang w:val="zh-CN"/>
        </w:rPr>
        <w:t>）其他：</w:t>
      </w:r>
      <w:r>
        <w:rPr>
          <w:rFonts w:hAnsi="宋体" w:cs="宋体" w:hint="eastAsia"/>
          <w:sz w:val="24"/>
          <w:szCs w:val="24"/>
          <w:u w:val="single"/>
        </w:rPr>
        <w:t xml:space="preserve">                           </w:t>
      </w:r>
      <w:r>
        <w:rPr>
          <w:rFonts w:hAnsi="宋体" w:cs="宋体" w:hint="eastAsia"/>
          <w:sz w:val="24"/>
          <w:szCs w:val="24"/>
        </w:rPr>
        <w:t>。</w:t>
      </w:r>
    </w:p>
    <w:p w:rsidR="00995A2D" w:rsidRDefault="008C343B">
      <w:pPr>
        <w:pStyle w:val="2"/>
        <w:spacing w:before="0" w:after="0" w:line="360" w:lineRule="auto"/>
        <w:rPr>
          <w:rFonts w:ascii="宋体" w:eastAsia="宋体" w:hAnsi="宋体" w:cs="宋体"/>
          <w:sz w:val="24"/>
          <w:szCs w:val="24"/>
        </w:rPr>
      </w:pPr>
      <w:bookmarkStart w:id="79" w:name="_Toc7552"/>
      <w:bookmarkStart w:id="80" w:name="_Toc8302"/>
      <w:bookmarkStart w:id="81" w:name="_Toc29903"/>
      <w:r>
        <w:rPr>
          <w:rFonts w:ascii="宋体" w:eastAsia="宋体" w:hAnsi="宋体" w:cs="宋体" w:hint="eastAsia"/>
          <w:sz w:val="24"/>
          <w:szCs w:val="24"/>
        </w:rPr>
        <w:t>9.联系方式</w:t>
      </w:r>
      <w:bookmarkEnd w:id="79"/>
      <w:bookmarkEnd w:id="80"/>
      <w:bookmarkEnd w:id="81"/>
    </w:p>
    <w:bookmarkEnd w:id="25"/>
    <w:bookmarkEnd w:id="26"/>
    <w:bookmarkEnd w:id="27"/>
    <w:bookmarkEnd w:id="69"/>
    <w:p w:rsidR="00995A2D" w:rsidRDefault="008C343B">
      <w:pPr>
        <w:spacing w:line="360" w:lineRule="auto"/>
        <w:ind w:firstLineChars="200" w:firstLine="480"/>
        <w:jc w:val="left"/>
        <w:rPr>
          <w:rFonts w:ascii="宋体" w:hAnsi="宋体" w:cs="宋体"/>
          <w:sz w:val="24"/>
          <w:szCs w:val="24"/>
          <w:u w:val="single"/>
        </w:rPr>
      </w:pPr>
      <w:r>
        <w:rPr>
          <w:rFonts w:ascii="宋体" w:hAnsi="宋体" w:cs="宋体" w:hint="eastAsia"/>
          <w:sz w:val="24"/>
          <w:szCs w:val="24"/>
        </w:rPr>
        <w:t>招标人：</w:t>
      </w:r>
      <w:r>
        <w:rPr>
          <w:rFonts w:ascii="宋体" w:hAnsi="宋体" w:cs="宋体" w:hint="eastAsia"/>
          <w:sz w:val="24"/>
          <w:szCs w:val="24"/>
          <w:u w:val="single"/>
        </w:rPr>
        <w:t xml:space="preserve">                    </w:t>
      </w:r>
      <w:r>
        <w:rPr>
          <w:rFonts w:ascii="宋体" w:hAnsi="宋体" w:cs="宋体" w:hint="eastAsia"/>
          <w:sz w:val="24"/>
          <w:szCs w:val="24"/>
        </w:rPr>
        <w:t xml:space="preserve">  招标代理机构：</w:t>
      </w:r>
      <w:r>
        <w:rPr>
          <w:rFonts w:ascii="宋体" w:hAnsi="宋体" w:cs="宋体" w:hint="eastAsia"/>
          <w:sz w:val="24"/>
          <w:szCs w:val="24"/>
          <w:u w:val="single"/>
        </w:rPr>
        <w:t xml:space="preserve">                 </w:t>
      </w:r>
    </w:p>
    <w:p w:rsidR="00995A2D" w:rsidRDefault="008C343B">
      <w:pPr>
        <w:spacing w:line="360" w:lineRule="auto"/>
        <w:ind w:firstLineChars="200" w:firstLine="480"/>
        <w:jc w:val="left"/>
        <w:rPr>
          <w:rFonts w:ascii="宋体" w:hAnsi="宋体" w:cs="宋体"/>
          <w:sz w:val="24"/>
          <w:szCs w:val="24"/>
          <w:u w:val="single"/>
        </w:rPr>
      </w:pPr>
      <w:r>
        <w:rPr>
          <w:rFonts w:ascii="宋体" w:hAnsi="宋体" w:cs="宋体" w:hint="eastAsia"/>
          <w:sz w:val="24"/>
          <w:szCs w:val="24"/>
        </w:rPr>
        <w:t>地址：</w:t>
      </w:r>
      <w:r>
        <w:rPr>
          <w:rFonts w:ascii="宋体" w:hAnsi="宋体" w:cs="宋体" w:hint="eastAsia"/>
          <w:sz w:val="24"/>
          <w:szCs w:val="24"/>
          <w:u w:val="single"/>
        </w:rPr>
        <w:t xml:space="preserve">                      </w:t>
      </w:r>
      <w:r>
        <w:rPr>
          <w:rFonts w:ascii="宋体" w:hAnsi="宋体" w:cs="宋体" w:hint="eastAsia"/>
          <w:sz w:val="24"/>
          <w:szCs w:val="24"/>
        </w:rPr>
        <w:t xml:space="preserve">  地址：</w:t>
      </w:r>
      <w:r>
        <w:rPr>
          <w:rFonts w:ascii="宋体" w:hAnsi="宋体" w:cs="宋体" w:hint="eastAsia"/>
          <w:sz w:val="24"/>
          <w:szCs w:val="24"/>
          <w:u w:val="single"/>
        </w:rPr>
        <w:t xml:space="preserve">                         </w:t>
      </w:r>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联系人（实名）：</w:t>
      </w:r>
      <w:r>
        <w:rPr>
          <w:rFonts w:ascii="宋体" w:hAnsi="宋体" w:cs="宋体" w:hint="eastAsia"/>
          <w:sz w:val="24"/>
          <w:szCs w:val="24"/>
          <w:u w:val="single"/>
        </w:rPr>
        <w:t xml:space="preserve">             </w:t>
      </w:r>
      <w:r>
        <w:rPr>
          <w:rFonts w:ascii="宋体" w:hAnsi="宋体" w:cs="宋体" w:hint="eastAsia"/>
          <w:sz w:val="24"/>
          <w:szCs w:val="24"/>
        </w:rPr>
        <w:t xml:space="preserve"> 联系人（实名）：</w:t>
      </w:r>
      <w:r>
        <w:rPr>
          <w:rFonts w:ascii="宋体" w:hAnsi="宋体" w:cs="宋体" w:hint="eastAsia"/>
          <w:sz w:val="24"/>
          <w:szCs w:val="24"/>
          <w:u w:val="single"/>
        </w:rPr>
        <w:t xml:space="preserve">                </w:t>
      </w:r>
      <w:r>
        <w:rPr>
          <w:rFonts w:ascii="宋体" w:hAnsi="宋体" w:cs="宋体" w:hint="eastAsia"/>
          <w:sz w:val="24"/>
          <w:szCs w:val="24"/>
        </w:rPr>
        <w:t xml:space="preserve">                      </w:t>
      </w:r>
    </w:p>
    <w:p w:rsidR="00995A2D" w:rsidRDefault="008C343B">
      <w:pPr>
        <w:spacing w:line="360" w:lineRule="auto"/>
        <w:ind w:firstLineChars="200" w:firstLine="480"/>
        <w:jc w:val="left"/>
        <w:rPr>
          <w:rFonts w:ascii="宋体" w:hAnsi="宋体" w:cs="宋体"/>
          <w:sz w:val="24"/>
          <w:szCs w:val="24"/>
          <w:u w:val="single"/>
        </w:rPr>
      </w:pPr>
      <w:r>
        <w:rPr>
          <w:rFonts w:ascii="宋体" w:hAnsi="宋体" w:cs="宋体" w:hint="eastAsia"/>
          <w:sz w:val="24"/>
          <w:szCs w:val="24"/>
        </w:rPr>
        <w:t>电话：</w:t>
      </w:r>
      <w:r>
        <w:rPr>
          <w:rFonts w:ascii="宋体" w:hAnsi="宋体" w:cs="宋体" w:hint="eastAsia"/>
          <w:sz w:val="24"/>
          <w:szCs w:val="24"/>
          <w:u w:val="single"/>
        </w:rPr>
        <w:t xml:space="preserve">                      </w:t>
      </w:r>
      <w:r>
        <w:rPr>
          <w:rFonts w:ascii="宋体" w:hAnsi="宋体" w:cs="宋体" w:hint="eastAsia"/>
          <w:sz w:val="24"/>
          <w:szCs w:val="24"/>
        </w:rPr>
        <w:t xml:space="preserve">  电话：</w:t>
      </w:r>
      <w:r>
        <w:rPr>
          <w:rFonts w:ascii="宋体" w:hAnsi="宋体" w:cs="宋体" w:hint="eastAsia"/>
          <w:sz w:val="24"/>
          <w:szCs w:val="24"/>
          <w:u w:val="single"/>
        </w:rPr>
        <w:t xml:space="preserve">                         </w:t>
      </w:r>
    </w:p>
    <w:p w:rsidR="00995A2D" w:rsidRDefault="008C343B">
      <w:pPr>
        <w:spacing w:line="360" w:lineRule="auto"/>
        <w:ind w:firstLineChars="200" w:firstLine="480"/>
        <w:jc w:val="left"/>
        <w:rPr>
          <w:rFonts w:ascii="宋体" w:hAnsi="宋体" w:cs="宋体"/>
          <w:sz w:val="24"/>
          <w:szCs w:val="24"/>
          <w:u w:val="single"/>
        </w:rPr>
      </w:pPr>
      <w:r>
        <w:rPr>
          <w:rFonts w:ascii="宋体" w:hAnsi="宋体" w:cs="宋体" w:hint="eastAsia"/>
          <w:sz w:val="24"/>
          <w:szCs w:val="24"/>
        </w:rPr>
        <w:t>传真：</w:t>
      </w:r>
      <w:r>
        <w:rPr>
          <w:rFonts w:ascii="宋体" w:hAnsi="宋体" w:cs="宋体" w:hint="eastAsia"/>
          <w:sz w:val="24"/>
          <w:szCs w:val="24"/>
          <w:u w:val="single"/>
        </w:rPr>
        <w:t xml:space="preserve">                      </w:t>
      </w:r>
      <w:r>
        <w:rPr>
          <w:rFonts w:ascii="宋体" w:hAnsi="宋体" w:cs="宋体" w:hint="eastAsia"/>
          <w:sz w:val="24"/>
          <w:szCs w:val="24"/>
        </w:rPr>
        <w:t xml:space="preserve">  传真：</w:t>
      </w:r>
      <w:r>
        <w:rPr>
          <w:rFonts w:ascii="宋体" w:hAnsi="宋体" w:cs="宋体" w:hint="eastAsia"/>
          <w:sz w:val="24"/>
          <w:szCs w:val="24"/>
          <w:u w:val="single"/>
        </w:rPr>
        <w:t xml:space="preserve">                         </w:t>
      </w:r>
    </w:p>
    <w:p w:rsidR="00995A2D" w:rsidRDefault="008C343B">
      <w:pPr>
        <w:spacing w:line="360" w:lineRule="auto"/>
        <w:ind w:firstLineChars="200" w:firstLine="480"/>
        <w:jc w:val="left"/>
        <w:rPr>
          <w:rFonts w:ascii="宋体" w:hAnsi="宋体" w:cs="宋体"/>
          <w:sz w:val="24"/>
          <w:szCs w:val="24"/>
        </w:rPr>
      </w:pPr>
      <w:r>
        <w:rPr>
          <w:rFonts w:ascii="宋体" w:hAnsi="宋体" w:cs="宋体" w:hint="eastAsia"/>
          <w:sz w:val="24"/>
          <w:szCs w:val="24"/>
        </w:rPr>
        <w:t>电子邮件：</w:t>
      </w:r>
      <w:r>
        <w:rPr>
          <w:rFonts w:ascii="宋体" w:hAnsi="宋体" w:cs="宋体" w:hint="eastAsia"/>
          <w:sz w:val="24"/>
          <w:szCs w:val="24"/>
          <w:u w:val="single"/>
        </w:rPr>
        <w:t xml:space="preserve">                  </w:t>
      </w:r>
      <w:r>
        <w:rPr>
          <w:rFonts w:ascii="宋体" w:hAnsi="宋体" w:cs="宋体" w:hint="eastAsia"/>
          <w:sz w:val="24"/>
          <w:szCs w:val="24"/>
        </w:rPr>
        <w:t xml:space="preserve">  电子邮件：</w:t>
      </w:r>
      <w:r>
        <w:rPr>
          <w:rFonts w:ascii="宋体" w:hAnsi="宋体" w:cs="宋体" w:hint="eastAsia"/>
          <w:sz w:val="24"/>
          <w:szCs w:val="24"/>
          <w:u w:val="single"/>
        </w:rPr>
        <w:t xml:space="preserve">                     </w:t>
      </w:r>
    </w:p>
    <w:p w:rsidR="00995A2D" w:rsidRDefault="008C343B">
      <w:pPr>
        <w:spacing w:line="360" w:lineRule="auto"/>
        <w:ind w:firstLineChars="1300" w:firstLine="3120"/>
        <w:jc w:val="left"/>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995A2D" w:rsidRDefault="008C343B">
      <w:pPr>
        <w:snapToGrid w:val="0"/>
        <w:spacing w:line="360" w:lineRule="auto"/>
        <w:jc w:val="right"/>
        <w:rPr>
          <w:rFonts w:ascii="宋体" w:hAnsi="宋体" w:cs="仿宋_GB2312"/>
          <w:sz w:val="24"/>
        </w:rPr>
      </w:pPr>
      <w:r>
        <w:rPr>
          <w:rFonts w:ascii="宋体" w:hAnsi="宋体" w:cs="仿宋_GB2312" w:hint="eastAsia"/>
          <w:sz w:val="24"/>
        </w:rPr>
        <w:br w:type="page"/>
      </w:r>
    </w:p>
    <w:p w:rsidR="00995A2D" w:rsidRDefault="008C343B">
      <w:pPr>
        <w:pStyle w:val="1"/>
        <w:spacing w:before="0" w:after="0" w:line="360" w:lineRule="auto"/>
        <w:jc w:val="center"/>
        <w:rPr>
          <w:rFonts w:ascii="宋体" w:hAnsi="宋体" w:cs="宋体"/>
          <w:sz w:val="40"/>
          <w:szCs w:val="40"/>
        </w:rPr>
      </w:pPr>
      <w:bookmarkStart w:id="82" w:name="_Toc11743"/>
      <w:bookmarkStart w:id="83" w:name="_Toc25137980"/>
      <w:bookmarkStart w:id="84" w:name="_Toc12431"/>
      <w:bookmarkStart w:id="85" w:name="_Toc24038"/>
      <w:bookmarkStart w:id="86" w:name="_Toc20632"/>
      <w:bookmarkStart w:id="87" w:name="_Toc5870"/>
      <w:bookmarkStart w:id="88" w:name="_Toc30788"/>
      <w:bookmarkStart w:id="89" w:name="_Toc8311"/>
      <w:bookmarkStart w:id="90" w:name="_Toc46475204"/>
      <w:bookmarkStart w:id="91" w:name="_Toc17078"/>
      <w:bookmarkStart w:id="92" w:name="_Toc12345"/>
      <w:bookmarkStart w:id="93" w:name="_Toc30711"/>
      <w:bookmarkStart w:id="94" w:name="_Toc25644"/>
      <w:bookmarkStart w:id="95" w:name="_Toc4777"/>
      <w:bookmarkStart w:id="96" w:name="_Toc3224"/>
      <w:bookmarkStart w:id="97" w:name="_Toc8029"/>
      <w:bookmarkStart w:id="98" w:name="_Toc3096"/>
      <w:bookmarkStart w:id="99" w:name="_Toc16103"/>
      <w:r>
        <w:rPr>
          <w:rFonts w:ascii="宋体" w:hAnsi="宋体" w:cs="宋体" w:hint="eastAsia"/>
          <w:sz w:val="40"/>
          <w:szCs w:val="40"/>
        </w:rPr>
        <w:lastRenderedPageBreak/>
        <w:t>第二章 投标人须知</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p w:rsidR="00995A2D" w:rsidRDefault="008C343B">
      <w:pPr>
        <w:pStyle w:val="2"/>
        <w:spacing w:before="0" w:after="0" w:line="360" w:lineRule="auto"/>
        <w:rPr>
          <w:rFonts w:ascii="宋体" w:eastAsia="宋体" w:hAnsi="宋体" w:cs="宋体"/>
          <w:szCs w:val="32"/>
        </w:rPr>
      </w:pPr>
      <w:bookmarkStart w:id="100" w:name="_Toc17277"/>
      <w:bookmarkStart w:id="101" w:name="_Toc24947"/>
      <w:bookmarkStart w:id="102" w:name="_Toc10393"/>
      <w:bookmarkStart w:id="103" w:name="_Toc15298"/>
      <w:r>
        <w:rPr>
          <w:rFonts w:ascii="宋体" w:eastAsia="宋体" w:hAnsi="宋体" w:cs="宋体" w:hint="eastAsia"/>
          <w:szCs w:val="32"/>
        </w:rPr>
        <w:t>1. 总则</w:t>
      </w:r>
      <w:bookmarkEnd w:id="100"/>
      <w:bookmarkEnd w:id="101"/>
      <w:bookmarkEnd w:id="102"/>
      <w:bookmarkEnd w:id="103"/>
    </w:p>
    <w:p w:rsidR="00995A2D" w:rsidRDefault="008C343B">
      <w:pPr>
        <w:spacing w:line="360" w:lineRule="auto"/>
        <w:ind w:firstLineChars="100" w:firstLine="240"/>
        <w:rPr>
          <w:rFonts w:ascii="宋体" w:hAnsi="宋体" w:cs="宋体"/>
          <w:sz w:val="24"/>
          <w:szCs w:val="24"/>
        </w:rPr>
      </w:pPr>
      <w:bookmarkStart w:id="104" w:name="_Toc4219"/>
      <w:bookmarkStart w:id="105" w:name="_Toc25582"/>
      <w:r>
        <w:rPr>
          <w:rFonts w:ascii="宋体" w:hAnsi="宋体" w:cs="宋体" w:hint="eastAsia"/>
          <w:sz w:val="24"/>
          <w:szCs w:val="24"/>
        </w:rPr>
        <w:t>1.1 招标项目概况</w:t>
      </w:r>
      <w:bookmarkEnd w:id="104"/>
      <w:bookmarkEnd w:id="105"/>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1.1.1根据《中华人民共和国招标投标法》《中华人民共和国招标投标法实施条例》《广东省实施＜中华人民共和国招标投标法＞办法》等有关法律、法规和规章的规定，本招标项目已具备招标条件，现对本项目勘察设计进行公开招标。</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1.1.2招标人：见招标公告。</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1.1.3招标代理机构：见招标公告。</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1.1.4 招标项目名称：见招标公告。</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1.1.5项目建设地点：见招标公告。</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1.1.6 项目建设规模：见招标公告。</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1.1.7 项目投资估算：见招标公告。</w:t>
      </w:r>
    </w:p>
    <w:p w:rsidR="00995A2D" w:rsidRDefault="008C343B">
      <w:pPr>
        <w:pStyle w:val="3"/>
        <w:spacing w:before="0" w:after="0" w:line="360" w:lineRule="auto"/>
        <w:ind w:firstLine="118"/>
        <w:rPr>
          <w:rFonts w:ascii="宋体" w:eastAsia="宋体" w:hAnsi="宋体" w:cs="宋体"/>
          <w:sz w:val="24"/>
          <w:szCs w:val="24"/>
        </w:rPr>
      </w:pPr>
      <w:bookmarkStart w:id="106" w:name="_Toc14067"/>
      <w:bookmarkStart w:id="107" w:name="_Toc22134"/>
      <w:r>
        <w:rPr>
          <w:rFonts w:ascii="宋体" w:eastAsia="宋体" w:hAnsi="宋体" w:cs="宋体" w:hint="eastAsia"/>
          <w:sz w:val="24"/>
          <w:szCs w:val="24"/>
        </w:rPr>
        <w:t>1.2 招标项目的资金来源和落实情况</w:t>
      </w:r>
      <w:bookmarkEnd w:id="106"/>
      <w:bookmarkEnd w:id="107"/>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1.2.1资金来源及比例：见招标公告。</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1.2.2资金落实情况：见招标公告。</w:t>
      </w:r>
    </w:p>
    <w:p w:rsidR="00995A2D" w:rsidRDefault="008C343B">
      <w:pPr>
        <w:pStyle w:val="3"/>
        <w:spacing w:before="0" w:after="0" w:line="360" w:lineRule="auto"/>
        <w:ind w:firstLine="118"/>
        <w:rPr>
          <w:rFonts w:ascii="宋体" w:eastAsia="宋体" w:hAnsi="宋体" w:cs="宋体"/>
          <w:sz w:val="24"/>
          <w:szCs w:val="24"/>
        </w:rPr>
      </w:pPr>
      <w:bookmarkStart w:id="108" w:name="_Toc27987"/>
      <w:bookmarkStart w:id="109" w:name="_Toc2554"/>
      <w:r>
        <w:rPr>
          <w:rFonts w:ascii="宋体" w:eastAsia="宋体" w:hAnsi="宋体" w:cs="宋体" w:hint="eastAsia"/>
          <w:sz w:val="24"/>
          <w:szCs w:val="24"/>
        </w:rPr>
        <w:t>1.3招标范围、勘察设计服务期限和质量标准</w:t>
      </w:r>
      <w:bookmarkEnd w:id="108"/>
      <w:bookmarkEnd w:id="109"/>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1.3.1招标范围：见招标公告。</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1.3.2勘察设计工期：见招标公告。</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1.3.3质量标准：见招标公告。</w:t>
      </w:r>
    </w:p>
    <w:p w:rsidR="00995A2D" w:rsidRDefault="008C343B">
      <w:pPr>
        <w:pStyle w:val="3"/>
        <w:spacing w:before="0" w:after="0" w:line="360" w:lineRule="auto"/>
        <w:ind w:firstLine="118"/>
        <w:rPr>
          <w:rFonts w:ascii="宋体" w:eastAsia="宋体" w:hAnsi="宋体" w:cs="宋体"/>
          <w:sz w:val="24"/>
          <w:szCs w:val="24"/>
        </w:rPr>
      </w:pPr>
      <w:bookmarkStart w:id="110" w:name="_Toc9224"/>
      <w:bookmarkStart w:id="111" w:name="_Toc17863"/>
      <w:r>
        <w:rPr>
          <w:rFonts w:ascii="宋体" w:eastAsia="宋体" w:hAnsi="宋体" w:cs="宋体" w:hint="eastAsia"/>
          <w:sz w:val="24"/>
          <w:szCs w:val="24"/>
        </w:rPr>
        <w:t>1.4投标人资格要求</w:t>
      </w:r>
      <w:bookmarkEnd w:id="110"/>
      <w:bookmarkEnd w:id="111"/>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见招标公告。</w:t>
      </w:r>
    </w:p>
    <w:p w:rsidR="00995A2D" w:rsidRDefault="008C343B">
      <w:pPr>
        <w:pStyle w:val="3"/>
        <w:spacing w:before="0" w:after="0" w:line="360" w:lineRule="auto"/>
        <w:ind w:firstLine="118"/>
        <w:jc w:val="left"/>
        <w:rPr>
          <w:rFonts w:ascii="宋体" w:eastAsia="宋体" w:hAnsi="宋体" w:cs="宋体"/>
          <w:sz w:val="24"/>
          <w:szCs w:val="24"/>
        </w:rPr>
      </w:pPr>
      <w:bookmarkStart w:id="112" w:name="_Toc30272"/>
      <w:bookmarkStart w:id="113" w:name="_Toc7904"/>
      <w:r>
        <w:rPr>
          <w:rFonts w:ascii="宋体" w:eastAsia="宋体" w:hAnsi="宋体" w:cs="宋体" w:hint="eastAsia"/>
          <w:sz w:val="24"/>
          <w:szCs w:val="24"/>
        </w:rPr>
        <w:t>1.5 费用承担</w:t>
      </w:r>
      <w:bookmarkEnd w:id="112"/>
      <w:bookmarkEnd w:id="113"/>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投标人准备和参加投标活动发生的费用自理。</w:t>
      </w:r>
    </w:p>
    <w:p w:rsidR="00995A2D" w:rsidRDefault="008C343B">
      <w:pPr>
        <w:pStyle w:val="3"/>
        <w:spacing w:before="0" w:after="0" w:line="360" w:lineRule="auto"/>
        <w:ind w:firstLine="118"/>
        <w:rPr>
          <w:rFonts w:ascii="宋体" w:eastAsia="宋体" w:hAnsi="宋体" w:cs="宋体"/>
          <w:sz w:val="24"/>
          <w:szCs w:val="24"/>
        </w:rPr>
      </w:pPr>
      <w:bookmarkStart w:id="114" w:name="_Toc9184"/>
      <w:bookmarkStart w:id="115" w:name="_Toc11428"/>
      <w:r>
        <w:rPr>
          <w:rFonts w:ascii="宋体" w:eastAsia="宋体" w:hAnsi="宋体" w:cs="宋体" w:hint="eastAsia"/>
          <w:sz w:val="24"/>
          <w:szCs w:val="24"/>
        </w:rPr>
        <w:t>1.6保密</w:t>
      </w:r>
      <w:bookmarkEnd w:id="114"/>
      <w:bookmarkEnd w:id="115"/>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参与招标投标活动的各方</w:t>
      </w:r>
      <w:r>
        <w:rPr>
          <w:rFonts w:ascii="宋体" w:hAnsi="宋体" w:cs="宋体" w:hint="eastAsia"/>
          <w:sz w:val="24"/>
        </w:rPr>
        <w:t>对招标人所提供的资料、技术秘密、商业秘密及本项目合同执行过程中接触或产生的资料、成果等负有保密义务，未经招标人书面许可，不得向任何第三方披露。如果因投标人原因造成发生任何有损于其保密性的事件，投标人有责任采取补救措施，并须就此向招标人赔偿损失。保密时间</w:t>
      </w:r>
      <w:r>
        <w:rPr>
          <w:rFonts w:ascii="宋体" w:hAnsi="宋体" w:cs="宋体" w:hint="eastAsia"/>
          <w:sz w:val="24"/>
          <w:szCs w:val="24"/>
        </w:rPr>
        <w:t>长期有效，</w:t>
      </w:r>
      <w:r>
        <w:rPr>
          <w:rFonts w:ascii="宋体" w:hAnsi="宋体" w:cs="宋体" w:hint="eastAsia"/>
          <w:sz w:val="24"/>
        </w:rPr>
        <w:t>不以投标结束为限，</w:t>
      </w:r>
      <w:r>
        <w:rPr>
          <w:rFonts w:ascii="宋体" w:hAnsi="宋体" w:cs="宋体" w:hint="eastAsia"/>
          <w:sz w:val="24"/>
          <w:szCs w:val="24"/>
        </w:rPr>
        <w:t>不受履行、到期、终止、解除的影响</w:t>
      </w:r>
      <w:r>
        <w:rPr>
          <w:rFonts w:ascii="宋体" w:hAnsi="宋体" w:cs="宋体" w:hint="eastAsia"/>
          <w:sz w:val="24"/>
        </w:rPr>
        <w:t>。招标人对于知悉投标人的</w:t>
      </w:r>
      <w:r>
        <w:rPr>
          <w:rFonts w:ascii="宋体" w:hAnsi="宋体" w:cs="宋体" w:hint="eastAsia"/>
          <w:sz w:val="24"/>
        </w:rPr>
        <w:lastRenderedPageBreak/>
        <w:t>有关合同不宜公开的事宜同样负有保密义务。</w:t>
      </w:r>
    </w:p>
    <w:p w:rsidR="00995A2D" w:rsidRDefault="008C343B">
      <w:pPr>
        <w:pStyle w:val="3"/>
        <w:spacing w:before="0" w:after="0" w:line="360" w:lineRule="auto"/>
        <w:ind w:firstLine="118"/>
        <w:rPr>
          <w:rFonts w:ascii="宋体" w:eastAsia="宋体" w:hAnsi="宋体" w:cs="宋体"/>
          <w:sz w:val="24"/>
          <w:szCs w:val="24"/>
        </w:rPr>
      </w:pPr>
      <w:bookmarkStart w:id="116" w:name="_Toc14041"/>
      <w:bookmarkStart w:id="117" w:name="_Toc24025"/>
      <w:r>
        <w:rPr>
          <w:rFonts w:ascii="宋体" w:eastAsia="宋体" w:hAnsi="宋体" w:cs="宋体" w:hint="eastAsia"/>
          <w:sz w:val="24"/>
          <w:szCs w:val="24"/>
        </w:rPr>
        <w:t>1.7语言文字</w:t>
      </w:r>
      <w:bookmarkEnd w:id="116"/>
      <w:bookmarkEnd w:id="117"/>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招标投标文件使用的语言文字为中文。专用术语使用外文的，应附有中文注释。</w:t>
      </w:r>
    </w:p>
    <w:p w:rsidR="00995A2D" w:rsidRDefault="008C343B">
      <w:pPr>
        <w:pStyle w:val="3"/>
        <w:spacing w:before="0" w:after="0" w:line="360" w:lineRule="auto"/>
        <w:ind w:firstLine="118"/>
        <w:rPr>
          <w:rFonts w:ascii="宋体" w:eastAsia="宋体" w:hAnsi="宋体" w:cs="宋体"/>
          <w:sz w:val="24"/>
          <w:szCs w:val="24"/>
        </w:rPr>
      </w:pPr>
      <w:bookmarkStart w:id="118" w:name="_Toc16812"/>
      <w:bookmarkStart w:id="119" w:name="_Toc6231"/>
      <w:r>
        <w:rPr>
          <w:rFonts w:ascii="宋体" w:eastAsia="宋体" w:hAnsi="宋体" w:cs="宋体" w:hint="eastAsia"/>
          <w:sz w:val="24"/>
          <w:szCs w:val="24"/>
        </w:rPr>
        <w:t>1.8计量单位</w:t>
      </w:r>
      <w:bookmarkEnd w:id="118"/>
      <w:bookmarkEnd w:id="119"/>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所有计量均采用中华人民共和国法定计量单位。</w:t>
      </w:r>
    </w:p>
    <w:p w:rsidR="00995A2D" w:rsidRDefault="008C343B">
      <w:pPr>
        <w:pStyle w:val="3"/>
        <w:spacing w:before="0" w:after="0" w:line="360" w:lineRule="auto"/>
        <w:ind w:firstLine="118"/>
        <w:rPr>
          <w:rFonts w:ascii="宋体" w:eastAsia="宋体" w:hAnsi="宋体" w:cs="宋体"/>
          <w:sz w:val="24"/>
          <w:szCs w:val="24"/>
        </w:rPr>
      </w:pPr>
      <w:bookmarkStart w:id="120" w:name="_Toc300834959"/>
      <w:bookmarkStart w:id="121" w:name="_Toc144974507"/>
      <w:bookmarkStart w:id="122" w:name="_Toc152042315"/>
      <w:bookmarkStart w:id="123" w:name="_Toc370676289"/>
      <w:bookmarkStart w:id="124" w:name="_Toc6421"/>
      <w:bookmarkStart w:id="125" w:name="_Toc247527563"/>
      <w:bookmarkStart w:id="126" w:name="_Toc247513962"/>
      <w:bookmarkStart w:id="127" w:name="_Toc361508594"/>
      <w:bookmarkStart w:id="128" w:name="_Toc391393967"/>
      <w:bookmarkStart w:id="129" w:name="_Toc482188480"/>
      <w:bookmarkStart w:id="130" w:name="_Toc23759"/>
      <w:bookmarkStart w:id="131" w:name="_Toc384308219"/>
      <w:bookmarkStart w:id="132" w:name="_Toc152045539"/>
      <w:r>
        <w:rPr>
          <w:rFonts w:ascii="宋体" w:eastAsia="宋体" w:hAnsi="宋体" w:cs="宋体" w:hint="eastAsia"/>
          <w:sz w:val="24"/>
          <w:szCs w:val="24"/>
        </w:rPr>
        <w:t>1.9 踏勘现场</w:t>
      </w:r>
      <w:bookmarkEnd w:id="120"/>
      <w:bookmarkEnd w:id="121"/>
      <w:bookmarkEnd w:id="122"/>
      <w:bookmarkEnd w:id="123"/>
      <w:bookmarkEnd w:id="124"/>
      <w:bookmarkEnd w:id="125"/>
      <w:bookmarkEnd w:id="126"/>
      <w:bookmarkEnd w:id="127"/>
      <w:bookmarkEnd w:id="128"/>
      <w:bookmarkEnd w:id="129"/>
      <w:bookmarkEnd w:id="130"/>
      <w:bookmarkEnd w:id="131"/>
      <w:bookmarkEnd w:id="132"/>
    </w:p>
    <w:p w:rsidR="00995A2D" w:rsidRDefault="008C343B">
      <w:pPr>
        <w:topLinePunct/>
        <w:spacing w:line="360" w:lineRule="auto"/>
        <w:ind w:leftChars="50" w:left="105" w:rightChars="50" w:right="105" w:firstLineChars="200" w:firstLine="480"/>
        <w:rPr>
          <w:rFonts w:ascii="宋体" w:hAnsi="宋体" w:cs="宋体"/>
          <w:sz w:val="24"/>
          <w:szCs w:val="24"/>
        </w:rPr>
      </w:pPr>
      <w:r>
        <w:rPr>
          <w:rFonts w:ascii="宋体" w:hAnsi="宋体" w:cs="宋体" w:hint="eastAsia"/>
          <w:sz w:val="24"/>
          <w:szCs w:val="24"/>
        </w:rPr>
        <w:t>不组织，</w:t>
      </w:r>
      <w:r>
        <w:rPr>
          <w:rFonts w:ascii="宋体" w:hAnsi="宋体" w:cs="宋体" w:hint="eastAsia"/>
          <w:sz w:val="24"/>
        </w:rPr>
        <w:t>投标人自行决定是否进行现场踏勘。</w:t>
      </w:r>
      <w:r>
        <w:rPr>
          <w:rFonts w:ascii="宋体" w:hAnsi="宋体" w:cs="宋体" w:hint="eastAsia"/>
          <w:sz w:val="24"/>
          <w:szCs w:val="24"/>
        </w:rPr>
        <w:t>补充说明如下：</w:t>
      </w:r>
    </w:p>
    <w:p w:rsidR="00995A2D" w:rsidRDefault="008C343B">
      <w:pPr>
        <w:topLinePunct/>
        <w:spacing w:line="360" w:lineRule="auto"/>
        <w:ind w:leftChars="50" w:left="105" w:rightChars="50" w:right="105" w:firstLineChars="200" w:firstLine="480"/>
        <w:rPr>
          <w:rFonts w:ascii="宋体" w:hAnsi="宋体" w:cs="宋体"/>
          <w:sz w:val="24"/>
          <w:szCs w:val="24"/>
        </w:rPr>
      </w:pPr>
      <w:r>
        <w:rPr>
          <w:rFonts w:ascii="宋体" w:hAnsi="宋体" w:cs="宋体" w:hint="eastAsia"/>
          <w:sz w:val="24"/>
          <w:szCs w:val="24"/>
        </w:rPr>
        <w:t>（1）投标人自行对工程现场和周围环境进行现场踏勘，投标人应充分重视和仔细地进行踏勘，以获取那些须投标人自己负责的有关编制投标和签署合同所需的所有资料。一旦中标，这种踏勘即被认为其结果已在中标文件中得到充分反映。踏勘现场的费用由投标人自己承担。</w:t>
      </w:r>
    </w:p>
    <w:p w:rsidR="00995A2D" w:rsidRDefault="008C343B">
      <w:pPr>
        <w:topLinePunct/>
        <w:spacing w:line="360" w:lineRule="auto"/>
        <w:ind w:leftChars="50" w:left="105" w:rightChars="50" w:right="105" w:firstLineChars="200" w:firstLine="480"/>
        <w:rPr>
          <w:rFonts w:ascii="宋体" w:hAnsi="宋体" w:cs="宋体"/>
          <w:sz w:val="24"/>
          <w:szCs w:val="24"/>
        </w:rPr>
      </w:pPr>
      <w:r>
        <w:rPr>
          <w:rFonts w:ascii="宋体" w:hAnsi="宋体" w:cs="宋体" w:hint="eastAsia"/>
          <w:sz w:val="24"/>
          <w:szCs w:val="24"/>
        </w:rPr>
        <w:t>（2）投标人及其代表进入踏勘现场，须自行承担人身伤害（不管是否致命）、财产损失或损坏，以及其他任何原因造成的损失、损坏或费用等风险。招标人对此不负任何责任。</w:t>
      </w:r>
    </w:p>
    <w:p w:rsidR="00995A2D" w:rsidRDefault="008C343B">
      <w:pPr>
        <w:topLinePunct/>
        <w:spacing w:line="360" w:lineRule="auto"/>
        <w:ind w:leftChars="50" w:left="105" w:rightChars="50" w:right="105" w:firstLineChars="200" w:firstLine="480"/>
        <w:rPr>
          <w:rFonts w:ascii="宋体" w:hAnsi="宋体" w:cs="宋体"/>
          <w:sz w:val="24"/>
          <w:szCs w:val="24"/>
        </w:rPr>
      </w:pPr>
      <w:r>
        <w:rPr>
          <w:rFonts w:ascii="宋体" w:hAnsi="宋体" w:cs="宋体" w:hint="eastAsia"/>
          <w:sz w:val="24"/>
          <w:szCs w:val="24"/>
        </w:rPr>
        <w:t>（3）由招标人提供的资料和数据，只是为了使投标人能够利用招标人现有的资料。招标人对投标人由此而</w:t>
      </w:r>
      <w:proofErr w:type="gramStart"/>
      <w:r>
        <w:rPr>
          <w:rFonts w:ascii="宋体" w:hAnsi="宋体" w:cs="宋体" w:hint="eastAsia"/>
          <w:sz w:val="24"/>
          <w:szCs w:val="24"/>
        </w:rPr>
        <w:t>作出</w:t>
      </w:r>
      <w:proofErr w:type="gramEnd"/>
      <w:r>
        <w:rPr>
          <w:rFonts w:ascii="宋体" w:hAnsi="宋体" w:cs="宋体" w:hint="eastAsia"/>
          <w:sz w:val="24"/>
          <w:szCs w:val="24"/>
        </w:rPr>
        <w:t>的推论、解释和结论概不负责。</w:t>
      </w:r>
    </w:p>
    <w:p w:rsidR="00995A2D" w:rsidRDefault="008C343B">
      <w:pPr>
        <w:topLinePunct/>
        <w:spacing w:line="360" w:lineRule="auto"/>
        <w:ind w:leftChars="50" w:left="105" w:rightChars="50" w:right="105" w:firstLineChars="200" w:firstLine="480"/>
        <w:rPr>
          <w:rFonts w:ascii="宋体" w:hAnsi="宋体" w:cs="宋体"/>
          <w:sz w:val="24"/>
          <w:szCs w:val="24"/>
        </w:rPr>
      </w:pPr>
      <w:r>
        <w:rPr>
          <w:rFonts w:ascii="宋体" w:hAnsi="宋体" w:cs="宋体" w:hint="eastAsia"/>
          <w:sz w:val="24"/>
          <w:szCs w:val="24"/>
        </w:rPr>
        <w:t>（4）不论投标结果如何，投标人应承担其投标文件编制与递交所涉及的一切费用，发包人对上述费用不负任何责任。</w:t>
      </w:r>
    </w:p>
    <w:p w:rsidR="00995A2D" w:rsidRDefault="008C343B">
      <w:pPr>
        <w:pStyle w:val="3"/>
        <w:spacing w:before="0" w:after="0" w:line="360" w:lineRule="auto"/>
        <w:ind w:firstLine="118"/>
        <w:rPr>
          <w:rFonts w:ascii="宋体" w:eastAsia="宋体" w:hAnsi="宋体" w:cs="宋体"/>
          <w:sz w:val="24"/>
          <w:szCs w:val="24"/>
        </w:rPr>
      </w:pPr>
      <w:bookmarkStart w:id="133" w:name="_Toc3747"/>
      <w:bookmarkStart w:id="134" w:name="_Toc27644"/>
      <w:r>
        <w:rPr>
          <w:rFonts w:ascii="宋体" w:eastAsia="宋体" w:hAnsi="宋体" w:cs="宋体" w:hint="eastAsia"/>
          <w:sz w:val="24"/>
          <w:szCs w:val="24"/>
        </w:rPr>
        <w:t>1.10投标预备会</w:t>
      </w:r>
      <w:bookmarkEnd w:id="133"/>
      <w:bookmarkEnd w:id="134"/>
    </w:p>
    <w:p w:rsidR="00995A2D" w:rsidRDefault="008C343B">
      <w:pPr>
        <w:topLinePunct/>
        <w:spacing w:line="360" w:lineRule="auto"/>
        <w:ind w:leftChars="50" w:left="105" w:rightChars="50" w:right="105" w:firstLineChars="200" w:firstLine="480"/>
        <w:rPr>
          <w:rFonts w:ascii="宋体" w:hAnsi="宋体" w:cs="宋体"/>
          <w:sz w:val="24"/>
          <w:szCs w:val="24"/>
        </w:rPr>
      </w:pPr>
      <w:bookmarkStart w:id="135" w:name="_Toc20555"/>
      <w:bookmarkStart w:id="136" w:name="_Toc16229"/>
      <w:r>
        <w:rPr>
          <w:rFonts w:ascii="宋体" w:hAnsi="宋体" w:cs="宋体" w:hint="eastAsia"/>
          <w:sz w:val="24"/>
          <w:szCs w:val="24"/>
        </w:rPr>
        <w:t>不召开。</w:t>
      </w:r>
    </w:p>
    <w:p w:rsidR="00995A2D" w:rsidRDefault="008C343B">
      <w:pPr>
        <w:pStyle w:val="3"/>
        <w:spacing w:before="0" w:after="0" w:line="360" w:lineRule="auto"/>
        <w:ind w:firstLine="118"/>
        <w:rPr>
          <w:rFonts w:ascii="宋体" w:eastAsia="宋体" w:hAnsi="宋体" w:cs="宋体"/>
          <w:sz w:val="24"/>
          <w:szCs w:val="24"/>
        </w:rPr>
      </w:pPr>
      <w:r>
        <w:rPr>
          <w:rFonts w:ascii="宋体" w:eastAsia="宋体" w:hAnsi="宋体" w:cs="宋体" w:hint="eastAsia"/>
          <w:sz w:val="24"/>
          <w:szCs w:val="24"/>
        </w:rPr>
        <w:t>1.11 分包</w:t>
      </w:r>
      <w:bookmarkEnd w:id="135"/>
      <w:bookmarkEnd w:id="136"/>
    </w:p>
    <w:p w:rsidR="00995A2D" w:rsidRDefault="008C343B">
      <w:pPr>
        <w:spacing w:line="360" w:lineRule="auto"/>
        <w:ind w:leftChars="50" w:left="105" w:rightChars="50" w:right="105" w:firstLineChars="200" w:firstLine="480"/>
        <w:rPr>
          <w:rFonts w:ascii="宋体" w:hAnsi="宋体" w:cs="宋体"/>
          <w:sz w:val="24"/>
          <w:szCs w:val="24"/>
        </w:rPr>
      </w:pPr>
      <w:r>
        <w:rPr>
          <w:rFonts w:ascii="MS Gothic" w:hAnsi="MS Gothic" w:cs="MS Gothic" w:hint="eastAsia"/>
          <w:sz w:val="24"/>
          <w:szCs w:val="24"/>
        </w:rPr>
        <w:t>□</w:t>
      </w:r>
      <w:r>
        <w:rPr>
          <w:rFonts w:ascii="宋体" w:hAnsi="宋体" w:cs="宋体" w:hint="eastAsia"/>
          <w:sz w:val="24"/>
          <w:szCs w:val="24"/>
        </w:rPr>
        <w:t>不允许。</w:t>
      </w:r>
    </w:p>
    <w:p w:rsidR="00995A2D" w:rsidRDefault="008C343B">
      <w:pPr>
        <w:spacing w:line="360" w:lineRule="auto"/>
        <w:ind w:leftChars="50" w:left="105" w:rightChars="50" w:right="105" w:firstLineChars="200" w:firstLine="480"/>
        <w:rPr>
          <w:rFonts w:ascii="宋体" w:hAnsi="宋体" w:cs="宋体"/>
          <w:sz w:val="24"/>
          <w:szCs w:val="24"/>
        </w:rPr>
      </w:pPr>
      <w:r>
        <w:rPr>
          <w:rFonts w:ascii="宋体" w:hAnsi="宋体" w:cs="宋体" w:hint="eastAsia"/>
          <w:sz w:val="24"/>
          <w:szCs w:val="24"/>
        </w:rPr>
        <w:t>□允许，分包内容要求：经发包人书面同意后，中标人可将本项目建筑工程中非主体结构部分的勘察设计内容分包给具备相应资质条件的分包单位，并将分包单位资质证明和分包合同递交给发包人审核及备案。</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1.11.1 中标人需要将项目向他人分包的，应当在投标文件中列明分包的项目内容。中标人不得向他人转让全部中标项目，且接受分包的分包人不得再次分包。中标人与分包人就分包项目向招标人承担连带责任。</w:t>
      </w:r>
    </w:p>
    <w:p w:rsidR="00995A2D" w:rsidRDefault="008C343B">
      <w:pPr>
        <w:spacing w:line="360" w:lineRule="auto"/>
        <w:ind w:firstLineChars="200" w:firstLine="480"/>
        <w:rPr>
          <w:rFonts w:ascii="宋体" w:hAnsi="宋体" w:cs="宋体"/>
          <w:sz w:val="24"/>
          <w:szCs w:val="24"/>
        </w:rPr>
      </w:pPr>
      <w:bookmarkStart w:id="137" w:name="_Toc15952"/>
      <w:r>
        <w:rPr>
          <w:rFonts w:ascii="宋体" w:hAnsi="宋体" w:cs="宋体" w:hint="eastAsia"/>
          <w:sz w:val="24"/>
          <w:szCs w:val="24"/>
        </w:rPr>
        <w:t>1.11.2若中标人擅自将项目主体、关键性工作分包，则招标人有权单方面取消中标人中标资格，并要求中标人承担招标人重新招标以及由此产生的费用与损失。</w:t>
      </w:r>
      <w:bookmarkEnd w:id="137"/>
    </w:p>
    <w:p w:rsidR="00995A2D" w:rsidRDefault="008C343B">
      <w:pPr>
        <w:pStyle w:val="3"/>
        <w:spacing w:before="0" w:after="0" w:line="360" w:lineRule="auto"/>
        <w:ind w:firstLine="118"/>
        <w:rPr>
          <w:rFonts w:ascii="宋体" w:eastAsia="宋体" w:hAnsi="宋体" w:cs="宋体"/>
          <w:sz w:val="24"/>
          <w:szCs w:val="24"/>
        </w:rPr>
      </w:pPr>
      <w:bookmarkStart w:id="138" w:name="_Toc9033"/>
      <w:bookmarkStart w:id="139" w:name="_Toc8781"/>
      <w:r>
        <w:rPr>
          <w:rFonts w:ascii="宋体" w:eastAsia="宋体" w:hAnsi="宋体" w:cs="宋体" w:hint="eastAsia"/>
          <w:sz w:val="24"/>
          <w:szCs w:val="24"/>
        </w:rPr>
        <w:lastRenderedPageBreak/>
        <w:t>1.12响应和偏差</w:t>
      </w:r>
      <w:bookmarkEnd w:id="138"/>
      <w:bookmarkEnd w:id="139"/>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1.12.1投标文件应当对招标文件的实质性要求和条件</w:t>
      </w:r>
      <w:proofErr w:type="gramStart"/>
      <w:r>
        <w:rPr>
          <w:rFonts w:ascii="宋体" w:hAnsi="宋体" w:cs="宋体" w:hint="eastAsia"/>
          <w:sz w:val="24"/>
          <w:szCs w:val="24"/>
        </w:rPr>
        <w:t>作出</w:t>
      </w:r>
      <w:proofErr w:type="gramEnd"/>
      <w:r>
        <w:rPr>
          <w:rFonts w:ascii="宋体" w:hAnsi="宋体" w:cs="宋体" w:hint="eastAsia"/>
          <w:sz w:val="24"/>
          <w:szCs w:val="24"/>
        </w:rPr>
        <w:t>满足性或更有利于招标人的响应，否则，投标人的投标将被否决。</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1.12.2 投标人应根据招标文件的要求提供投标勘察设计方案等内容以对招标文件</w:t>
      </w:r>
      <w:proofErr w:type="gramStart"/>
      <w:r>
        <w:rPr>
          <w:rFonts w:ascii="宋体" w:hAnsi="宋体" w:cs="宋体" w:hint="eastAsia"/>
          <w:sz w:val="24"/>
          <w:szCs w:val="24"/>
        </w:rPr>
        <w:t>作出</w:t>
      </w:r>
      <w:proofErr w:type="gramEnd"/>
      <w:r>
        <w:rPr>
          <w:rFonts w:ascii="宋体" w:hAnsi="宋体" w:cs="宋体" w:hint="eastAsia"/>
          <w:sz w:val="24"/>
          <w:szCs w:val="24"/>
        </w:rPr>
        <w:t>响应。</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1.12.3</w:t>
      </w:r>
      <w:bookmarkStart w:id="140" w:name="_Toc12165"/>
      <w:bookmarkStart w:id="141" w:name="_Toc9628"/>
      <w:proofErr w:type="gramStart"/>
      <w:r>
        <w:rPr>
          <w:rFonts w:ascii="宋体" w:hAnsi="宋体" w:cs="宋体" w:hint="eastAsia"/>
          <w:sz w:val="24"/>
          <w:szCs w:val="24"/>
        </w:rPr>
        <w:t>除非为</w:t>
      </w:r>
      <w:proofErr w:type="gramEnd"/>
      <w:r>
        <w:rPr>
          <w:rFonts w:ascii="宋体" w:hAnsi="宋体" w:cs="宋体" w:hint="eastAsia"/>
          <w:sz w:val="24"/>
          <w:szCs w:val="24"/>
        </w:rPr>
        <w:t>招标文件列明的否决投标的条件，否则投标文件存在的其他缺陷和失误，由评标委员会在评估</w:t>
      </w:r>
      <w:proofErr w:type="gramStart"/>
      <w:r>
        <w:rPr>
          <w:rFonts w:ascii="宋体" w:hAnsi="宋体" w:cs="宋体" w:hint="eastAsia"/>
          <w:sz w:val="24"/>
          <w:szCs w:val="24"/>
        </w:rPr>
        <w:t>时综合</w:t>
      </w:r>
      <w:proofErr w:type="gramEnd"/>
      <w:r>
        <w:rPr>
          <w:rFonts w:ascii="宋体" w:hAnsi="宋体" w:cs="宋体" w:hint="eastAsia"/>
          <w:sz w:val="24"/>
          <w:szCs w:val="24"/>
        </w:rPr>
        <w:t>考虑，不作否决投标处理。</w:t>
      </w:r>
    </w:p>
    <w:p w:rsidR="00995A2D" w:rsidRDefault="008C343B">
      <w:pPr>
        <w:pStyle w:val="2"/>
        <w:spacing w:before="0" w:after="0" w:line="360" w:lineRule="auto"/>
        <w:rPr>
          <w:rFonts w:ascii="宋体" w:eastAsia="宋体" w:hAnsi="宋体" w:cs="宋体"/>
          <w:sz w:val="24"/>
          <w:szCs w:val="24"/>
        </w:rPr>
      </w:pPr>
      <w:bookmarkStart w:id="142" w:name="_Toc10093"/>
      <w:bookmarkStart w:id="143" w:name="_Toc18440"/>
      <w:r>
        <w:rPr>
          <w:rFonts w:ascii="宋体" w:eastAsia="宋体" w:hAnsi="宋体" w:cs="宋体" w:hint="eastAsia"/>
          <w:sz w:val="24"/>
          <w:szCs w:val="24"/>
        </w:rPr>
        <w:t>2. 招标文件</w:t>
      </w:r>
      <w:bookmarkEnd w:id="140"/>
      <w:bookmarkEnd w:id="141"/>
      <w:bookmarkEnd w:id="142"/>
      <w:bookmarkEnd w:id="143"/>
    </w:p>
    <w:p w:rsidR="00995A2D" w:rsidRDefault="008C343B">
      <w:pPr>
        <w:pStyle w:val="3"/>
        <w:spacing w:before="0" w:after="0" w:line="360" w:lineRule="auto"/>
        <w:ind w:firstLine="118"/>
        <w:rPr>
          <w:rFonts w:ascii="宋体" w:eastAsia="宋体" w:hAnsi="宋体" w:cs="宋体"/>
          <w:sz w:val="24"/>
          <w:szCs w:val="24"/>
        </w:rPr>
      </w:pPr>
      <w:bookmarkStart w:id="144" w:name="_Toc9010"/>
      <w:bookmarkStart w:id="145" w:name="_Toc2559"/>
      <w:r>
        <w:rPr>
          <w:rFonts w:ascii="宋体" w:eastAsia="宋体" w:hAnsi="宋体" w:cs="宋体" w:hint="eastAsia"/>
          <w:sz w:val="24"/>
          <w:szCs w:val="24"/>
        </w:rPr>
        <w:t>2.1 招标文件的组成</w:t>
      </w:r>
      <w:bookmarkEnd w:id="144"/>
      <w:bookmarkEnd w:id="145"/>
    </w:p>
    <w:p w:rsidR="00995A2D" w:rsidRDefault="008C343B">
      <w:pPr>
        <w:spacing w:line="360" w:lineRule="auto"/>
        <w:ind w:firstLineChars="171" w:firstLine="410"/>
        <w:rPr>
          <w:rFonts w:ascii="宋体" w:hAnsi="宋体" w:cs="宋体"/>
          <w:sz w:val="24"/>
          <w:szCs w:val="24"/>
        </w:rPr>
      </w:pPr>
      <w:r>
        <w:rPr>
          <w:rFonts w:ascii="宋体" w:hAnsi="宋体" w:cs="宋体" w:hint="eastAsia"/>
          <w:sz w:val="24"/>
          <w:szCs w:val="24"/>
        </w:rPr>
        <w:t>本招标文件包括：</w:t>
      </w:r>
    </w:p>
    <w:p w:rsidR="00995A2D" w:rsidRDefault="008C343B">
      <w:pPr>
        <w:spacing w:line="360" w:lineRule="auto"/>
        <w:ind w:firstLineChars="171" w:firstLine="410"/>
        <w:rPr>
          <w:rFonts w:ascii="宋体" w:hAnsi="宋体" w:cs="宋体"/>
          <w:sz w:val="24"/>
          <w:szCs w:val="24"/>
        </w:rPr>
      </w:pPr>
      <w:r>
        <w:rPr>
          <w:rFonts w:ascii="宋体" w:hAnsi="宋体" w:cs="宋体" w:hint="eastAsia"/>
          <w:sz w:val="24"/>
          <w:szCs w:val="24"/>
        </w:rPr>
        <w:t>（1）招标公告；</w:t>
      </w:r>
    </w:p>
    <w:p w:rsidR="00995A2D" w:rsidRDefault="008C343B">
      <w:pPr>
        <w:spacing w:line="360" w:lineRule="auto"/>
        <w:ind w:firstLineChars="171" w:firstLine="410"/>
        <w:rPr>
          <w:rFonts w:ascii="宋体" w:hAnsi="宋体" w:cs="宋体"/>
          <w:sz w:val="24"/>
          <w:szCs w:val="24"/>
        </w:rPr>
      </w:pPr>
      <w:r>
        <w:rPr>
          <w:rFonts w:ascii="宋体" w:hAnsi="宋体" w:cs="宋体" w:hint="eastAsia"/>
          <w:sz w:val="24"/>
          <w:szCs w:val="24"/>
        </w:rPr>
        <w:t>（2）投标人须知；</w:t>
      </w:r>
    </w:p>
    <w:p w:rsidR="00995A2D" w:rsidRDefault="008C343B">
      <w:pPr>
        <w:spacing w:line="360" w:lineRule="auto"/>
        <w:ind w:firstLineChars="171" w:firstLine="410"/>
        <w:rPr>
          <w:rFonts w:ascii="宋体" w:hAnsi="宋体" w:cs="宋体"/>
          <w:sz w:val="24"/>
          <w:szCs w:val="24"/>
        </w:rPr>
      </w:pPr>
      <w:r>
        <w:rPr>
          <w:rFonts w:ascii="宋体" w:hAnsi="宋体" w:cs="宋体" w:hint="eastAsia"/>
          <w:sz w:val="24"/>
          <w:szCs w:val="24"/>
        </w:rPr>
        <w:t>（3）评标办法；</w:t>
      </w:r>
    </w:p>
    <w:p w:rsidR="00995A2D" w:rsidRDefault="008C343B">
      <w:pPr>
        <w:spacing w:line="360" w:lineRule="auto"/>
        <w:ind w:firstLineChars="171" w:firstLine="410"/>
        <w:rPr>
          <w:rFonts w:ascii="宋体" w:hAnsi="宋体" w:cs="宋体"/>
          <w:sz w:val="24"/>
          <w:szCs w:val="24"/>
        </w:rPr>
      </w:pPr>
      <w:r>
        <w:rPr>
          <w:rFonts w:ascii="宋体" w:hAnsi="宋体" w:cs="宋体" w:hint="eastAsia"/>
          <w:sz w:val="24"/>
          <w:szCs w:val="24"/>
        </w:rPr>
        <w:t>（4）合同条款及格式；</w:t>
      </w:r>
    </w:p>
    <w:p w:rsidR="00995A2D" w:rsidRDefault="008C343B">
      <w:pPr>
        <w:spacing w:line="360" w:lineRule="auto"/>
        <w:ind w:firstLineChars="171" w:firstLine="410"/>
        <w:rPr>
          <w:rFonts w:ascii="宋体" w:hAnsi="宋体" w:cs="宋体"/>
          <w:sz w:val="24"/>
          <w:szCs w:val="24"/>
        </w:rPr>
      </w:pPr>
      <w:r>
        <w:rPr>
          <w:rFonts w:ascii="宋体" w:hAnsi="宋体" w:cs="宋体" w:hint="eastAsia"/>
          <w:sz w:val="24"/>
          <w:szCs w:val="24"/>
        </w:rPr>
        <w:t>（5）发包人要求；</w:t>
      </w:r>
    </w:p>
    <w:p w:rsidR="00995A2D" w:rsidRDefault="008C343B">
      <w:pPr>
        <w:spacing w:line="360" w:lineRule="auto"/>
        <w:ind w:firstLineChars="171" w:firstLine="410"/>
        <w:rPr>
          <w:rFonts w:ascii="宋体" w:hAnsi="宋体" w:cs="宋体"/>
          <w:sz w:val="24"/>
          <w:szCs w:val="24"/>
        </w:rPr>
      </w:pPr>
      <w:r>
        <w:rPr>
          <w:rFonts w:ascii="宋体" w:hAnsi="宋体" w:cs="宋体" w:hint="eastAsia"/>
          <w:sz w:val="24"/>
          <w:szCs w:val="24"/>
        </w:rPr>
        <w:t>（6）投标文件格式；</w:t>
      </w:r>
    </w:p>
    <w:p w:rsidR="00995A2D" w:rsidRDefault="008C343B">
      <w:pPr>
        <w:spacing w:line="360" w:lineRule="auto"/>
        <w:ind w:firstLineChars="171" w:firstLine="410"/>
        <w:rPr>
          <w:rFonts w:ascii="宋体" w:hAnsi="宋体" w:cs="宋体"/>
          <w:sz w:val="24"/>
          <w:szCs w:val="24"/>
        </w:rPr>
      </w:pPr>
      <w:r>
        <w:rPr>
          <w:rFonts w:ascii="宋体" w:hAnsi="宋体" w:cs="宋体" w:hint="eastAsia"/>
          <w:sz w:val="24"/>
          <w:szCs w:val="24"/>
        </w:rPr>
        <w:t>（7）其他资料：</w:t>
      </w:r>
      <w:r>
        <w:rPr>
          <w:rFonts w:ascii="宋体" w:hAnsi="宋体" w:cs="宋体" w:hint="eastAsia"/>
          <w:sz w:val="24"/>
          <w:szCs w:val="24"/>
          <w:u w:val="single"/>
        </w:rPr>
        <w:t xml:space="preserve">                                      </w:t>
      </w:r>
      <w:r>
        <w:rPr>
          <w:rFonts w:ascii="宋体" w:hAnsi="宋体" w:cs="宋体" w:hint="eastAsia"/>
          <w:sz w:val="24"/>
          <w:szCs w:val="24"/>
        </w:rPr>
        <w:t>；</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（8）招标文件所做的澄清、修改，构成招标文件的组成部分。</w:t>
      </w:r>
    </w:p>
    <w:p w:rsidR="00995A2D" w:rsidRDefault="008C343B">
      <w:pPr>
        <w:pStyle w:val="3"/>
        <w:spacing w:before="0" w:after="0" w:line="360" w:lineRule="auto"/>
        <w:ind w:firstLine="118"/>
        <w:rPr>
          <w:rFonts w:ascii="宋体" w:eastAsia="宋体" w:hAnsi="宋体" w:cs="宋体"/>
          <w:sz w:val="24"/>
          <w:szCs w:val="24"/>
        </w:rPr>
      </w:pPr>
      <w:bookmarkStart w:id="146" w:name="_Toc31090"/>
      <w:bookmarkStart w:id="147" w:name="_Toc11039"/>
      <w:r>
        <w:rPr>
          <w:rFonts w:ascii="宋体" w:eastAsia="宋体" w:hAnsi="宋体" w:cs="宋体" w:hint="eastAsia"/>
          <w:sz w:val="24"/>
          <w:szCs w:val="24"/>
        </w:rPr>
        <w:t>2.2 招标文件的</w:t>
      </w:r>
      <w:bookmarkEnd w:id="146"/>
      <w:bookmarkEnd w:id="147"/>
      <w:r>
        <w:rPr>
          <w:rFonts w:ascii="宋体" w:eastAsia="宋体" w:hAnsi="宋体" w:cs="宋体" w:hint="eastAsia"/>
          <w:sz w:val="24"/>
          <w:szCs w:val="24"/>
        </w:rPr>
        <w:t>澄清（答疑、修改或补充）</w:t>
      </w:r>
    </w:p>
    <w:p w:rsidR="00995A2D" w:rsidRDefault="008C343B">
      <w:pPr>
        <w:spacing w:line="360" w:lineRule="auto"/>
        <w:ind w:firstLineChars="200" w:firstLine="480"/>
        <w:rPr>
          <w:rFonts w:ascii="宋体" w:hAnsi="宋体" w:cs="宋体"/>
          <w:sz w:val="24"/>
          <w:szCs w:val="24"/>
        </w:rPr>
      </w:pPr>
      <w:bookmarkStart w:id="148" w:name="_Toc13213"/>
      <w:bookmarkStart w:id="149" w:name="_Toc352691479"/>
      <w:r>
        <w:rPr>
          <w:rFonts w:ascii="宋体" w:hAnsi="宋体" w:cs="宋体" w:hint="eastAsia"/>
          <w:sz w:val="24"/>
          <w:szCs w:val="24"/>
        </w:rPr>
        <w:t>2.2.1投标人应仔细阅读和检查招标文件的全部内容。如发现缺页或附件不全，应及时向招标人提出，以便补齐。如有疑问，应按招标公告规定的时间和形式将提出的问题送达招标人，要求招标人对招标文件予以澄清。</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2.2.2招标文件的澄清不指明澄清问题的来源。澄清发出的时间距本项目的投标截止时间不足15日的，并且澄清内容可能影响投标文件编制的，将相应延长投标截止时间。</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2.2.3 除非招标人认为确有必要答复，否则，招标人有权拒绝回复投标人在招标公告规定的时间后的任何澄清要求。</w:t>
      </w:r>
    </w:p>
    <w:p w:rsidR="00995A2D" w:rsidRDefault="008C343B">
      <w:pPr>
        <w:pStyle w:val="2"/>
        <w:spacing w:before="0" w:after="0" w:line="360" w:lineRule="auto"/>
        <w:rPr>
          <w:rFonts w:ascii="宋体" w:eastAsia="宋体" w:hAnsi="宋体" w:cs="宋体"/>
          <w:sz w:val="24"/>
          <w:szCs w:val="24"/>
        </w:rPr>
      </w:pPr>
      <w:bookmarkStart w:id="150" w:name="_Toc31827"/>
      <w:bookmarkStart w:id="151" w:name="_Toc23919"/>
      <w:bookmarkStart w:id="152" w:name="_Toc20708"/>
      <w:bookmarkStart w:id="153" w:name="_Toc4552"/>
      <w:bookmarkEnd w:id="148"/>
      <w:bookmarkEnd w:id="149"/>
      <w:r>
        <w:rPr>
          <w:rFonts w:ascii="宋体" w:eastAsia="宋体" w:hAnsi="宋体" w:cs="宋体" w:hint="eastAsia"/>
          <w:sz w:val="24"/>
          <w:szCs w:val="24"/>
        </w:rPr>
        <w:t>3. 投标文件</w:t>
      </w:r>
      <w:bookmarkEnd w:id="150"/>
      <w:bookmarkEnd w:id="151"/>
      <w:bookmarkEnd w:id="152"/>
      <w:bookmarkEnd w:id="153"/>
    </w:p>
    <w:p w:rsidR="00995A2D" w:rsidRDefault="008C343B">
      <w:pPr>
        <w:pStyle w:val="3"/>
        <w:spacing w:before="0" w:after="0" w:line="360" w:lineRule="auto"/>
        <w:ind w:firstLine="118"/>
        <w:rPr>
          <w:rFonts w:ascii="宋体" w:eastAsia="宋体" w:hAnsi="宋体" w:cs="宋体"/>
          <w:sz w:val="24"/>
          <w:szCs w:val="24"/>
        </w:rPr>
      </w:pPr>
      <w:bookmarkStart w:id="154" w:name="_Toc24099"/>
      <w:bookmarkStart w:id="155" w:name="_Toc21171"/>
      <w:r>
        <w:rPr>
          <w:rFonts w:ascii="宋体" w:eastAsia="宋体" w:hAnsi="宋体" w:cs="宋体" w:hint="eastAsia"/>
          <w:sz w:val="24"/>
          <w:szCs w:val="24"/>
        </w:rPr>
        <w:t>3.1 投标文件的组成</w:t>
      </w:r>
      <w:bookmarkEnd w:id="154"/>
      <w:bookmarkEnd w:id="155"/>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3.1.1投标文件应包括下列内容：</w:t>
      </w:r>
    </w:p>
    <w:p w:rsidR="00995A2D" w:rsidRDefault="008C343B">
      <w:pPr>
        <w:spacing w:line="360" w:lineRule="auto"/>
        <w:ind w:firstLineChars="200" w:firstLine="480"/>
        <w:jc w:val="left"/>
        <w:rPr>
          <w:rFonts w:ascii="宋体" w:hAnsi="宋体" w:cs="宋体"/>
          <w:sz w:val="24"/>
          <w:szCs w:val="24"/>
          <w:u w:val="single"/>
        </w:rPr>
      </w:pPr>
      <w:r>
        <w:rPr>
          <w:rFonts w:ascii="宋体" w:hAnsi="宋体" w:cs="宋体" w:hint="eastAsia"/>
          <w:sz w:val="24"/>
          <w:szCs w:val="24"/>
          <w:u w:val="single"/>
        </w:rPr>
        <w:lastRenderedPageBreak/>
        <w:t>投标文件由商务文件（</w:t>
      </w:r>
      <w:proofErr w:type="gramStart"/>
      <w:r>
        <w:rPr>
          <w:rFonts w:ascii="宋体" w:hAnsi="宋体" w:cs="宋体" w:hint="eastAsia"/>
          <w:sz w:val="24"/>
          <w:szCs w:val="24"/>
          <w:u w:val="single"/>
        </w:rPr>
        <w:t>含资格</w:t>
      </w:r>
      <w:proofErr w:type="gramEnd"/>
      <w:r>
        <w:rPr>
          <w:rFonts w:ascii="宋体" w:hAnsi="宋体" w:cs="宋体" w:hint="eastAsia"/>
          <w:sz w:val="24"/>
          <w:szCs w:val="24"/>
          <w:u w:val="single"/>
        </w:rPr>
        <w:t>审查、商务评分、投标报价）、技术文件（技术方案）两个部分组成。各部分投标文件应分别编制。商务文件编制要求详见第六章；技术文件编制要求详见第六章投标文件格式“</w:t>
      </w:r>
      <w:r>
        <w:rPr>
          <w:rFonts w:ascii="宋体" w:hAnsi="宋体" w:cs="宋体"/>
          <w:sz w:val="24"/>
          <w:szCs w:val="24"/>
          <w:u w:val="single"/>
        </w:rPr>
        <w:t>3.7</w:t>
      </w:r>
      <w:r>
        <w:rPr>
          <w:rFonts w:ascii="宋体" w:hAnsi="宋体" w:cs="宋体" w:hint="eastAsia"/>
          <w:sz w:val="24"/>
          <w:szCs w:val="24"/>
          <w:u w:val="single"/>
        </w:rPr>
        <w:t>技术文件编制要求”。</w:t>
      </w:r>
    </w:p>
    <w:p w:rsidR="00995A2D" w:rsidRDefault="008C343B">
      <w:pPr>
        <w:spacing w:line="360" w:lineRule="auto"/>
        <w:ind w:firstLineChars="200" w:firstLine="480"/>
        <w:rPr>
          <w:rFonts w:ascii="宋体" w:hAnsi="宋体" w:cs="宋体"/>
          <w:sz w:val="24"/>
          <w:szCs w:val="24"/>
          <w:u w:val="single"/>
        </w:rPr>
      </w:pPr>
      <w:r>
        <w:rPr>
          <w:rFonts w:ascii="宋体" w:hAnsi="宋体" w:cs="宋体" w:hint="eastAsia"/>
          <w:sz w:val="24"/>
          <w:szCs w:val="24"/>
          <w:u w:val="single"/>
        </w:rPr>
        <w:t>注：技术文件为暗标。技术标中不能辨认出投标人或其专业技术人员的身份。不在设计方案上标注或做任何可以辨认投标人及专业技术人员身份的名称、印章、商标、图形等记认符号。</w:t>
      </w:r>
    </w:p>
    <w:p w:rsidR="00995A2D" w:rsidRDefault="008C343B">
      <w:pPr>
        <w:spacing w:line="360" w:lineRule="auto"/>
        <w:ind w:firstLineChars="200" w:firstLine="480"/>
        <w:rPr>
          <w:rFonts w:ascii="宋体" w:hAnsi="宋体" w:cs="宋体"/>
          <w:sz w:val="24"/>
          <w:szCs w:val="24"/>
        </w:rPr>
      </w:pPr>
      <w:r>
        <w:rPr>
          <w:rFonts w:ascii="宋体" w:hAnsi="宋体" w:cs="宋体" w:hint="eastAsia"/>
          <w:bCs/>
          <w:kern w:val="0"/>
          <w:sz w:val="24"/>
          <w:szCs w:val="24"/>
        </w:rPr>
        <w:t>投标人认为满足本项目评审要求的其他资料，以及</w:t>
      </w:r>
      <w:r>
        <w:rPr>
          <w:rFonts w:ascii="宋体" w:hAnsi="宋体" w:cs="宋体" w:hint="eastAsia"/>
          <w:sz w:val="24"/>
          <w:szCs w:val="24"/>
        </w:rPr>
        <w:t>投标人在评标过程中</w:t>
      </w:r>
      <w:proofErr w:type="gramStart"/>
      <w:r>
        <w:rPr>
          <w:rFonts w:ascii="宋体" w:hAnsi="宋体" w:cs="宋体" w:hint="eastAsia"/>
          <w:sz w:val="24"/>
          <w:szCs w:val="24"/>
        </w:rPr>
        <w:t>作出</w:t>
      </w:r>
      <w:proofErr w:type="gramEnd"/>
      <w:r>
        <w:rPr>
          <w:rFonts w:ascii="宋体" w:hAnsi="宋体" w:cs="宋体" w:hint="eastAsia"/>
          <w:sz w:val="24"/>
          <w:szCs w:val="24"/>
        </w:rPr>
        <w:t>的符合法律法规和招标文件规定的澄清确认，构成投标文件的组成部分。</w:t>
      </w:r>
    </w:p>
    <w:p w:rsidR="00995A2D" w:rsidRDefault="008C343B">
      <w:pPr>
        <w:pStyle w:val="3"/>
        <w:spacing w:before="0" w:after="0" w:line="360" w:lineRule="auto"/>
        <w:ind w:firstLine="118"/>
        <w:rPr>
          <w:rFonts w:ascii="宋体" w:eastAsia="宋体" w:hAnsi="宋体" w:cs="宋体"/>
          <w:sz w:val="24"/>
          <w:szCs w:val="24"/>
        </w:rPr>
      </w:pPr>
      <w:bookmarkStart w:id="156" w:name="_Toc4209"/>
      <w:bookmarkStart w:id="157" w:name="_Toc31999"/>
      <w:r>
        <w:rPr>
          <w:rFonts w:ascii="宋体" w:eastAsia="宋体" w:hAnsi="宋体" w:cs="宋体" w:hint="eastAsia"/>
          <w:sz w:val="24"/>
          <w:szCs w:val="24"/>
        </w:rPr>
        <w:t>3.2 投标报价</w:t>
      </w:r>
      <w:bookmarkEnd w:id="156"/>
      <w:bookmarkEnd w:id="157"/>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3.2.1投标报价应包括国家规定的增值税税金，且包括项目履行中所有</w:t>
      </w:r>
      <w:r>
        <w:rPr>
          <w:rFonts w:ascii="宋体" w:hAnsi="宋体" w:cs="宋体" w:hint="eastAsia"/>
          <w:sz w:val="24"/>
        </w:rPr>
        <w:t>不可预见的隐含费用。</w:t>
      </w:r>
      <w:r>
        <w:rPr>
          <w:rFonts w:ascii="宋体" w:hAnsi="宋体" w:cs="宋体" w:hint="eastAsia"/>
          <w:sz w:val="24"/>
          <w:szCs w:val="24"/>
        </w:rPr>
        <w:t>除投标人须知前附表另有规定外，增值税税金按一般计税方法计算。投标人应按第六章“投标文件格式”的要求在投标函中进行报价并填写工程勘察设计费报价书。</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3.2.2投标人应充分了解该项目的总体情况以及影响投标报价的其他要素。</w:t>
      </w:r>
    </w:p>
    <w:p w:rsidR="00995A2D" w:rsidRDefault="008C343B">
      <w:pPr>
        <w:spacing w:line="360" w:lineRule="auto"/>
        <w:ind w:rightChars="50" w:right="105" w:firstLineChars="200" w:firstLine="480"/>
        <w:rPr>
          <w:rFonts w:ascii="宋体" w:hAnsi="宋体" w:cs="宋体"/>
          <w:sz w:val="24"/>
          <w:szCs w:val="24"/>
        </w:rPr>
      </w:pPr>
      <w:r>
        <w:rPr>
          <w:rFonts w:ascii="宋体" w:hAnsi="宋体" w:cs="宋体" w:hint="eastAsia"/>
          <w:sz w:val="24"/>
          <w:szCs w:val="24"/>
        </w:rPr>
        <w:t>3.2.3</w:t>
      </w:r>
      <w:bookmarkStart w:id="158" w:name="_Toc247527568"/>
      <w:bookmarkStart w:id="159" w:name="_Toc247513967"/>
      <w:bookmarkStart w:id="160" w:name="_Toc352691487"/>
      <w:bookmarkStart w:id="161" w:name="_Toc15242"/>
      <w:bookmarkStart w:id="162" w:name="_Toc300834964"/>
      <w:bookmarkStart w:id="163" w:name="_Toc384308224"/>
      <w:bookmarkStart w:id="164" w:name="_Toc152042319"/>
      <w:bookmarkStart w:id="165" w:name="_Toc369531530"/>
      <w:bookmarkStart w:id="166" w:name="_Toc361508599"/>
      <w:bookmarkStart w:id="167" w:name="_Toc144974511"/>
      <w:bookmarkStart w:id="168" w:name="_Toc152045543"/>
      <w:bookmarkEnd w:id="158"/>
      <w:bookmarkEnd w:id="159"/>
      <w:bookmarkEnd w:id="160"/>
      <w:bookmarkEnd w:id="161"/>
      <w:bookmarkEnd w:id="162"/>
      <w:bookmarkEnd w:id="163"/>
      <w:bookmarkEnd w:id="164"/>
      <w:bookmarkEnd w:id="165"/>
      <w:bookmarkEnd w:id="166"/>
      <w:bookmarkEnd w:id="167"/>
      <w:bookmarkEnd w:id="168"/>
      <w:r>
        <w:rPr>
          <w:rFonts w:ascii="宋体" w:hAnsi="宋体" w:cs="宋体" w:hint="eastAsia"/>
          <w:sz w:val="24"/>
          <w:szCs w:val="24"/>
        </w:rPr>
        <w:t>招标人设有最高投标限价的，投标人的投标报价不得超过最高投标限价，超过以下对应的最高投标限价的为无效投标。</w:t>
      </w:r>
    </w:p>
    <w:p w:rsidR="00995A2D" w:rsidRDefault="008C343B">
      <w:pPr>
        <w:spacing w:line="360" w:lineRule="auto"/>
        <w:ind w:rightChars="50" w:right="105" w:firstLineChars="200" w:firstLine="480"/>
        <w:jc w:val="left"/>
      </w:pPr>
      <w:r>
        <w:rPr>
          <w:rFonts w:ascii="宋体" w:hAnsi="宋体" w:cs="宋体" w:hint="eastAsia"/>
          <w:sz w:val="24"/>
          <w:szCs w:val="24"/>
        </w:rPr>
        <w:t>3.2.4本项目工程勘察设计费最高投标限价总价为：</w:t>
      </w:r>
      <w:r>
        <w:rPr>
          <w:rFonts w:ascii="宋体" w:hAnsi="宋体" w:cs="宋体" w:hint="eastAsia"/>
          <w:sz w:val="24"/>
          <w:szCs w:val="24"/>
          <w:u w:val="single"/>
        </w:rPr>
        <w:t xml:space="preserve">                     </w:t>
      </w:r>
      <w:r>
        <w:rPr>
          <w:rFonts w:ascii="宋体" w:hAnsi="宋体" w:cs="宋体" w:hint="eastAsia"/>
          <w:sz w:val="24"/>
          <w:szCs w:val="24"/>
        </w:rPr>
        <w:t>。</w:t>
      </w:r>
    </w:p>
    <w:p w:rsidR="00995A2D" w:rsidRDefault="008C343B">
      <w:pPr>
        <w:spacing w:line="360" w:lineRule="auto"/>
        <w:ind w:firstLineChars="200" w:firstLine="480"/>
        <w:rPr>
          <w:rFonts w:ascii="宋体" w:hAnsi="宋体" w:cs="宋体"/>
          <w:sz w:val="24"/>
          <w:szCs w:val="24"/>
          <w:u w:val="single"/>
        </w:rPr>
      </w:pPr>
      <w:r>
        <w:rPr>
          <w:rFonts w:ascii="宋体" w:hAnsi="宋体" w:cs="宋体" w:hint="eastAsia"/>
          <w:sz w:val="24"/>
          <w:szCs w:val="24"/>
        </w:rPr>
        <w:t>3.2.5投标报价的其他要求：</w:t>
      </w:r>
      <w:r>
        <w:rPr>
          <w:rFonts w:ascii="宋体" w:hAnsi="宋体" w:cs="宋体" w:hint="eastAsia"/>
          <w:sz w:val="24"/>
          <w:szCs w:val="24"/>
          <w:u w:val="single"/>
        </w:rPr>
        <w:t>例如本项目投标报价采用投标</w:t>
      </w:r>
      <w:proofErr w:type="gramStart"/>
      <w:r>
        <w:rPr>
          <w:rFonts w:ascii="宋体" w:hAnsi="宋体" w:cs="宋体" w:hint="eastAsia"/>
          <w:sz w:val="24"/>
          <w:szCs w:val="24"/>
          <w:u w:val="single"/>
        </w:rPr>
        <w:t>下浮率报价</w:t>
      </w:r>
      <w:proofErr w:type="gramEnd"/>
      <w:r>
        <w:rPr>
          <w:rFonts w:ascii="宋体" w:hAnsi="宋体" w:cs="宋体" w:hint="eastAsia"/>
          <w:sz w:val="24"/>
          <w:szCs w:val="24"/>
          <w:u w:val="single"/>
        </w:rPr>
        <w:t>，小数点后保留二位小数，第三位小数四舍五入。</w:t>
      </w:r>
    </w:p>
    <w:p w:rsidR="00995A2D" w:rsidRDefault="008C343B">
      <w:pPr>
        <w:spacing w:line="360" w:lineRule="auto"/>
        <w:ind w:firstLineChars="200" w:firstLine="480"/>
        <w:rPr>
          <w:rFonts w:ascii="宋体" w:hAnsi="宋体" w:cs="宋体"/>
          <w:sz w:val="24"/>
          <w:szCs w:val="24"/>
        </w:rPr>
      </w:pPr>
      <w:bookmarkStart w:id="169" w:name="_Toc23705"/>
      <w:bookmarkStart w:id="170" w:name="_Toc10339"/>
      <w:r>
        <w:rPr>
          <w:rFonts w:ascii="宋体" w:hAnsi="宋体" w:cs="宋体" w:hint="eastAsia"/>
          <w:sz w:val="24"/>
          <w:szCs w:val="24"/>
        </w:rPr>
        <w:t>3.2.6招标人有权根据实际情况对建设内容进行调整。招标人减少的项目无论有无替代，发包人都不予补偿。</w:t>
      </w:r>
    </w:p>
    <w:p w:rsidR="00995A2D" w:rsidRDefault="008C343B">
      <w:pPr>
        <w:pStyle w:val="3"/>
        <w:spacing w:before="0" w:after="0" w:line="360" w:lineRule="auto"/>
        <w:ind w:firstLine="118"/>
        <w:rPr>
          <w:rFonts w:ascii="宋体" w:eastAsia="宋体" w:hAnsi="宋体" w:cs="宋体"/>
          <w:sz w:val="24"/>
          <w:szCs w:val="24"/>
        </w:rPr>
      </w:pPr>
      <w:r>
        <w:rPr>
          <w:rFonts w:ascii="宋体" w:eastAsia="宋体" w:hAnsi="宋体" w:cs="宋体" w:hint="eastAsia"/>
          <w:sz w:val="24"/>
          <w:szCs w:val="24"/>
        </w:rPr>
        <w:t>3.3 投标有效期</w:t>
      </w:r>
      <w:bookmarkEnd w:id="169"/>
      <w:bookmarkEnd w:id="170"/>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3.3.1</w:t>
      </w:r>
      <w:r>
        <w:rPr>
          <w:rFonts w:ascii="宋体" w:hAnsi="宋体" w:cs="宋体" w:hint="eastAsia"/>
          <w:kern w:val="0"/>
          <w:sz w:val="24"/>
          <w:szCs w:val="24"/>
        </w:rPr>
        <w:t>从投标截止之日算起</w:t>
      </w:r>
      <w:r>
        <w:rPr>
          <w:rFonts w:ascii="宋体" w:hAnsi="宋体" w:cs="宋体" w:hint="eastAsia"/>
          <w:sz w:val="24"/>
          <w:szCs w:val="24"/>
        </w:rPr>
        <w:t>，投标有效期为</w:t>
      </w:r>
      <w:r>
        <w:rPr>
          <w:rFonts w:ascii="宋体" w:hAnsi="宋体" w:cs="宋体" w:hint="eastAsia"/>
          <w:sz w:val="24"/>
          <w:szCs w:val="24"/>
        </w:rPr>
        <w:fldChar w:fldCharType="begin">
          <w:ffData>
            <w:name w:val="CheckBox6"/>
            <w:enabled/>
            <w:calcOnExit w:val="0"/>
            <w:checkBox>
              <w:sizeAuto/>
              <w:default w:val="0"/>
              <w:checked w:val="0"/>
            </w:checkBox>
          </w:ffData>
        </w:fldChar>
      </w:r>
      <w:r>
        <w:rPr>
          <w:rFonts w:ascii="宋体" w:hAnsi="宋体" w:cs="宋体" w:hint="eastAsia"/>
          <w:sz w:val="24"/>
          <w:szCs w:val="24"/>
        </w:rPr>
        <w:instrText>FORMCHECKBOX</w:instrText>
      </w:r>
      <w:r w:rsidR="001F11E1">
        <w:rPr>
          <w:rFonts w:ascii="宋体" w:hAnsi="宋体" w:cs="宋体"/>
          <w:sz w:val="24"/>
          <w:szCs w:val="24"/>
        </w:rPr>
      </w:r>
      <w:r w:rsidR="001F11E1">
        <w:rPr>
          <w:rFonts w:ascii="宋体" w:hAnsi="宋体" w:cs="宋体"/>
          <w:sz w:val="24"/>
          <w:szCs w:val="24"/>
        </w:rPr>
        <w:fldChar w:fldCharType="separate"/>
      </w:r>
      <w:r>
        <w:rPr>
          <w:rFonts w:ascii="宋体" w:hAnsi="宋体" w:cs="宋体" w:hint="eastAsia"/>
          <w:sz w:val="24"/>
          <w:szCs w:val="24"/>
        </w:rPr>
        <w:fldChar w:fldCharType="end"/>
      </w:r>
      <w:r>
        <w:rPr>
          <w:rFonts w:ascii="宋体" w:hAnsi="宋体" w:cs="宋体" w:hint="eastAsia"/>
          <w:sz w:val="24"/>
          <w:szCs w:val="24"/>
          <w:u w:val="single"/>
        </w:rPr>
        <w:t>60</w:t>
      </w:r>
      <w:r>
        <w:rPr>
          <w:rFonts w:ascii="宋体" w:hAnsi="宋体" w:cs="宋体" w:hint="eastAsia"/>
          <w:sz w:val="24"/>
          <w:szCs w:val="24"/>
        </w:rPr>
        <w:t xml:space="preserve">日 </w:t>
      </w:r>
      <w:r>
        <w:rPr>
          <w:rFonts w:ascii="宋体" w:hAnsi="宋体" w:cs="宋体" w:hint="eastAsia"/>
          <w:sz w:val="24"/>
          <w:szCs w:val="24"/>
        </w:rPr>
        <w:fldChar w:fldCharType="begin">
          <w:ffData>
            <w:name w:val="CheckBox6"/>
            <w:enabled/>
            <w:calcOnExit w:val="0"/>
            <w:checkBox>
              <w:sizeAuto/>
              <w:default w:val="0"/>
              <w:checked w:val="0"/>
            </w:checkBox>
          </w:ffData>
        </w:fldChar>
      </w:r>
      <w:r>
        <w:rPr>
          <w:rFonts w:ascii="宋体" w:hAnsi="宋体" w:cs="宋体" w:hint="eastAsia"/>
          <w:sz w:val="24"/>
          <w:szCs w:val="24"/>
        </w:rPr>
        <w:instrText>FORMCHECKBOX</w:instrText>
      </w:r>
      <w:r w:rsidR="001F11E1">
        <w:rPr>
          <w:rFonts w:ascii="宋体" w:hAnsi="宋体" w:cs="宋体"/>
          <w:sz w:val="24"/>
          <w:szCs w:val="24"/>
        </w:rPr>
      </w:r>
      <w:r w:rsidR="001F11E1">
        <w:rPr>
          <w:rFonts w:ascii="宋体" w:hAnsi="宋体" w:cs="宋体"/>
          <w:sz w:val="24"/>
          <w:szCs w:val="24"/>
        </w:rPr>
        <w:fldChar w:fldCharType="separate"/>
      </w:r>
      <w:r>
        <w:rPr>
          <w:rFonts w:ascii="宋体" w:hAnsi="宋体" w:cs="宋体" w:hint="eastAsia"/>
          <w:sz w:val="24"/>
          <w:szCs w:val="24"/>
        </w:rPr>
        <w:fldChar w:fldCharType="end"/>
      </w:r>
      <w:r>
        <w:rPr>
          <w:rFonts w:ascii="宋体" w:hAnsi="宋体" w:cs="宋体" w:hint="eastAsia"/>
          <w:sz w:val="24"/>
          <w:szCs w:val="24"/>
          <w:u w:val="single"/>
        </w:rPr>
        <w:t>90</w:t>
      </w:r>
      <w:r>
        <w:rPr>
          <w:rFonts w:ascii="宋体" w:hAnsi="宋体" w:cs="宋体" w:hint="eastAsia"/>
          <w:sz w:val="24"/>
          <w:szCs w:val="24"/>
        </w:rPr>
        <w:t>日</w:t>
      </w:r>
      <w:r>
        <w:rPr>
          <w:rFonts w:ascii="宋体" w:hAnsi="宋体" w:cs="宋体" w:hint="eastAsia"/>
          <w:sz w:val="24"/>
          <w:szCs w:val="24"/>
        </w:rPr>
        <w:fldChar w:fldCharType="begin">
          <w:ffData>
            <w:name w:val="CheckBox6"/>
            <w:enabled/>
            <w:calcOnExit w:val="0"/>
            <w:checkBox>
              <w:sizeAuto/>
              <w:default w:val="0"/>
              <w:checked w:val="0"/>
            </w:checkBox>
          </w:ffData>
        </w:fldChar>
      </w:r>
      <w:r>
        <w:rPr>
          <w:rFonts w:ascii="宋体" w:hAnsi="宋体" w:cs="宋体" w:hint="eastAsia"/>
          <w:sz w:val="24"/>
          <w:szCs w:val="24"/>
        </w:rPr>
        <w:instrText>FORMCHECKBOX</w:instrText>
      </w:r>
      <w:r w:rsidR="001F11E1">
        <w:rPr>
          <w:rFonts w:ascii="宋体" w:hAnsi="宋体" w:cs="宋体"/>
          <w:sz w:val="24"/>
          <w:szCs w:val="24"/>
        </w:rPr>
      </w:r>
      <w:r w:rsidR="001F11E1">
        <w:rPr>
          <w:rFonts w:ascii="宋体" w:hAnsi="宋体" w:cs="宋体"/>
          <w:sz w:val="24"/>
          <w:szCs w:val="24"/>
        </w:rPr>
        <w:fldChar w:fldCharType="separate"/>
      </w:r>
      <w:r>
        <w:rPr>
          <w:rFonts w:ascii="宋体" w:hAnsi="宋体" w:cs="宋体" w:hint="eastAsia"/>
          <w:sz w:val="24"/>
          <w:szCs w:val="24"/>
        </w:rPr>
        <w:fldChar w:fldCharType="end"/>
      </w:r>
      <w:r>
        <w:rPr>
          <w:rFonts w:ascii="宋体" w:hAnsi="宋体" w:cs="宋体" w:hint="eastAsia"/>
          <w:sz w:val="24"/>
          <w:szCs w:val="24"/>
          <w:u w:val="single"/>
        </w:rPr>
        <w:t>120</w:t>
      </w:r>
      <w:r>
        <w:rPr>
          <w:rFonts w:ascii="宋体" w:hAnsi="宋体" w:cs="宋体" w:hint="eastAsia"/>
          <w:sz w:val="24"/>
          <w:szCs w:val="24"/>
        </w:rPr>
        <w:t>日。</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3.3.2在投标有效期内，投标人撤销投标文件的，应承担招标文件和法律规定的责任。</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3.3.3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者支票形式递交的投标保证金的银行同期存款利息。</w:t>
      </w:r>
    </w:p>
    <w:p w:rsidR="00995A2D" w:rsidRDefault="008C343B">
      <w:pPr>
        <w:pStyle w:val="3"/>
        <w:spacing w:before="0" w:after="0" w:line="360" w:lineRule="auto"/>
        <w:ind w:firstLine="118"/>
        <w:rPr>
          <w:rFonts w:ascii="宋体" w:eastAsia="宋体" w:hAnsi="宋体" w:cs="宋体"/>
          <w:sz w:val="24"/>
          <w:szCs w:val="24"/>
        </w:rPr>
      </w:pPr>
      <w:bookmarkStart w:id="171" w:name="_Toc15199"/>
      <w:bookmarkStart w:id="172" w:name="_Toc4881"/>
      <w:r>
        <w:rPr>
          <w:rFonts w:ascii="宋体" w:eastAsia="宋体" w:hAnsi="宋体" w:cs="宋体" w:hint="eastAsia"/>
          <w:sz w:val="24"/>
          <w:szCs w:val="24"/>
        </w:rPr>
        <w:lastRenderedPageBreak/>
        <w:t>3.4 投标保证金</w:t>
      </w:r>
      <w:bookmarkEnd w:id="171"/>
      <w:bookmarkEnd w:id="172"/>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fldChar w:fldCharType="begin">
          <w:ffData>
            <w:name w:val="CheckBox6"/>
            <w:enabled/>
            <w:calcOnExit w:val="0"/>
            <w:checkBox>
              <w:sizeAuto/>
              <w:default w:val="0"/>
              <w:checked w:val="0"/>
            </w:checkBox>
          </w:ffData>
        </w:fldChar>
      </w:r>
      <w:r>
        <w:rPr>
          <w:rFonts w:ascii="宋体" w:hAnsi="宋体" w:cs="宋体" w:hint="eastAsia"/>
          <w:sz w:val="24"/>
          <w:szCs w:val="24"/>
        </w:rPr>
        <w:instrText>FORMCHECKBOX</w:instrText>
      </w:r>
      <w:r w:rsidR="001F11E1">
        <w:rPr>
          <w:rFonts w:ascii="宋体" w:hAnsi="宋体" w:cs="宋体"/>
          <w:sz w:val="24"/>
          <w:szCs w:val="24"/>
        </w:rPr>
      </w:r>
      <w:r w:rsidR="001F11E1">
        <w:rPr>
          <w:rFonts w:ascii="宋体" w:hAnsi="宋体" w:cs="宋体"/>
          <w:sz w:val="24"/>
          <w:szCs w:val="24"/>
        </w:rPr>
        <w:fldChar w:fldCharType="separate"/>
      </w:r>
      <w:r>
        <w:rPr>
          <w:rFonts w:ascii="宋体" w:hAnsi="宋体" w:cs="宋体" w:hint="eastAsia"/>
          <w:sz w:val="24"/>
          <w:szCs w:val="24"/>
        </w:rPr>
        <w:fldChar w:fldCharType="end"/>
      </w:r>
      <w:r>
        <w:rPr>
          <w:rFonts w:ascii="宋体" w:hAnsi="宋体" w:cs="宋体" w:hint="eastAsia"/>
          <w:sz w:val="24"/>
          <w:szCs w:val="24"/>
        </w:rPr>
        <w:t>本次招标不收取投标保证金。</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fldChar w:fldCharType="begin">
          <w:ffData>
            <w:name w:val="CheckBox6"/>
            <w:enabled/>
            <w:calcOnExit w:val="0"/>
            <w:checkBox>
              <w:sizeAuto/>
              <w:default w:val="0"/>
              <w:checked w:val="0"/>
            </w:checkBox>
          </w:ffData>
        </w:fldChar>
      </w:r>
      <w:r>
        <w:rPr>
          <w:rFonts w:ascii="宋体" w:hAnsi="宋体" w:cs="宋体" w:hint="eastAsia"/>
          <w:sz w:val="24"/>
          <w:szCs w:val="24"/>
        </w:rPr>
        <w:instrText>FORMCHECKBOX</w:instrText>
      </w:r>
      <w:r w:rsidR="001F11E1">
        <w:rPr>
          <w:rFonts w:ascii="宋体" w:hAnsi="宋体" w:cs="宋体"/>
          <w:sz w:val="24"/>
          <w:szCs w:val="24"/>
        </w:rPr>
      </w:r>
      <w:r w:rsidR="001F11E1">
        <w:rPr>
          <w:rFonts w:ascii="宋体" w:hAnsi="宋体" w:cs="宋体"/>
          <w:sz w:val="24"/>
          <w:szCs w:val="24"/>
        </w:rPr>
        <w:fldChar w:fldCharType="separate"/>
      </w:r>
      <w:r>
        <w:rPr>
          <w:rFonts w:ascii="宋体" w:hAnsi="宋体" w:cs="宋体" w:hint="eastAsia"/>
          <w:sz w:val="24"/>
          <w:szCs w:val="24"/>
        </w:rPr>
        <w:fldChar w:fldCharType="end"/>
      </w:r>
      <w:r>
        <w:rPr>
          <w:rFonts w:ascii="宋体" w:hAnsi="宋体" w:cs="宋体" w:hint="eastAsia"/>
          <w:sz w:val="24"/>
          <w:szCs w:val="24"/>
        </w:rPr>
        <w:t>本次招标投标人须提交投标保证金金额：</w:t>
      </w:r>
      <w:bookmarkStart w:id="173" w:name="txt_depositamount"/>
      <w:bookmarkEnd w:id="173"/>
      <w:r>
        <w:rPr>
          <w:rFonts w:ascii="宋体" w:hAnsi="宋体" w:cs="宋体" w:hint="eastAsia"/>
          <w:sz w:val="24"/>
          <w:szCs w:val="24"/>
          <w:u w:val="single"/>
        </w:rPr>
        <w:t xml:space="preserve">             </w:t>
      </w:r>
      <w:r>
        <w:rPr>
          <w:rFonts w:ascii="宋体" w:hAnsi="宋体" w:cs="宋体" w:hint="eastAsia"/>
          <w:sz w:val="24"/>
          <w:szCs w:val="24"/>
        </w:rPr>
        <w:t>元</w:t>
      </w:r>
      <w:r>
        <w:rPr>
          <w:rFonts w:ascii="宋体" w:hAnsi="宋体" w:cs="宋体" w:hint="eastAsia"/>
          <w:iCs/>
          <w:sz w:val="24"/>
          <w:szCs w:val="24"/>
        </w:rPr>
        <w:t>（不得超过投标总价的2%，且最高不得超过</w:t>
      </w:r>
      <w:r>
        <w:rPr>
          <w:rFonts w:ascii="宋体" w:hAnsi="宋体" w:cs="宋体"/>
          <w:iCs/>
          <w:sz w:val="24"/>
          <w:szCs w:val="24"/>
        </w:rPr>
        <w:t>10万元人民币</w:t>
      </w:r>
      <w:r>
        <w:rPr>
          <w:rFonts w:ascii="宋体" w:hAnsi="宋体" w:cs="宋体" w:hint="eastAsia"/>
          <w:iCs/>
          <w:sz w:val="24"/>
          <w:szCs w:val="24"/>
        </w:rPr>
        <w:t>）</w:t>
      </w:r>
      <w:r>
        <w:rPr>
          <w:rFonts w:ascii="宋体" w:hAnsi="宋体" w:cs="宋体" w:hint="eastAsia"/>
          <w:sz w:val="24"/>
          <w:szCs w:val="24"/>
        </w:rPr>
        <w:t>。</w:t>
      </w:r>
    </w:p>
    <w:p w:rsidR="00995A2D" w:rsidRDefault="008C343B">
      <w:pPr>
        <w:wordWrap w:val="0"/>
        <w:spacing w:line="360" w:lineRule="auto"/>
        <w:ind w:firstLineChars="200" w:firstLine="480"/>
        <w:jc w:val="left"/>
        <w:rPr>
          <w:rFonts w:ascii="宋体" w:hAnsi="等线"/>
          <w:sz w:val="24"/>
          <w:szCs w:val="24"/>
        </w:rPr>
      </w:pPr>
      <w:r>
        <w:rPr>
          <w:rFonts w:ascii="宋体" w:hAnsi="等线" w:hint="eastAsia"/>
          <w:sz w:val="24"/>
          <w:szCs w:val="24"/>
        </w:rPr>
        <w:t>3.4.1投标保证金形式：</w:t>
      </w:r>
      <w:r>
        <w:rPr>
          <w:rFonts w:ascii="宋体" w:hint="eastAsia"/>
          <w:b/>
          <w:bCs/>
          <w:sz w:val="24"/>
          <w:szCs w:val="24"/>
        </w:rPr>
        <w:t>□</w:t>
      </w:r>
      <w:r>
        <w:rPr>
          <w:rFonts w:ascii="宋体" w:hAnsi="等线" w:hint="eastAsia"/>
          <w:sz w:val="24"/>
          <w:szCs w:val="24"/>
        </w:rPr>
        <w:t>电子保函(包括银行</w:t>
      </w:r>
      <w:r>
        <w:rPr>
          <w:rFonts w:ascii="宋体" w:hAnsi="等线"/>
          <w:sz w:val="24"/>
          <w:szCs w:val="24"/>
        </w:rPr>
        <w:t>保函</w:t>
      </w:r>
      <w:r>
        <w:rPr>
          <w:rFonts w:ascii="宋体" w:hAnsi="等线" w:hint="eastAsia"/>
          <w:sz w:val="24"/>
          <w:szCs w:val="24"/>
        </w:rPr>
        <w:t>、</w:t>
      </w:r>
      <w:r>
        <w:rPr>
          <w:rFonts w:ascii="宋体" w:hAnsi="等线"/>
          <w:sz w:val="24"/>
          <w:szCs w:val="24"/>
        </w:rPr>
        <w:t>担保公司保函、</w:t>
      </w:r>
      <w:r>
        <w:rPr>
          <w:rFonts w:ascii="宋体" w:hAnsi="等线" w:hint="eastAsia"/>
          <w:sz w:val="24"/>
          <w:szCs w:val="24"/>
        </w:rPr>
        <w:t xml:space="preserve"> 保险保证</w:t>
      </w:r>
      <w:r>
        <w:rPr>
          <w:rFonts w:ascii="宋体" w:hAnsi="等线"/>
          <w:sz w:val="24"/>
          <w:szCs w:val="24"/>
        </w:rPr>
        <w:t>保</w:t>
      </w:r>
      <w:r>
        <w:rPr>
          <w:rFonts w:ascii="宋体" w:hAnsi="等线" w:hint="eastAsia"/>
          <w:sz w:val="24"/>
          <w:szCs w:val="24"/>
        </w:rPr>
        <w:t>单等)；</w:t>
      </w:r>
      <w:r>
        <w:rPr>
          <w:rFonts w:ascii="宋体" w:hint="eastAsia"/>
          <w:b/>
          <w:bCs/>
          <w:sz w:val="24"/>
          <w:szCs w:val="24"/>
        </w:rPr>
        <w:t>□</w:t>
      </w:r>
      <w:r>
        <w:rPr>
          <w:rFonts w:ascii="宋体" w:hAnsi="等线" w:hint="eastAsia"/>
          <w:sz w:val="24"/>
          <w:szCs w:val="24"/>
        </w:rPr>
        <w:t>现金（银行转账</w:t>
      </w:r>
      <w:r>
        <w:rPr>
          <w:rFonts w:ascii="宋体" w:hint="eastAsia"/>
          <w:b/>
          <w:bCs/>
          <w:sz w:val="24"/>
          <w:szCs w:val="24"/>
        </w:rPr>
        <w:t>）</w:t>
      </w:r>
      <w:r>
        <w:rPr>
          <w:rFonts w:ascii="宋体" w:hAnsi="等线" w:hint="eastAsia"/>
          <w:sz w:val="24"/>
          <w:szCs w:val="24"/>
        </w:rPr>
        <w:t xml:space="preserve">。                </w:t>
      </w:r>
      <w:r>
        <w:rPr>
          <w:rFonts w:ascii="宋体" w:hAnsi="等线"/>
          <w:sz w:val="24"/>
          <w:szCs w:val="24"/>
        </w:rPr>
        <w:t xml:space="preserve">   </w:t>
      </w:r>
      <w:r>
        <w:rPr>
          <w:rFonts w:ascii="宋体" w:hAnsi="等线" w:hint="eastAsia"/>
          <w:sz w:val="24"/>
          <w:szCs w:val="24"/>
        </w:rPr>
        <w:t xml:space="preserve"> </w:t>
      </w:r>
    </w:p>
    <w:p w:rsidR="00995A2D" w:rsidRDefault="008C343B">
      <w:pPr>
        <w:wordWrap w:val="0"/>
        <w:spacing w:line="360" w:lineRule="auto"/>
        <w:ind w:firstLineChars="200" w:firstLine="482"/>
        <w:jc w:val="left"/>
        <w:rPr>
          <w:rFonts w:ascii="宋体" w:hAnsi="等线"/>
          <w:sz w:val="24"/>
          <w:szCs w:val="24"/>
        </w:rPr>
      </w:pPr>
      <w:r>
        <w:rPr>
          <w:rFonts w:ascii="宋体" w:hAnsi="宋体" w:cs="宋体" w:hint="eastAsia"/>
          <w:b/>
          <w:iCs/>
          <w:sz w:val="24"/>
          <w:szCs w:val="24"/>
        </w:rPr>
        <w:t>3.4.2投标保证金注意事项</w:t>
      </w:r>
      <w:r>
        <w:rPr>
          <w:rFonts w:ascii="宋体" w:hAnsi="宋体" w:cs="宋体" w:hint="eastAsia"/>
          <w:bCs/>
          <w:iCs/>
          <w:sz w:val="24"/>
          <w:szCs w:val="24"/>
        </w:rPr>
        <w:t>（投标保证金的缴纳时间与结果以交易系统显示与确认为准，投标人应自行预留足够时间办理投标保证金手续。由于投标人原因造成转账、电子保函等凭证未能申请开具的，因此造成的一切后果由投标人自负）。</w:t>
      </w:r>
    </w:p>
    <w:p w:rsidR="00995A2D" w:rsidRDefault="008C343B">
      <w:pPr>
        <w:spacing w:line="360" w:lineRule="auto"/>
        <w:ind w:firstLineChars="200" w:firstLine="480"/>
        <w:jc w:val="left"/>
        <w:rPr>
          <w:rFonts w:ascii="宋体" w:hAnsi="宋体" w:cs="宋体"/>
          <w:bCs/>
          <w:iCs/>
          <w:sz w:val="24"/>
          <w:szCs w:val="24"/>
        </w:rPr>
      </w:pPr>
      <w:r>
        <w:rPr>
          <w:rFonts w:ascii="宋体" w:hAnsi="宋体" w:cs="宋体" w:hint="eastAsia"/>
          <w:bCs/>
          <w:iCs/>
          <w:sz w:val="24"/>
          <w:szCs w:val="24"/>
        </w:rPr>
        <w:t>3.4.2.1采用电子保函方式缴纳保证金的：投标人须在投标截止时间前通过湛江市公共资源交易系统登录相关机构的系统办理电子保函（应为见索即付性质的、符合招标文件规定投标保证金不予退还情况等实质性内容要求的电子保函）。</w:t>
      </w:r>
      <w:r>
        <w:rPr>
          <w:rFonts w:ascii="宋体" w:hAnsi="宋体" w:cs="宋体"/>
          <w:bCs/>
          <w:iCs/>
          <w:sz w:val="24"/>
          <w:szCs w:val="24"/>
        </w:rPr>
        <w:t>办</w:t>
      </w:r>
      <w:r>
        <w:rPr>
          <w:rFonts w:ascii="宋体" w:hAnsi="宋体" w:cs="宋体" w:hint="eastAsia"/>
          <w:bCs/>
          <w:iCs/>
          <w:sz w:val="24"/>
          <w:szCs w:val="24"/>
        </w:rPr>
        <w:t>理</w:t>
      </w:r>
      <w:r>
        <w:rPr>
          <w:rFonts w:ascii="宋体" w:hAnsi="宋体" w:cs="宋体"/>
          <w:bCs/>
          <w:iCs/>
          <w:sz w:val="24"/>
          <w:szCs w:val="24"/>
        </w:rPr>
        <w:t>电子保函的保费必须由投标人</w:t>
      </w:r>
      <w:r>
        <w:rPr>
          <w:rFonts w:ascii="宋体" w:hAnsi="宋体" w:cs="宋体" w:hint="eastAsia"/>
          <w:bCs/>
          <w:iCs/>
          <w:sz w:val="24"/>
          <w:szCs w:val="24"/>
        </w:rPr>
        <w:t>的基本账户银行支付,提供支付凭证。</w:t>
      </w:r>
    </w:p>
    <w:p w:rsidR="00995A2D" w:rsidRDefault="008C343B">
      <w:pPr>
        <w:wordWrap w:val="0"/>
        <w:spacing w:line="360" w:lineRule="auto"/>
        <w:ind w:firstLineChars="200" w:firstLine="480"/>
        <w:jc w:val="left"/>
        <w:rPr>
          <w:rFonts w:ascii="宋体" w:hAnsi="等线"/>
          <w:sz w:val="24"/>
          <w:szCs w:val="24"/>
        </w:rPr>
      </w:pPr>
      <w:r>
        <w:rPr>
          <w:rFonts w:ascii="宋体" w:hAnsi="宋体" w:cs="宋体" w:hint="eastAsia"/>
          <w:bCs/>
          <w:iCs/>
          <w:sz w:val="24"/>
          <w:szCs w:val="24"/>
        </w:rPr>
        <w:t>3.4.2.2采用现金方式缴纳保证金的：投标人须在投标截止时间前,通过湛江市公共资源交易系统自行选择缴纳银行，按湛江市公共资源交易系统生成的对应投标保证金缴纳子账号，从投标人的基本账户缴交足额的投标保证金。</w:t>
      </w:r>
    </w:p>
    <w:p w:rsidR="00995A2D" w:rsidRDefault="008C343B">
      <w:pPr>
        <w:wordWrap w:val="0"/>
        <w:spacing w:line="360" w:lineRule="auto"/>
        <w:ind w:firstLineChars="200" w:firstLine="480"/>
        <w:jc w:val="left"/>
        <w:rPr>
          <w:rFonts w:ascii="宋体" w:hAnsi="等线"/>
          <w:sz w:val="24"/>
          <w:szCs w:val="24"/>
        </w:rPr>
      </w:pPr>
      <w:r>
        <w:rPr>
          <w:rFonts w:ascii="宋体" w:hAnsi="Times New Roman" w:hint="eastAsia"/>
          <w:sz w:val="24"/>
          <w:szCs w:val="24"/>
        </w:rPr>
        <w:t>□3.4.3</w:t>
      </w:r>
      <w:r>
        <w:rPr>
          <w:rFonts w:ascii="宋体" w:hAnsi="等线" w:hint="eastAsia"/>
          <w:sz w:val="24"/>
          <w:szCs w:val="24"/>
        </w:rPr>
        <w:t>按照《国家发展改革委等部门关于完善招标投标交易担保制度进一步降低招标投标交易成本的通知》（</w:t>
      </w:r>
      <w:proofErr w:type="gramStart"/>
      <w:r>
        <w:rPr>
          <w:rFonts w:ascii="宋体" w:hAnsi="等线" w:hint="eastAsia"/>
          <w:sz w:val="24"/>
          <w:szCs w:val="24"/>
        </w:rPr>
        <w:t>发改法规</w:t>
      </w:r>
      <w:proofErr w:type="gramEnd"/>
      <w:r>
        <w:rPr>
          <w:rFonts w:ascii="宋体" w:hAnsi="等线" w:hint="eastAsia"/>
          <w:sz w:val="24"/>
          <w:szCs w:val="24"/>
        </w:rPr>
        <w:t>〔2023〕27号）实行差异化缴纳投标保证金：</w:t>
      </w:r>
      <w:r>
        <w:rPr>
          <w:rFonts w:ascii="宋体" w:hAnsi="等线" w:hint="eastAsia"/>
          <w:sz w:val="24"/>
          <w:szCs w:val="24"/>
          <w:u w:val="single"/>
        </w:rPr>
        <w:t xml:space="preserve">                                         </w:t>
      </w:r>
      <w:r>
        <w:rPr>
          <w:rFonts w:ascii="宋体" w:hAnsi="等线" w:hint="eastAsia"/>
          <w:sz w:val="24"/>
          <w:szCs w:val="24"/>
        </w:rPr>
        <w:t xml:space="preserve">。 </w:t>
      </w:r>
    </w:p>
    <w:p w:rsidR="00995A2D" w:rsidRDefault="008C343B">
      <w:pPr>
        <w:wordWrap w:val="0"/>
        <w:spacing w:line="360" w:lineRule="auto"/>
        <w:ind w:firstLineChars="200" w:firstLine="480"/>
        <w:jc w:val="left"/>
        <w:rPr>
          <w:rFonts w:ascii="宋体" w:hAnsi="等线"/>
          <w:sz w:val="24"/>
          <w:szCs w:val="24"/>
        </w:rPr>
      </w:pPr>
      <w:r>
        <w:rPr>
          <w:rFonts w:ascii="宋体" w:hAnsi="Times New Roman" w:hint="eastAsia"/>
          <w:sz w:val="24"/>
          <w:szCs w:val="24"/>
        </w:rPr>
        <w:t>□3.4.4</w:t>
      </w:r>
      <w:r>
        <w:rPr>
          <w:rFonts w:ascii="宋体" w:hAnsi="等线" w:hint="eastAsia"/>
          <w:sz w:val="24"/>
          <w:szCs w:val="24"/>
        </w:rPr>
        <w:t>中小</w:t>
      </w:r>
      <w:proofErr w:type="gramStart"/>
      <w:r>
        <w:rPr>
          <w:rFonts w:ascii="宋体" w:hAnsi="等线" w:hint="eastAsia"/>
          <w:sz w:val="24"/>
          <w:szCs w:val="24"/>
        </w:rPr>
        <w:t>微企业</w:t>
      </w:r>
      <w:proofErr w:type="gramEnd"/>
      <w:r>
        <w:rPr>
          <w:rFonts w:ascii="宋体" w:hAnsi="等线" w:hint="eastAsia"/>
          <w:sz w:val="24"/>
          <w:szCs w:val="24"/>
        </w:rPr>
        <w:t>投标人免除投标担保（如中小企业参加投标活动的，请按照国务院批准的中小企业划分标准《中小企业划型标准规定》(工信部联企业〔2011〕300号)规定，出具《中小企业声明函》，在公示中标候选人时公开中标候选人的《中小企业声明函》）。</w:t>
      </w:r>
    </w:p>
    <w:p w:rsidR="00995A2D" w:rsidRDefault="008C343B">
      <w:pPr>
        <w:wordWrap w:val="0"/>
        <w:spacing w:line="360" w:lineRule="auto"/>
        <w:ind w:firstLineChars="200" w:firstLine="480"/>
        <w:jc w:val="left"/>
        <w:rPr>
          <w:rFonts w:ascii="宋体" w:hAnsi="宋体" w:cs="宋体"/>
          <w:iCs/>
          <w:sz w:val="24"/>
          <w:szCs w:val="24"/>
        </w:rPr>
      </w:pPr>
      <w:r>
        <w:rPr>
          <w:rFonts w:ascii="宋体" w:hAnsi="等线" w:hint="eastAsia"/>
          <w:sz w:val="24"/>
          <w:szCs w:val="24"/>
        </w:rPr>
        <w:t>注：鼓励招标人采用措施，减免投标企业投标保证金或实行差异化缴纳投标保证金。</w:t>
      </w:r>
    </w:p>
    <w:p w:rsidR="00995A2D" w:rsidRDefault="008C343B">
      <w:pPr>
        <w:spacing w:line="360" w:lineRule="auto"/>
        <w:ind w:firstLineChars="200" w:firstLine="480"/>
        <w:jc w:val="left"/>
        <w:rPr>
          <w:rFonts w:ascii="宋体" w:hAnsi="宋体" w:cs="宋体"/>
          <w:bCs/>
          <w:iCs/>
          <w:sz w:val="24"/>
          <w:szCs w:val="24"/>
        </w:rPr>
      </w:pPr>
      <w:r>
        <w:rPr>
          <w:rFonts w:ascii="宋体" w:hAnsi="宋体" w:cs="宋体" w:hint="eastAsia"/>
          <w:bCs/>
          <w:iCs/>
          <w:sz w:val="24"/>
          <w:szCs w:val="24"/>
        </w:rPr>
        <w:t>3.4.5投标保证金退还和不予退还情形</w:t>
      </w:r>
    </w:p>
    <w:p w:rsidR="00995A2D" w:rsidRDefault="008C343B">
      <w:pPr>
        <w:spacing w:line="520" w:lineRule="exact"/>
        <w:ind w:firstLineChars="200" w:firstLine="480"/>
        <w:rPr>
          <w:rFonts w:ascii="宋体"/>
          <w:sz w:val="24"/>
          <w:szCs w:val="24"/>
        </w:rPr>
      </w:pPr>
      <w:r>
        <w:rPr>
          <w:rFonts w:ascii="宋体" w:hint="eastAsia"/>
          <w:sz w:val="24"/>
          <w:szCs w:val="24"/>
        </w:rPr>
        <w:t>3.4.5.1未中标投标人现金形式的投标保证金在发出中标通知书后5个工作日内依法予以退还。</w:t>
      </w:r>
    </w:p>
    <w:p w:rsidR="00995A2D" w:rsidRDefault="008C343B">
      <w:pPr>
        <w:spacing w:line="520" w:lineRule="exact"/>
        <w:ind w:firstLineChars="200" w:firstLine="480"/>
        <w:rPr>
          <w:rFonts w:ascii="宋体" w:hAnsi="Times New Roman"/>
          <w:b/>
          <w:sz w:val="24"/>
          <w:szCs w:val="24"/>
        </w:rPr>
      </w:pPr>
      <w:r>
        <w:rPr>
          <w:rFonts w:ascii="宋体" w:hint="eastAsia"/>
          <w:sz w:val="24"/>
          <w:szCs w:val="24"/>
        </w:rPr>
        <w:t>3.4.5.2中标人现金形式的投标保证金在按要求提供履约保证金并签署合同后</w:t>
      </w:r>
      <w:r>
        <w:rPr>
          <w:rFonts w:ascii="宋体" w:hint="eastAsia"/>
          <w:sz w:val="24"/>
          <w:szCs w:val="24"/>
        </w:rPr>
        <w:lastRenderedPageBreak/>
        <w:t>5个工作日内依法予以退还。</w:t>
      </w:r>
    </w:p>
    <w:p w:rsidR="00995A2D" w:rsidRDefault="008C343B">
      <w:pPr>
        <w:spacing w:line="520" w:lineRule="exact"/>
        <w:ind w:firstLineChars="200" w:firstLine="480"/>
        <w:rPr>
          <w:rFonts w:ascii="宋体" w:hAnsi="Times New Roman"/>
          <w:sz w:val="24"/>
          <w:szCs w:val="24"/>
        </w:rPr>
      </w:pPr>
      <w:r>
        <w:rPr>
          <w:rFonts w:ascii="宋体" w:hint="eastAsia"/>
          <w:sz w:val="24"/>
          <w:szCs w:val="24"/>
        </w:rPr>
        <w:t>3.4.5.3</w:t>
      </w:r>
      <w:r>
        <w:rPr>
          <w:rFonts w:ascii="宋体" w:hAnsi="Times New Roman" w:hint="eastAsia"/>
          <w:sz w:val="24"/>
          <w:szCs w:val="24"/>
        </w:rPr>
        <w:t>如投标人出现下列情况之一的，其投标保证金不予退还(或承担保证担保责任）：</w:t>
      </w:r>
    </w:p>
    <w:p w:rsidR="00995A2D" w:rsidRDefault="008C343B">
      <w:pPr>
        <w:pStyle w:val="43"/>
        <w:spacing w:line="520" w:lineRule="exact"/>
        <w:ind w:firstLineChars="200" w:firstLine="480"/>
        <w:rPr>
          <w:rFonts w:ascii="宋体"/>
          <w:sz w:val="24"/>
          <w:szCs w:val="24"/>
        </w:rPr>
      </w:pPr>
      <w:r>
        <w:rPr>
          <w:rFonts w:ascii="宋体" w:hint="eastAsia"/>
          <w:sz w:val="24"/>
          <w:szCs w:val="24"/>
        </w:rPr>
        <w:t xml:space="preserve">    ①投标人在投标有效期内撤销其投标文件；</w:t>
      </w:r>
    </w:p>
    <w:p w:rsidR="00995A2D" w:rsidRDefault="008C343B">
      <w:pPr>
        <w:pStyle w:val="43"/>
        <w:spacing w:line="520" w:lineRule="exact"/>
        <w:ind w:firstLineChars="200" w:firstLine="480"/>
        <w:rPr>
          <w:rFonts w:ascii="宋体"/>
          <w:sz w:val="24"/>
          <w:szCs w:val="24"/>
        </w:rPr>
      </w:pPr>
      <w:r>
        <w:rPr>
          <w:rFonts w:ascii="宋体" w:hint="eastAsia"/>
          <w:sz w:val="24"/>
          <w:szCs w:val="24"/>
        </w:rPr>
        <w:t xml:space="preserve">    ②投标人在投标过程中有违反招标投标法律法规行为的； </w:t>
      </w:r>
    </w:p>
    <w:p w:rsidR="00995A2D" w:rsidRDefault="008C343B">
      <w:pPr>
        <w:pStyle w:val="43"/>
        <w:spacing w:line="520" w:lineRule="exact"/>
        <w:ind w:firstLineChars="200" w:firstLine="480"/>
        <w:rPr>
          <w:rFonts w:ascii="宋体"/>
          <w:sz w:val="24"/>
          <w:szCs w:val="24"/>
        </w:rPr>
      </w:pPr>
      <w:r>
        <w:rPr>
          <w:rFonts w:ascii="宋体" w:hint="eastAsia"/>
          <w:sz w:val="24"/>
          <w:szCs w:val="24"/>
        </w:rPr>
        <w:t xml:space="preserve">    ③中标人放弃中标资格；</w:t>
      </w:r>
    </w:p>
    <w:p w:rsidR="00995A2D" w:rsidRDefault="008C343B">
      <w:pPr>
        <w:pStyle w:val="43"/>
        <w:spacing w:line="520" w:lineRule="exact"/>
        <w:ind w:firstLineChars="200" w:firstLine="480"/>
        <w:rPr>
          <w:rFonts w:ascii="宋体"/>
          <w:sz w:val="24"/>
          <w:szCs w:val="24"/>
        </w:rPr>
      </w:pPr>
      <w:r>
        <w:rPr>
          <w:rFonts w:ascii="宋体" w:hint="eastAsia"/>
          <w:sz w:val="24"/>
          <w:szCs w:val="24"/>
        </w:rPr>
        <w:t xml:space="preserve">    ④中标人未能在规定期限内按招标文件要求提交履约保证金或签署施工合同。</w:t>
      </w:r>
    </w:p>
    <w:p w:rsidR="00995A2D" w:rsidRDefault="008C343B">
      <w:pPr>
        <w:pStyle w:val="3"/>
        <w:spacing w:before="0" w:after="0" w:line="360" w:lineRule="auto"/>
        <w:ind w:firstLine="118"/>
        <w:rPr>
          <w:rFonts w:ascii="宋体" w:eastAsia="宋体" w:hAnsi="宋体" w:cs="宋体"/>
          <w:sz w:val="24"/>
          <w:szCs w:val="24"/>
        </w:rPr>
      </w:pPr>
      <w:bookmarkStart w:id="174" w:name="_Toc2407"/>
      <w:bookmarkStart w:id="175" w:name="_Toc20478"/>
      <w:r>
        <w:rPr>
          <w:rFonts w:ascii="宋体" w:eastAsia="宋体" w:hAnsi="宋体" w:cs="宋体" w:hint="eastAsia"/>
          <w:sz w:val="24"/>
          <w:szCs w:val="24"/>
        </w:rPr>
        <w:t>3.5 资格审查资料</w:t>
      </w:r>
      <w:bookmarkEnd w:id="174"/>
      <w:bookmarkEnd w:id="175"/>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详见第三章“评标办法”中的资格评审标准。</w:t>
      </w:r>
    </w:p>
    <w:p w:rsidR="00995A2D" w:rsidRDefault="008C343B">
      <w:pPr>
        <w:pStyle w:val="3"/>
        <w:spacing w:before="0" w:after="0" w:line="360" w:lineRule="auto"/>
        <w:ind w:firstLine="118"/>
        <w:rPr>
          <w:rFonts w:ascii="宋体" w:eastAsia="宋体" w:hAnsi="宋体" w:cs="宋体"/>
          <w:sz w:val="24"/>
          <w:szCs w:val="24"/>
        </w:rPr>
      </w:pPr>
      <w:bookmarkStart w:id="176" w:name="_Toc19571"/>
      <w:bookmarkStart w:id="177" w:name="_Toc20280"/>
      <w:r>
        <w:rPr>
          <w:rFonts w:ascii="宋体" w:eastAsia="宋体" w:hAnsi="宋体" w:cs="宋体" w:hint="eastAsia"/>
          <w:sz w:val="24"/>
          <w:szCs w:val="24"/>
        </w:rPr>
        <w:t>3.6 备选投标方案</w:t>
      </w:r>
      <w:bookmarkEnd w:id="176"/>
      <w:bookmarkEnd w:id="177"/>
    </w:p>
    <w:p w:rsidR="00995A2D" w:rsidRDefault="008C343B">
      <w:pPr>
        <w:spacing w:line="360" w:lineRule="auto"/>
        <w:ind w:rightChars="50" w:right="105" w:firstLineChars="200" w:firstLine="480"/>
        <w:rPr>
          <w:rFonts w:ascii="宋体" w:hAnsi="宋体" w:cs="宋体"/>
          <w:sz w:val="24"/>
          <w:szCs w:val="24"/>
        </w:rPr>
      </w:pPr>
      <w:r>
        <w:rPr>
          <w:rFonts w:ascii="宋体" w:hAnsi="宋体" w:cs="宋体" w:hint="eastAsia"/>
          <w:sz w:val="24"/>
          <w:szCs w:val="24"/>
        </w:rPr>
        <w:fldChar w:fldCharType="begin">
          <w:ffData>
            <w:name w:val="CheckBox6"/>
            <w:enabled/>
            <w:calcOnExit w:val="0"/>
            <w:checkBox>
              <w:sizeAuto/>
              <w:default w:val="0"/>
              <w:checked w:val="0"/>
            </w:checkBox>
          </w:ffData>
        </w:fldChar>
      </w:r>
      <w:r>
        <w:rPr>
          <w:rFonts w:ascii="宋体" w:hAnsi="宋体" w:cs="宋体" w:hint="eastAsia"/>
          <w:sz w:val="24"/>
          <w:szCs w:val="24"/>
        </w:rPr>
        <w:instrText>FORMCHECKBOX</w:instrText>
      </w:r>
      <w:r w:rsidR="001F11E1">
        <w:rPr>
          <w:rFonts w:ascii="宋体" w:hAnsi="宋体" w:cs="宋体"/>
          <w:sz w:val="24"/>
          <w:szCs w:val="24"/>
        </w:rPr>
      </w:r>
      <w:r w:rsidR="001F11E1">
        <w:rPr>
          <w:rFonts w:ascii="宋体" w:hAnsi="宋体" w:cs="宋体"/>
          <w:sz w:val="24"/>
          <w:szCs w:val="24"/>
        </w:rPr>
        <w:fldChar w:fldCharType="separate"/>
      </w:r>
      <w:r>
        <w:rPr>
          <w:rFonts w:ascii="宋体" w:hAnsi="宋体" w:cs="宋体" w:hint="eastAsia"/>
          <w:sz w:val="24"/>
          <w:szCs w:val="24"/>
        </w:rPr>
        <w:fldChar w:fldCharType="end"/>
      </w:r>
      <w:r>
        <w:rPr>
          <w:rFonts w:ascii="宋体" w:hAnsi="宋体" w:cs="宋体" w:hint="eastAsia"/>
          <w:sz w:val="24"/>
          <w:szCs w:val="24"/>
        </w:rPr>
        <w:t>不允许。投标人不得递交备选投标方案，否则其投标将被否决。</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fldChar w:fldCharType="begin">
          <w:ffData>
            <w:name w:val="CheckBox6"/>
            <w:enabled/>
            <w:calcOnExit w:val="0"/>
            <w:checkBox>
              <w:sizeAuto/>
              <w:default w:val="0"/>
              <w:checked w:val="0"/>
            </w:checkBox>
          </w:ffData>
        </w:fldChar>
      </w:r>
      <w:r>
        <w:rPr>
          <w:rFonts w:ascii="宋体" w:hAnsi="宋体" w:cs="宋体" w:hint="eastAsia"/>
          <w:sz w:val="24"/>
          <w:szCs w:val="24"/>
        </w:rPr>
        <w:instrText>FORMCHECKBOX</w:instrText>
      </w:r>
      <w:r w:rsidR="001F11E1">
        <w:rPr>
          <w:rFonts w:ascii="宋体" w:hAnsi="宋体" w:cs="宋体"/>
          <w:sz w:val="24"/>
          <w:szCs w:val="24"/>
        </w:rPr>
      </w:r>
      <w:r w:rsidR="001F11E1">
        <w:rPr>
          <w:rFonts w:ascii="宋体" w:hAnsi="宋体" w:cs="宋体"/>
          <w:sz w:val="24"/>
          <w:szCs w:val="24"/>
        </w:rPr>
        <w:fldChar w:fldCharType="separate"/>
      </w:r>
      <w:r>
        <w:rPr>
          <w:rFonts w:ascii="宋体" w:hAnsi="宋体" w:cs="宋体" w:hint="eastAsia"/>
          <w:sz w:val="24"/>
          <w:szCs w:val="24"/>
        </w:rPr>
        <w:fldChar w:fldCharType="end"/>
      </w:r>
      <w:r>
        <w:rPr>
          <w:rFonts w:ascii="宋体" w:hAnsi="宋体" w:cs="宋体" w:hint="eastAsia"/>
          <w:sz w:val="24"/>
          <w:szCs w:val="24"/>
        </w:rPr>
        <w:t>允许。允许投标人递交备选投标方案的，只有中标人所递交的备选投标方案方可予以考虑。评标委员会认为中标人的备选投标方案优于其按照招标文件要求编制的投标方案的，招标人可以接受该备选投标方案。投标人提供两个或两个以上投标报价，或者在投标文件中提供一个报价，但同时提供两个或两个以上</w:t>
      </w:r>
      <w:bookmarkStart w:id="178" w:name="_Toc361508607"/>
      <w:bookmarkStart w:id="179" w:name="_Toc152045550"/>
      <w:bookmarkStart w:id="180" w:name="_Toc369531538"/>
      <w:bookmarkStart w:id="181" w:name="_Toc384308232"/>
      <w:bookmarkStart w:id="182" w:name="_Toc29902"/>
      <w:bookmarkStart w:id="183" w:name="_Toc247513974"/>
      <w:bookmarkStart w:id="184" w:name="_Toc144974518"/>
      <w:bookmarkStart w:id="185" w:name="_Toc247527575"/>
      <w:bookmarkStart w:id="186" w:name="_Toc152042326"/>
      <w:bookmarkStart w:id="187" w:name="_Toc300834971"/>
      <w:bookmarkStart w:id="188" w:name="_Toc352691495"/>
      <w:r>
        <w:rPr>
          <w:rFonts w:ascii="宋体" w:hAnsi="宋体" w:cs="宋体" w:hint="eastAsia"/>
          <w:sz w:val="24"/>
          <w:szCs w:val="24"/>
        </w:rPr>
        <w:t>勘察设计方案的</w:t>
      </w:r>
      <w:bookmarkEnd w:id="178"/>
      <w:bookmarkEnd w:id="179"/>
      <w:bookmarkEnd w:id="180"/>
      <w:bookmarkEnd w:id="181"/>
      <w:bookmarkEnd w:id="182"/>
      <w:bookmarkEnd w:id="183"/>
      <w:bookmarkEnd w:id="184"/>
      <w:bookmarkEnd w:id="185"/>
      <w:bookmarkEnd w:id="186"/>
      <w:bookmarkEnd w:id="187"/>
      <w:bookmarkEnd w:id="188"/>
      <w:r>
        <w:rPr>
          <w:rFonts w:ascii="宋体" w:hAnsi="宋体" w:cs="宋体" w:hint="eastAsia"/>
          <w:sz w:val="24"/>
          <w:szCs w:val="24"/>
        </w:rPr>
        <w:t>，视为提供备选方案。</w:t>
      </w:r>
    </w:p>
    <w:p w:rsidR="00995A2D" w:rsidRDefault="008C343B">
      <w:pPr>
        <w:pStyle w:val="3"/>
        <w:spacing w:before="0" w:after="0" w:line="360" w:lineRule="auto"/>
        <w:ind w:firstLine="118"/>
        <w:rPr>
          <w:rFonts w:ascii="宋体" w:eastAsia="宋体" w:hAnsi="宋体" w:cs="宋体"/>
          <w:sz w:val="24"/>
          <w:szCs w:val="24"/>
        </w:rPr>
      </w:pPr>
      <w:bookmarkStart w:id="189" w:name="_Toc30100"/>
      <w:bookmarkStart w:id="190" w:name="_Toc27256"/>
      <w:r>
        <w:rPr>
          <w:rFonts w:ascii="宋体" w:eastAsia="宋体" w:hAnsi="宋体" w:cs="宋体" w:hint="eastAsia"/>
          <w:sz w:val="24"/>
          <w:szCs w:val="24"/>
        </w:rPr>
        <w:t>3.7 投标文件的编制</w:t>
      </w:r>
      <w:bookmarkEnd w:id="189"/>
      <w:bookmarkEnd w:id="190"/>
    </w:p>
    <w:p w:rsidR="00995A2D" w:rsidRDefault="008C343B">
      <w:pPr>
        <w:spacing w:line="360" w:lineRule="auto"/>
        <w:ind w:firstLineChars="200" w:firstLine="480"/>
        <w:rPr>
          <w:rFonts w:ascii="宋体" w:hAnsi="宋体" w:cs="宋体"/>
          <w:sz w:val="24"/>
          <w:szCs w:val="24"/>
        </w:rPr>
      </w:pPr>
      <w:bookmarkStart w:id="191" w:name="_Toc7521"/>
      <w:bookmarkStart w:id="192" w:name="_Toc13843"/>
      <w:r>
        <w:rPr>
          <w:rFonts w:ascii="宋体" w:hAnsi="宋体" w:cs="宋体" w:hint="eastAsia"/>
          <w:sz w:val="24"/>
          <w:szCs w:val="24"/>
        </w:rPr>
        <w:t>3.7.1详见第六章投标文件格式的投标文件编制</w:t>
      </w:r>
      <w:r>
        <w:rPr>
          <w:sz w:val="24"/>
          <w:szCs w:val="24"/>
        </w:rPr>
        <w:t>，如有必要，可以增加附页，作为投标文件的组成部分。其中，投标函附录在满足招标文件实质性要求的基础上，可以提出比招标文件要求更有利于招标人的承诺。</w:t>
      </w:r>
    </w:p>
    <w:p w:rsidR="00995A2D" w:rsidRDefault="008C343B">
      <w:pPr>
        <w:spacing w:line="360" w:lineRule="auto"/>
        <w:ind w:firstLineChars="200" w:firstLine="480"/>
        <w:jc w:val="left"/>
        <w:rPr>
          <w:rFonts w:ascii="宋体" w:hAnsi="宋体"/>
          <w:kern w:val="0"/>
          <w:sz w:val="24"/>
          <w:szCs w:val="24"/>
        </w:rPr>
      </w:pPr>
      <w:r>
        <w:rPr>
          <w:rFonts w:ascii="宋体" w:hAnsi="宋体"/>
          <w:kern w:val="0"/>
          <w:sz w:val="24"/>
          <w:szCs w:val="24"/>
        </w:rPr>
        <w:t>3.7.</w:t>
      </w:r>
      <w:r>
        <w:rPr>
          <w:rFonts w:ascii="宋体" w:hAnsi="宋体" w:hint="eastAsia"/>
          <w:kern w:val="0"/>
          <w:sz w:val="24"/>
          <w:szCs w:val="24"/>
        </w:rPr>
        <w:t>2</w:t>
      </w:r>
      <w:r>
        <w:rPr>
          <w:rFonts w:ascii="宋体" w:hAnsi="宋体"/>
          <w:kern w:val="0"/>
          <w:sz w:val="24"/>
          <w:szCs w:val="24"/>
        </w:rPr>
        <w:t>投标文件全部采用电子文档，除投标人须知前附表另有规定外，投标文件所附证书证件均为原件扫描件，并采用单位和个人数字证书，按招标文件要求在相应位置加盖电子印章</w:t>
      </w:r>
      <w:r>
        <w:rPr>
          <w:rFonts w:ascii="宋体" w:hAnsi="宋体" w:hint="eastAsia"/>
          <w:kern w:val="0"/>
          <w:sz w:val="24"/>
          <w:szCs w:val="24"/>
          <w:u w:val="single"/>
        </w:rPr>
        <w:t>（技术文件除外）</w:t>
      </w:r>
      <w:r>
        <w:rPr>
          <w:rFonts w:ascii="宋体" w:hAnsi="宋体"/>
          <w:kern w:val="0"/>
          <w:sz w:val="24"/>
          <w:szCs w:val="24"/>
        </w:rPr>
        <w:t>。由投标人的法定代表人签字或加盖电子印章的，应附法定代表人身份证明，由代理人签字或加盖电子印章的，</w:t>
      </w:r>
      <w:proofErr w:type="gramStart"/>
      <w:r>
        <w:rPr>
          <w:rFonts w:ascii="宋体" w:hAnsi="宋体"/>
          <w:kern w:val="0"/>
          <w:sz w:val="24"/>
          <w:szCs w:val="24"/>
        </w:rPr>
        <w:t>应附由法定</w:t>
      </w:r>
      <w:proofErr w:type="gramEnd"/>
      <w:r>
        <w:rPr>
          <w:rFonts w:ascii="宋体" w:hAnsi="宋体"/>
          <w:kern w:val="0"/>
          <w:sz w:val="24"/>
          <w:szCs w:val="24"/>
        </w:rPr>
        <w:t>代表人签署的授权委托书</w:t>
      </w:r>
      <w:r>
        <w:rPr>
          <w:rFonts w:ascii="宋体" w:hAnsi="宋体" w:hint="eastAsia"/>
          <w:kern w:val="0"/>
          <w:sz w:val="24"/>
          <w:szCs w:val="24"/>
        </w:rPr>
        <w:t>。</w:t>
      </w:r>
    </w:p>
    <w:p w:rsidR="00995A2D" w:rsidRDefault="008C343B">
      <w:pPr>
        <w:spacing w:line="360" w:lineRule="auto"/>
        <w:ind w:firstLineChars="200" w:firstLine="480"/>
      </w:pPr>
      <w:r>
        <w:rPr>
          <w:rFonts w:ascii="宋体" w:hAnsi="宋体"/>
          <w:kern w:val="0"/>
          <w:sz w:val="24"/>
          <w:szCs w:val="24"/>
        </w:rPr>
        <w:t>3.7.</w:t>
      </w:r>
      <w:r>
        <w:rPr>
          <w:rFonts w:ascii="宋体" w:hAnsi="宋体" w:hint="eastAsia"/>
          <w:kern w:val="0"/>
          <w:sz w:val="24"/>
          <w:szCs w:val="24"/>
        </w:rPr>
        <w:t>3</w:t>
      </w:r>
      <w:r>
        <w:rPr>
          <w:rFonts w:ascii="Times New Roman" w:eastAsia="Calibri" w:hAnsi="Times New Roman" w:hint="eastAsia"/>
          <w:kern w:val="0"/>
          <w:sz w:val="24"/>
          <w:szCs w:val="24"/>
        </w:rPr>
        <w:t>技术</w:t>
      </w:r>
      <w:r>
        <w:rPr>
          <w:rFonts w:ascii="宋体" w:hAnsi="宋体" w:cs="宋体" w:hint="eastAsia"/>
          <w:kern w:val="0"/>
          <w:sz w:val="24"/>
          <w:szCs w:val="24"/>
        </w:rPr>
        <w:t>文件</w:t>
      </w:r>
      <w:r>
        <w:rPr>
          <w:rFonts w:ascii="Times New Roman" w:eastAsia="Calibri" w:hAnsi="Times New Roman" w:hint="eastAsia"/>
          <w:kern w:val="0"/>
          <w:sz w:val="24"/>
          <w:szCs w:val="24"/>
        </w:rPr>
        <w:t>中不能辨认出投标人或其专业技术人员的身份。不在设计方案上标注或做任何可以辨认投标人及专业技术人员身份的名称、印章、商标、图形等记认符号。</w:t>
      </w:r>
    </w:p>
    <w:p w:rsidR="00995A2D" w:rsidRDefault="008C343B">
      <w:pPr>
        <w:pStyle w:val="2"/>
        <w:spacing w:before="0" w:after="0" w:line="360" w:lineRule="auto"/>
        <w:rPr>
          <w:rFonts w:ascii="宋体" w:eastAsia="宋体" w:hAnsi="宋体" w:cs="宋体"/>
          <w:sz w:val="24"/>
          <w:szCs w:val="24"/>
        </w:rPr>
      </w:pPr>
      <w:bookmarkStart w:id="193" w:name="_Toc6101"/>
      <w:bookmarkStart w:id="194" w:name="_Toc26198"/>
      <w:r>
        <w:rPr>
          <w:rFonts w:ascii="宋体" w:eastAsia="宋体" w:hAnsi="宋体" w:cs="宋体" w:hint="eastAsia"/>
          <w:sz w:val="24"/>
          <w:szCs w:val="24"/>
        </w:rPr>
        <w:lastRenderedPageBreak/>
        <w:t>4. 投标</w:t>
      </w:r>
      <w:bookmarkEnd w:id="191"/>
      <w:bookmarkEnd w:id="192"/>
      <w:bookmarkEnd w:id="193"/>
      <w:bookmarkEnd w:id="194"/>
    </w:p>
    <w:p w:rsidR="00995A2D" w:rsidRDefault="008C343B">
      <w:pPr>
        <w:spacing w:line="360" w:lineRule="auto"/>
        <w:ind w:firstLineChars="100" w:firstLine="240"/>
        <w:rPr>
          <w:rFonts w:ascii="宋体" w:hAnsi="宋体" w:cs="宋体"/>
          <w:sz w:val="24"/>
          <w:szCs w:val="24"/>
        </w:rPr>
      </w:pPr>
      <w:bookmarkStart w:id="195" w:name="_Toc18524"/>
      <w:bookmarkStart w:id="196" w:name="_Toc18658"/>
      <w:r>
        <w:rPr>
          <w:rFonts w:ascii="宋体" w:hAnsi="宋体" w:cs="宋体" w:hint="eastAsia"/>
          <w:sz w:val="24"/>
          <w:szCs w:val="24"/>
        </w:rPr>
        <w:t>4.1 投标文件的制作、加密</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投标人应按《湛江市公共资源交易系统（建设工程）用户手册》要求制作及加密电子投标文件，同时按本招标文件规定的时限和要求将电子投标文件提交至交易系统（用交易系统支持的本企业“手机端CA数字证书”加密），未按要求制作、加密的投标文件视为投标文件无效。</w:t>
      </w:r>
      <w:bookmarkEnd w:id="195"/>
      <w:bookmarkEnd w:id="196"/>
    </w:p>
    <w:p w:rsidR="00995A2D" w:rsidRDefault="008C343B">
      <w:pPr>
        <w:spacing w:line="360" w:lineRule="auto"/>
        <w:ind w:firstLineChars="100" w:firstLine="240"/>
        <w:rPr>
          <w:rFonts w:ascii="宋体" w:hAnsi="宋体" w:cs="宋体"/>
          <w:sz w:val="24"/>
          <w:szCs w:val="24"/>
        </w:rPr>
      </w:pPr>
      <w:bookmarkStart w:id="197" w:name="_Toc15297"/>
      <w:bookmarkStart w:id="198" w:name="_Toc18234"/>
      <w:r>
        <w:rPr>
          <w:rFonts w:ascii="宋体" w:hAnsi="宋体" w:cs="宋体" w:hint="eastAsia"/>
          <w:sz w:val="24"/>
          <w:szCs w:val="24"/>
        </w:rPr>
        <w:t>4.2 投标文件的递交</w:t>
      </w:r>
      <w:bookmarkEnd w:id="197"/>
      <w:bookmarkEnd w:id="198"/>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4.2.1投标人应在本项目的投标截止时间前递交投标文件。</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4.2.2投标人递交投标文件的地点（方式）：见招标公告。</w:t>
      </w:r>
    </w:p>
    <w:p w:rsidR="00995A2D" w:rsidRDefault="008C343B">
      <w:pPr>
        <w:spacing w:line="360" w:lineRule="auto"/>
        <w:ind w:firstLineChars="200" w:firstLine="480"/>
        <w:jc w:val="left"/>
        <w:rPr>
          <w:rFonts w:ascii="宋体" w:hAnsi="宋体"/>
          <w:kern w:val="0"/>
          <w:sz w:val="24"/>
          <w:szCs w:val="24"/>
        </w:rPr>
      </w:pPr>
      <w:r>
        <w:rPr>
          <w:rFonts w:ascii="宋体" w:hAnsi="宋体"/>
          <w:kern w:val="0"/>
          <w:sz w:val="24"/>
          <w:szCs w:val="24"/>
        </w:rPr>
        <w:t>4.2.</w:t>
      </w:r>
      <w:r>
        <w:rPr>
          <w:rFonts w:ascii="宋体" w:hAnsi="宋体" w:hint="eastAsia"/>
          <w:kern w:val="0"/>
          <w:sz w:val="24"/>
          <w:szCs w:val="24"/>
        </w:rPr>
        <w:t>3</w:t>
      </w:r>
      <w:r>
        <w:rPr>
          <w:rFonts w:ascii="宋体" w:hAnsi="宋体"/>
          <w:kern w:val="0"/>
          <w:sz w:val="24"/>
          <w:szCs w:val="24"/>
        </w:rPr>
        <w:t>逾期送达的投标文件，电子招标投标交易平台将予以拒收。</w:t>
      </w:r>
    </w:p>
    <w:p w:rsidR="00995A2D" w:rsidRDefault="008C343B">
      <w:pPr>
        <w:pStyle w:val="3"/>
        <w:spacing w:before="0" w:after="0" w:line="360" w:lineRule="auto"/>
        <w:ind w:firstLine="118"/>
        <w:rPr>
          <w:rFonts w:ascii="宋体" w:eastAsia="宋体" w:hAnsi="宋体" w:cs="宋体"/>
          <w:sz w:val="24"/>
          <w:szCs w:val="24"/>
        </w:rPr>
      </w:pPr>
      <w:bookmarkStart w:id="199" w:name="_Toc10419"/>
      <w:bookmarkStart w:id="200" w:name="_Toc10853"/>
      <w:r>
        <w:rPr>
          <w:rFonts w:ascii="宋体" w:eastAsia="宋体" w:hAnsi="宋体" w:cs="宋体" w:hint="eastAsia"/>
          <w:sz w:val="24"/>
          <w:szCs w:val="24"/>
        </w:rPr>
        <w:t>4.3 投标文件的修改与撤回</w:t>
      </w:r>
      <w:bookmarkEnd w:id="199"/>
      <w:bookmarkEnd w:id="200"/>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4.3.1在本项目的投标截止时间前，投标人可以修改或撤回已递交的投标文件。</w:t>
      </w:r>
    </w:p>
    <w:p w:rsidR="00995A2D" w:rsidRDefault="008C343B">
      <w:pPr>
        <w:spacing w:line="360" w:lineRule="auto"/>
        <w:ind w:firstLineChars="200" w:firstLine="480"/>
        <w:jc w:val="left"/>
        <w:rPr>
          <w:rFonts w:ascii="宋体" w:hAnsi="宋体" w:cs="宋体"/>
          <w:sz w:val="24"/>
          <w:szCs w:val="24"/>
        </w:rPr>
      </w:pPr>
      <w:r>
        <w:rPr>
          <w:rFonts w:ascii="宋体" w:hAnsi="宋体"/>
          <w:kern w:val="0"/>
          <w:sz w:val="24"/>
          <w:szCs w:val="24"/>
        </w:rPr>
        <w:t>4.3.2投标人修改或撤回投标文件</w:t>
      </w:r>
      <w:r>
        <w:rPr>
          <w:rFonts w:ascii="宋体" w:hAnsi="宋体" w:hint="eastAsia"/>
          <w:kern w:val="0"/>
          <w:sz w:val="24"/>
          <w:szCs w:val="24"/>
        </w:rPr>
        <w:t>后再次提交的，以最近时间的投标文件为准</w:t>
      </w:r>
      <w:r>
        <w:rPr>
          <w:rFonts w:ascii="宋体" w:hAnsi="宋体"/>
          <w:kern w:val="0"/>
          <w:sz w:val="24"/>
          <w:szCs w:val="24"/>
        </w:rPr>
        <w:t>。</w:t>
      </w:r>
      <w:bookmarkStart w:id="201" w:name="_Toc31456"/>
      <w:bookmarkStart w:id="202" w:name="_Toc1025"/>
      <w:r>
        <w:rPr>
          <w:rFonts w:ascii="宋体" w:hAnsi="宋体" w:cs="宋体" w:hint="eastAsia"/>
          <w:b/>
          <w:bCs/>
          <w:sz w:val="24"/>
          <w:szCs w:val="24"/>
        </w:rPr>
        <w:t>5. 开标</w:t>
      </w:r>
      <w:bookmarkEnd w:id="201"/>
      <w:bookmarkEnd w:id="202"/>
    </w:p>
    <w:p w:rsidR="00995A2D" w:rsidRDefault="008C343B">
      <w:pPr>
        <w:pStyle w:val="3"/>
        <w:spacing w:before="0" w:after="0" w:line="360" w:lineRule="auto"/>
        <w:ind w:firstLine="118"/>
        <w:rPr>
          <w:rFonts w:ascii="宋体" w:eastAsia="宋体" w:hAnsi="宋体" w:cs="宋体"/>
          <w:sz w:val="24"/>
          <w:szCs w:val="24"/>
        </w:rPr>
      </w:pPr>
      <w:bookmarkStart w:id="203" w:name="_Toc18050"/>
      <w:bookmarkStart w:id="204" w:name="_Toc15419"/>
      <w:r>
        <w:rPr>
          <w:rFonts w:ascii="宋体" w:eastAsia="宋体" w:hAnsi="宋体" w:cs="宋体" w:hint="eastAsia"/>
          <w:sz w:val="24"/>
          <w:szCs w:val="24"/>
        </w:rPr>
        <w:t>5.1 开标时间和地点</w:t>
      </w:r>
      <w:bookmarkEnd w:id="203"/>
      <w:bookmarkEnd w:id="204"/>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详见招标公告</w:t>
      </w:r>
      <w:r>
        <w:rPr>
          <w:rFonts w:ascii="宋体" w:hAnsi="宋体"/>
          <w:kern w:val="0"/>
          <w:sz w:val="24"/>
          <w:szCs w:val="24"/>
        </w:rPr>
        <w:t>。</w:t>
      </w:r>
    </w:p>
    <w:p w:rsidR="00995A2D" w:rsidRDefault="008C343B">
      <w:pPr>
        <w:pStyle w:val="3"/>
        <w:spacing w:before="0" w:after="0" w:line="360" w:lineRule="auto"/>
        <w:ind w:firstLine="118"/>
        <w:rPr>
          <w:rFonts w:ascii="宋体" w:eastAsia="宋体" w:hAnsi="宋体" w:cs="宋体"/>
          <w:sz w:val="24"/>
          <w:szCs w:val="24"/>
        </w:rPr>
      </w:pPr>
      <w:bookmarkStart w:id="205" w:name="_Toc18161"/>
      <w:bookmarkStart w:id="206" w:name="_Toc1966"/>
      <w:r>
        <w:rPr>
          <w:rFonts w:ascii="宋体" w:eastAsia="宋体" w:hAnsi="宋体" w:cs="宋体" w:hint="eastAsia"/>
          <w:sz w:val="24"/>
          <w:szCs w:val="24"/>
        </w:rPr>
        <w:t>5.2 开标程序</w:t>
      </w:r>
      <w:bookmarkEnd w:id="205"/>
      <w:bookmarkEnd w:id="206"/>
    </w:p>
    <w:p w:rsidR="00995A2D" w:rsidRDefault="008C343B">
      <w:pPr>
        <w:widowControl/>
        <w:spacing w:line="360" w:lineRule="auto"/>
        <w:ind w:left="360" w:right="360" w:firstLine="420"/>
        <w:jc w:val="left"/>
        <w:rPr>
          <w:rFonts w:ascii="宋体" w:hAnsi="宋体"/>
          <w:kern w:val="0"/>
          <w:sz w:val="24"/>
          <w:szCs w:val="24"/>
        </w:rPr>
      </w:pPr>
      <w:r>
        <w:rPr>
          <w:rFonts w:ascii="宋体" w:hAnsi="宋体" w:hint="eastAsia"/>
          <w:kern w:val="0"/>
          <w:sz w:val="24"/>
          <w:szCs w:val="24"/>
        </w:rPr>
        <w:t>5.2.1主持人按下列程序进行开标：</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w:t>
      </w:r>
      <w:r>
        <w:rPr>
          <w:rFonts w:ascii="宋体" w:hAnsi="宋体"/>
          <w:kern w:val="0"/>
          <w:sz w:val="24"/>
          <w:szCs w:val="24"/>
        </w:rPr>
        <w:t>1</w:t>
      </w:r>
      <w:r>
        <w:rPr>
          <w:rFonts w:ascii="宋体" w:hAnsi="宋体" w:hint="eastAsia"/>
          <w:kern w:val="0"/>
          <w:sz w:val="24"/>
          <w:szCs w:val="24"/>
        </w:rPr>
        <w:t>）宣布开标纪律；</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w:t>
      </w:r>
      <w:r>
        <w:rPr>
          <w:rFonts w:ascii="宋体" w:hAnsi="宋体"/>
          <w:kern w:val="0"/>
          <w:sz w:val="24"/>
          <w:szCs w:val="24"/>
        </w:rPr>
        <w:t>2</w:t>
      </w:r>
      <w:r>
        <w:rPr>
          <w:rFonts w:ascii="宋体" w:hAnsi="宋体" w:hint="eastAsia"/>
          <w:kern w:val="0"/>
          <w:sz w:val="24"/>
          <w:szCs w:val="24"/>
        </w:rPr>
        <w:t>）招标代理（招标人）登录交易平台，公布在投标截止时间前递交投标文件的投标人名称；</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w:t>
      </w:r>
      <w:r>
        <w:rPr>
          <w:rFonts w:ascii="宋体" w:hAnsi="宋体"/>
          <w:kern w:val="0"/>
          <w:sz w:val="24"/>
          <w:szCs w:val="24"/>
        </w:rPr>
        <w:t>3</w:t>
      </w:r>
      <w:r>
        <w:rPr>
          <w:rFonts w:ascii="宋体" w:hAnsi="宋体" w:hint="eastAsia"/>
          <w:kern w:val="0"/>
          <w:sz w:val="24"/>
          <w:szCs w:val="24"/>
        </w:rPr>
        <w:t>）宣布开标人、唱标人、记录人、</w:t>
      </w:r>
      <w:proofErr w:type="gramStart"/>
      <w:r>
        <w:rPr>
          <w:rFonts w:ascii="宋体" w:hAnsi="宋体" w:hint="eastAsia"/>
          <w:kern w:val="0"/>
          <w:sz w:val="24"/>
          <w:szCs w:val="24"/>
        </w:rPr>
        <w:t>监标人</w:t>
      </w:r>
      <w:proofErr w:type="gramEnd"/>
      <w:r>
        <w:rPr>
          <w:rFonts w:ascii="宋体" w:hAnsi="宋体" w:hint="eastAsia"/>
          <w:kern w:val="0"/>
          <w:sz w:val="24"/>
          <w:szCs w:val="24"/>
        </w:rPr>
        <w:t>等有关人员姓名；</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w:t>
      </w:r>
      <w:r>
        <w:rPr>
          <w:rFonts w:ascii="宋体" w:hAnsi="宋体"/>
          <w:kern w:val="0"/>
          <w:sz w:val="24"/>
          <w:szCs w:val="24"/>
        </w:rPr>
        <w:t>4</w:t>
      </w:r>
      <w:r>
        <w:rPr>
          <w:rFonts w:ascii="宋体" w:hAnsi="宋体" w:hint="eastAsia"/>
          <w:kern w:val="0"/>
          <w:sz w:val="24"/>
          <w:szCs w:val="24"/>
        </w:rPr>
        <w:t>）投标人登录交易平台,已递交的电子投标文件进行解密，所有投标人需要在解密截止时间内进行解密，投标文件解密截止时间后不能再进行解密操作；</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投标人、招标代理（招标人）完成解密后，招标代理开启电子唱标，公布招标项目名称、投标人名称、投标保证金的递交情况、投标报价、服务期限及其他内容，并记录在案；</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唱</w:t>
      </w:r>
      <w:proofErr w:type="gramStart"/>
      <w:r>
        <w:rPr>
          <w:rFonts w:ascii="宋体" w:hAnsi="宋体" w:hint="eastAsia"/>
          <w:kern w:val="0"/>
          <w:sz w:val="24"/>
          <w:szCs w:val="24"/>
        </w:rPr>
        <w:t>标结束</w:t>
      </w:r>
      <w:proofErr w:type="gramEnd"/>
      <w:r>
        <w:rPr>
          <w:rFonts w:ascii="宋体" w:hAnsi="宋体" w:hint="eastAsia"/>
          <w:kern w:val="0"/>
          <w:sz w:val="24"/>
          <w:szCs w:val="24"/>
        </w:rPr>
        <w:t>后，招标代理须开启</w:t>
      </w:r>
      <w:r>
        <w:rPr>
          <w:rFonts w:ascii="宋体" w:hAnsi="宋体"/>
          <w:kern w:val="0"/>
          <w:sz w:val="24"/>
          <w:szCs w:val="24"/>
        </w:rPr>
        <w:t>“</w:t>
      </w:r>
      <w:r>
        <w:rPr>
          <w:rFonts w:ascii="宋体" w:hAnsi="宋体" w:hint="eastAsia"/>
          <w:kern w:val="0"/>
          <w:sz w:val="24"/>
          <w:szCs w:val="24"/>
        </w:rPr>
        <w:t>开始异议</w:t>
      </w:r>
      <w:r>
        <w:rPr>
          <w:rFonts w:ascii="宋体" w:hAnsi="宋体"/>
          <w:kern w:val="0"/>
          <w:sz w:val="24"/>
          <w:szCs w:val="24"/>
        </w:rPr>
        <w:t>”</w:t>
      </w:r>
      <w:r>
        <w:rPr>
          <w:rFonts w:ascii="宋体" w:hAnsi="宋体" w:hint="eastAsia"/>
          <w:kern w:val="0"/>
          <w:sz w:val="24"/>
          <w:szCs w:val="24"/>
        </w:rPr>
        <w:t>，开启后，投标人若需要提问的可在</w:t>
      </w:r>
      <w:r>
        <w:rPr>
          <w:rFonts w:ascii="宋体" w:hAnsi="宋体"/>
          <w:kern w:val="0"/>
          <w:sz w:val="24"/>
          <w:szCs w:val="24"/>
        </w:rPr>
        <w:t>15</w:t>
      </w:r>
      <w:r>
        <w:rPr>
          <w:rFonts w:ascii="宋体" w:hAnsi="宋体" w:hint="eastAsia"/>
          <w:kern w:val="0"/>
          <w:sz w:val="24"/>
          <w:szCs w:val="24"/>
        </w:rPr>
        <w:t>分钟内进行提问，招标代理（招标人）需要回答所有的投标人提问或等待</w:t>
      </w:r>
      <w:r>
        <w:rPr>
          <w:rFonts w:ascii="宋体" w:hAnsi="宋体"/>
          <w:kern w:val="0"/>
          <w:sz w:val="24"/>
          <w:szCs w:val="24"/>
        </w:rPr>
        <w:t>15</w:t>
      </w:r>
      <w:r>
        <w:rPr>
          <w:rFonts w:ascii="宋体" w:hAnsi="宋体" w:hint="eastAsia"/>
          <w:kern w:val="0"/>
          <w:sz w:val="24"/>
          <w:szCs w:val="24"/>
        </w:rPr>
        <w:t>分钟才能结束异议，若所有投标人都回复了</w:t>
      </w:r>
      <w:r>
        <w:rPr>
          <w:rFonts w:ascii="宋体" w:hAnsi="宋体"/>
          <w:kern w:val="0"/>
          <w:sz w:val="24"/>
          <w:szCs w:val="24"/>
        </w:rPr>
        <w:t>“</w:t>
      </w:r>
      <w:r>
        <w:rPr>
          <w:rFonts w:ascii="宋体" w:hAnsi="宋体" w:hint="eastAsia"/>
          <w:kern w:val="0"/>
          <w:sz w:val="24"/>
          <w:szCs w:val="24"/>
        </w:rPr>
        <w:t>无异议</w:t>
      </w:r>
      <w:r>
        <w:rPr>
          <w:rFonts w:ascii="宋体" w:hAnsi="宋体"/>
          <w:kern w:val="0"/>
          <w:sz w:val="24"/>
          <w:szCs w:val="24"/>
        </w:rPr>
        <w:t>”</w:t>
      </w:r>
      <w:r>
        <w:rPr>
          <w:rFonts w:ascii="宋体" w:hAnsi="宋体" w:hint="eastAsia"/>
          <w:kern w:val="0"/>
          <w:sz w:val="24"/>
          <w:szCs w:val="24"/>
        </w:rPr>
        <w:t>，招标代理（招标人）可提</w:t>
      </w:r>
      <w:r>
        <w:rPr>
          <w:rFonts w:ascii="宋体" w:hAnsi="宋体" w:hint="eastAsia"/>
          <w:kern w:val="0"/>
          <w:sz w:val="24"/>
          <w:szCs w:val="24"/>
        </w:rPr>
        <w:lastRenderedPageBreak/>
        <w:t>前结束异议；</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w:t>
      </w:r>
      <w:r>
        <w:rPr>
          <w:rFonts w:ascii="宋体" w:hAnsi="宋体"/>
          <w:kern w:val="0"/>
          <w:sz w:val="24"/>
          <w:szCs w:val="24"/>
        </w:rPr>
        <w:t>5</w:t>
      </w:r>
      <w:r>
        <w:rPr>
          <w:rFonts w:ascii="宋体" w:hAnsi="宋体" w:hint="eastAsia"/>
          <w:kern w:val="0"/>
          <w:sz w:val="24"/>
          <w:szCs w:val="24"/>
        </w:rPr>
        <w:t>）唱标环节结束后，招标代理、投标人都可以同时查看到</w:t>
      </w:r>
      <w:r>
        <w:rPr>
          <w:rFonts w:ascii="宋体" w:hAnsi="宋体"/>
          <w:kern w:val="0"/>
          <w:sz w:val="24"/>
          <w:szCs w:val="24"/>
        </w:rPr>
        <w:t>“</w:t>
      </w:r>
      <w:r>
        <w:rPr>
          <w:rFonts w:ascii="宋体" w:hAnsi="宋体" w:hint="eastAsia"/>
          <w:kern w:val="0"/>
          <w:sz w:val="24"/>
          <w:szCs w:val="24"/>
        </w:rPr>
        <w:t>开标报表</w:t>
      </w:r>
      <w:r>
        <w:rPr>
          <w:rFonts w:ascii="宋体" w:hAnsi="宋体"/>
          <w:kern w:val="0"/>
          <w:sz w:val="24"/>
          <w:szCs w:val="24"/>
        </w:rPr>
        <w:t>”</w:t>
      </w:r>
      <w:r>
        <w:rPr>
          <w:rFonts w:ascii="宋体" w:hAnsi="宋体" w:hint="eastAsia"/>
          <w:kern w:val="0"/>
          <w:sz w:val="24"/>
          <w:szCs w:val="24"/>
        </w:rPr>
        <w:t>；投标人代表、招标人代表、</w:t>
      </w:r>
      <w:proofErr w:type="gramStart"/>
      <w:r>
        <w:rPr>
          <w:rFonts w:ascii="宋体" w:hAnsi="宋体" w:hint="eastAsia"/>
          <w:kern w:val="0"/>
          <w:sz w:val="24"/>
          <w:szCs w:val="24"/>
        </w:rPr>
        <w:t>监标人</w:t>
      </w:r>
      <w:proofErr w:type="gramEnd"/>
      <w:r>
        <w:rPr>
          <w:rFonts w:ascii="宋体" w:hAnsi="宋体" w:hint="eastAsia"/>
          <w:kern w:val="0"/>
          <w:sz w:val="24"/>
          <w:szCs w:val="24"/>
        </w:rPr>
        <w:t>、记录人等有关人员在开标记录上签字确认；若有关人员不签字的，不影响开标程序；</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w:t>
      </w:r>
      <w:r>
        <w:rPr>
          <w:rFonts w:ascii="宋体" w:hAnsi="宋体"/>
          <w:kern w:val="0"/>
          <w:sz w:val="24"/>
          <w:szCs w:val="24"/>
        </w:rPr>
        <w:t>6</w:t>
      </w:r>
      <w:r>
        <w:rPr>
          <w:rFonts w:ascii="宋体" w:hAnsi="宋体" w:hint="eastAsia"/>
          <w:kern w:val="0"/>
          <w:sz w:val="24"/>
          <w:szCs w:val="24"/>
        </w:rPr>
        <w:t>）开标结束。</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5.2.2技术文件开标时不得开启，在评标时由交易平台随机编号后开启，交由评标委员会进行评审。编号所对应的投标人在评标评审结束前不得告知评标委员会、交易平台工作人员、招标人或招标代理机构。</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5.2.3投标截止时间前未完成投标文件传输的或因投标人的原因造成投标文件未解密的或未在解密截止时间内解密的，视为其投标文件无效。</w:t>
      </w:r>
    </w:p>
    <w:p w:rsidR="00995A2D" w:rsidRDefault="008C343B">
      <w:pPr>
        <w:pStyle w:val="2"/>
        <w:spacing w:before="0" w:after="0" w:line="360" w:lineRule="auto"/>
        <w:rPr>
          <w:rFonts w:ascii="宋体" w:eastAsia="宋体" w:hAnsi="宋体" w:cs="宋体"/>
          <w:sz w:val="24"/>
          <w:szCs w:val="24"/>
        </w:rPr>
      </w:pPr>
      <w:bookmarkStart w:id="207" w:name="_Toc2723"/>
      <w:bookmarkStart w:id="208" w:name="_Toc8602"/>
      <w:bookmarkStart w:id="209" w:name="_Toc6591"/>
      <w:bookmarkStart w:id="210" w:name="_Toc24091"/>
      <w:bookmarkStart w:id="211" w:name="_Toc31378"/>
      <w:bookmarkStart w:id="212" w:name="_Toc32187"/>
      <w:r>
        <w:rPr>
          <w:rFonts w:ascii="宋体" w:eastAsia="宋体" w:hAnsi="宋体" w:cs="宋体" w:hint="eastAsia"/>
          <w:sz w:val="24"/>
          <w:szCs w:val="24"/>
        </w:rPr>
        <w:t>6. 评标</w:t>
      </w:r>
      <w:bookmarkEnd w:id="207"/>
      <w:bookmarkEnd w:id="208"/>
      <w:bookmarkEnd w:id="209"/>
      <w:bookmarkEnd w:id="210"/>
    </w:p>
    <w:p w:rsidR="00995A2D" w:rsidRDefault="008C343B">
      <w:pPr>
        <w:pStyle w:val="3"/>
        <w:spacing w:before="0" w:after="0" w:line="360" w:lineRule="auto"/>
        <w:ind w:firstLine="118"/>
        <w:rPr>
          <w:rFonts w:ascii="宋体" w:eastAsia="宋体" w:hAnsi="宋体" w:cs="宋体"/>
          <w:sz w:val="24"/>
          <w:szCs w:val="24"/>
        </w:rPr>
      </w:pPr>
      <w:bookmarkStart w:id="213" w:name="_Toc14515"/>
      <w:bookmarkStart w:id="214" w:name="_Toc22369"/>
      <w:r>
        <w:rPr>
          <w:rFonts w:ascii="宋体" w:eastAsia="宋体" w:hAnsi="宋体" w:cs="宋体" w:hint="eastAsia"/>
          <w:sz w:val="24"/>
          <w:szCs w:val="24"/>
        </w:rPr>
        <w:t>6.1 评标委员会</w:t>
      </w:r>
      <w:bookmarkEnd w:id="213"/>
      <w:bookmarkEnd w:id="214"/>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6.1.1评标委员会的确定。评标委员会由招标人依法组建，为</w:t>
      </w:r>
      <w:r>
        <w:rPr>
          <w:rFonts w:ascii="宋体" w:hAnsi="宋体" w:cs="宋体" w:hint="eastAsia"/>
          <w:sz w:val="24"/>
          <w:szCs w:val="24"/>
          <w:u w:val="single"/>
        </w:rPr>
        <w:t>(5人以上单数)</w:t>
      </w:r>
      <w:r>
        <w:rPr>
          <w:rFonts w:ascii="宋体" w:hAnsi="宋体" w:cs="宋体" w:hint="eastAsia"/>
          <w:sz w:val="24"/>
          <w:szCs w:val="24"/>
        </w:rPr>
        <w:t>人组成，从广东省综合评标评审专家库随机抽取产生。</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6.1.2评标委员会成员有下列情形之一的，应当回避：</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（1）投标人或投标人主要负责人的近亲属；</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（2）项目主管部门或者行政监督部门的人员；</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（3）与投标人有经济利益关系，可能影响对投标公正评审的；</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（4）曾因在招标、评</w:t>
      </w:r>
      <w:bookmarkStart w:id="215" w:name="_Toc247527580"/>
      <w:bookmarkStart w:id="216" w:name="_Toc352691499"/>
      <w:bookmarkStart w:id="217" w:name="_Toc369531543"/>
      <w:bookmarkStart w:id="218" w:name="_Toc152045555"/>
      <w:bookmarkStart w:id="219" w:name="_Toc144974523"/>
      <w:bookmarkStart w:id="220" w:name="_Toc152042331"/>
      <w:bookmarkStart w:id="221" w:name="_Toc361508612"/>
      <w:bookmarkStart w:id="222" w:name="_Toc6230"/>
      <w:bookmarkStart w:id="223" w:name="_Toc247513979"/>
      <w:bookmarkStart w:id="224" w:name="_Toc300834976"/>
      <w:bookmarkStart w:id="225" w:name="_Toc384308237"/>
      <w:r>
        <w:rPr>
          <w:rFonts w:ascii="宋体" w:hAnsi="宋体" w:cs="宋体" w:hint="eastAsia"/>
          <w:sz w:val="24"/>
          <w:szCs w:val="24"/>
        </w:rPr>
        <w:t>标以及其他</w:t>
      </w:r>
      <w:bookmarkEnd w:id="215"/>
      <w:bookmarkEnd w:id="216"/>
      <w:bookmarkEnd w:id="217"/>
      <w:bookmarkEnd w:id="218"/>
      <w:bookmarkEnd w:id="219"/>
      <w:bookmarkEnd w:id="220"/>
      <w:bookmarkEnd w:id="221"/>
      <w:bookmarkEnd w:id="222"/>
      <w:bookmarkEnd w:id="223"/>
      <w:bookmarkEnd w:id="224"/>
      <w:bookmarkEnd w:id="225"/>
      <w:r>
        <w:rPr>
          <w:rFonts w:ascii="宋体" w:hAnsi="宋体" w:cs="宋体" w:hint="eastAsia"/>
          <w:sz w:val="24"/>
          <w:szCs w:val="24"/>
        </w:rPr>
        <w:t>与</w:t>
      </w:r>
      <w:bookmarkStart w:id="226" w:name="_Toc384308238"/>
      <w:bookmarkStart w:id="227" w:name="_Toc152045556"/>
      <w:bookmarkStart w:id="228" w:name="_Toc300834977"/>
      <w:bookmarkStart w:id="229" w:name="_Toc361508613"/>
      <w:bookmarkStart w:id="230" w:name="_Toc369531544"/>
      <w:bookmarkStart w:id="231" w:name="_Toc17703"/>
      <w:bookmarkStart w:id="232" w:name="_Toc352691500"/>
      <w:bookmarkStart w:id="233" w:name="_Toc144974524"/>
      <w:bookmarkStart w:id="234" w:name="_Toc152042332"/>
      <w:bookmarkStart w:id="235" w:name="_Toc247513980"/>
      <w:bookmarkStart w:id="236" w:name="_Toc247527581"/>
      <w:r>
        <w:rPr>
          <w:rFonts w:ascii="宋体" w:hAnsi="宋体" w:cs="宋体" w:hint="eastAsia"/>
          <w:sz w:val="24"/>
          <w:szCs w:val="24"/>
        </w:rPr>
        <w:t>招标投标有关活动中从事违法行</w:t>
      </w:r>
      <w:bookmarkEnd w:id="226"/>
      <w:bookmarkEnd w:id="227"/>
      <w:bookmarkEnd w:id="228"/>
      <w:bookmarkEnd w:id="229"/>
      <w:bookmarkEnd w:id="230"/>
      <w:bookmarkEnd w:id="231"/>
      <w:bookmarkEnd w:id="232"/>
      <w:bookmarkEnd w:id="233"/>
      <w:bookmarkEnd w:id="234"/>
      <w:bookmarkEnd w:id="235"/>
      <w:bookmarkEnd w:id="236"/>
      <w:r>
        <w:rPr>
          <w:rFonts w:ascii="宋体" w:hAnsi="宋体" w:cs="宋体" w:hint="eastAsia"/>
          <w:sz w:val="24"/>
          <w:szCs w:val="24"/>
        </w:rPr>
        <w:t>为而受过行政处罚或刑事处罚的；</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（5）与投标人有其他利害关系。</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6.1.3评标过程中，评标委员会成员有回避事由、擅离职守或者因健康等原因不能继续评标的，招标人有权更换。被更换的评标委员会成员</w:t>
      </w:r>
      <w:proofErr w:type="gramStart"/>
      <w:r>
        <w:rPr>
          <w:rFonts w:ascii="宋体" w:hAnsi="宋体" w:cs="宋体" w:hint="eastAsia"/>
          <w:sz w:val="24"/>
          <w:szCs w:val="24"/>
        </w:rPr>
        <w:t>作出</w:t>
      </w:r>
      <w:proofErr w:type="gramEnd"/>
      <w:r>
        <w:rPr>
          <w:rFonts w:ascii="宋体" w:hAnsi="宋体" w:cs="宋体" w:hint="eastAsia"/>
          <w:sz w:val="24"/>
          <w:szCs w:val="24"/>
        </w:rPr>
        <w:t>的评审结论无效，由更换后的评标委员会成员重新进行评审。</w:t>
      </w:r>
    </w:p>
    <w:p w:rsidR="00995A2D" w:rsidRDefault="008C343B">
      <w:pPr>
        <w:pStyle w:val="3"/>
        <w:spacing w:before="0" w:after="0" w:line="360" w:lineRule="auto"/>
        <w:ind w:firstLine="118"/>
        <w:rPr>
          <w:rFonts w:ascii="宋体" w:eastAsia="宋体" w:hAnsi="宋体" w:cs="宋体"/>
          <w:sz w:val="24"/>
          <w:szCs w:val="24"/>
        </w:rPr>
      </w:pPr>
      <w:bookmarkStart w:id="237" w:name="_Toc30596"/>
      <w:bookmarkStart w:id="238" w:name="_Toc8276"/>
      <w:r>
        <w:rPr>
          <w:rFonts w:ascii="宋体" w:eastAsia="宋体" w:hAnsi="宋体" w:cs="宋体" w:hint="eastAsia"/>
          <w:sz w:val="24"/>
          <w:szCs w:val="24"/>
        </w:rPr>
        <w:t>6.2 评标原则</w:t>
      </w:r>
      <w:bookmarkEnd w:id="237"/>
      <w:bookmarkEnd w:id="238"/>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评标活动遵循公平、公正、科学和择优的原</w:t>
      </w:r>
      <w:bookmarkStart w:id="239" w:name="_Toc352691501"/>
      <w:bookmarkStart w:id="240" w:name="_Toc247513981"/>
      <w:bookmarkStart w:id="241" w:name="_Toc152045557"/>
      <w:bookmarkStart w:id="242" w:name="_Toc144974525"/>
      <w:bookmarkStart w:id="243" w:name="_Toc247527582"/>
      <w:bookmarkStart w:id="244" w:name="_Toc369531545"/>
      <w:bookmarkStart w:id="245" w:name="_Toc300834978"/>
      <w:bookmarkStart w:id="246" w:name="_Toc18949"/>
      <w:bookmarkStart w:id="247" w:name="_Toc152042333"/>
      <w:bookmarkStart w:id="248" w:name="_Toc384308239"/>
      <w:bookmarkStart w:id="249" w:name="_Toc361508614"/>
      <w:r>
        <w:rPr>
          <w:rFonts w:ascii="宋体" w:hAnsi="宋体" w:cs="宋体" w:hint="eastAsia"/>
          <w:sz w:val="24"/>
          <w:szCs w:val="24"/>
        </w:rPr>
        <w:t>则。</w:t>
      </w:r>
    </w:p>
    <w:p w:rsidR="00995A2D" w:rsidRDefault="008C343B">
      <w:pPr>
        <w:pStyle w:val="3"/>
        <w:spacing w:before="0" w:after="0" w:line="360" w:lineRule="auto"/>
        <w:ind w:firstLine="118"/>
        <w:rPr>
          <w:rFonts w:ascii="宋体" w:eastAsia="宋体" w:hAnsi="宋体" w:cs="宋体"/>
          <w:sz w:val="24"/>
          <w:szCs w:val="24"/>
        </w:rPr>
      </w:pPr>
      <w:bookmarkStart w:id="250" w:name="_Toc7071"/>
      <w:bookmarkStart w:id="251" w:name="_Toc12323"/>
      <w:r>
        <w:rPr>
          <w:rFonts w:ascii="宋体" w:eastAsia="宋体" w:hAnsi="宋体" w:cs="宋体" w:hint="eastAsia"/>
          <w:sz w:val="24"/>
          <w:szCs w:val="24"/>
        </w:rPr>
        <w:t>6.3 评标</w:t>
      </w:r>
      <w:bookmarkEnd w:id="250"/>
      <w:bookmarkEnd w:id="251"/>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6</w:t>
      </w:r>
      <w:bookmarkEnd w:id="239"/>
      <w:bookmarkEnd w:id="240"/>
      <w:bookmarkEnd w:id="241"/>
      <w:bookmarkEnd w:id="242"/>
      <w:bookmarkEnd w:id="243"/>
      <w:bookmarkEnd w:id="244"/>
      <w:bookmarkEnd w:id="245"/>
      <w:bookmarkEnd w:id="246"/>
      <w:bookmarkEnd w:id="247"/>
      <w:bookmarkEnd w:id="248"/>
      <w:bookmarkEnd w:id="249"/>
      <w:r>
        <w:rPr>
          <w:rFonts w:ascii="宋体" w:hAnsi="宋体" w:cs="宋体" w:hint="eastAsia"/>
          <w:sz w:val="24"/>
          <w:szCs w:val="24"/>
        </w:rPr>
        <w:t>.3.1评标委员会按照第三章“评标办法”规定的方法、评审因素、标准和程序对投标文件进行评审。第三章“评标办法”没有规定的方法、评审因素和标准，不作为评标依据。评标过程中需要投标人对投标文件澄清或者说明的，评标委员会</w:t>
      </w:r>
      <w:r>
        <w:rPr>
          <w:rFonts w:ascii="宋体" w:hAnsi="宋体" w:cs="宋体" w:hint="eastAsia"/>
          <w:sz w:val="24"/>
          <w:szCs w:val="24"/>
        </w:rPr>
        <w:lastRenderedPageBreak/>
        <w:t>和投标人应当通过电子交易系统交换数据电文，投标人应在规定的时间内答复，未能按时答复的，视同放弃澄清。评标委员会不接受投标人主动提出的澄清、说明或补正。</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6.3.2评标完成后，评标委员会应当向招标人提交书面评标报告和中标候选人名单。评标委员会推荐中标</w:t>
      </w:r>
      <w:bookmarkStart w:id="252" w:name="_Toc152045558"/>
      <w:bookmarkStart w:id="253" w:name="_Toc12259"/>
      <w:bookmarkStart w:id="254" w:name="_Toc384308240"/>
      <w:bookmarkStart w:id="255" w:name="_Toc247513982"/>
      <w:bookmarkStart w:id="256" w:name="_Toc369531546"/>
      <w:bookmarkStart w:id="257" w:name="_Toc300834979"/>
      <w:bookmarkStart w:id="258" w:name="_Toc144974526"/>
      <w:bookmarkStart w:id="259" w:name="_Toc247527583"/>
      <w:bookmarkStart w:id="260" w:name="_Toc352691502"/>
      <w:bookmarkStart w:id="261" w:name="_Toc361508615"/>
      <w:bookmarkStart w:id="262" w:name="_Toc152042334"/>
      <w:r>
        <w:rPr>
          <w:rFonts w:ascii="宋体" w:hAnsi="宋体" w:cs="宋体" w:hint="eastAsia"/>
          <w:sz w:val="24"/>
          <w:szCs w:val="24"/>
        </w:rPr>
        <w:t>候选人的人数</w:t>
      </w:r>
      <w:bookmarkEnd w:id="252"/>
      <w:bookmarkEnd w:id="253"/>
      <w:bookmarkEnd w:id="254"/>
      <w:bookmarkEnd w:id="255"/>
      <w:bookmarkEnd w:id="256"/>
      <w:bookmarkEnd w:id="257"/>
      <w:bookmarkEnd w:id="258"/>
      <w:bookmarkEnd w:id="259"/>
      <w:bookmarkEnd w:id="260"/>
      <w:bookmarkEnd w:id="261"/>
      <w:bookmarkEnd w:id="262"/>
      <w:r>
        <w:rPr>
          <w:rFonts w:ascii="宋体" w:hAnsi="宋体" w:cs="宋体" w:hint="eastAsia"/>
          <w:sz w:val="24"/>
          <w:szCs w:val="24"/>
        </w:rPr>
        <w:t>为3人。</w:t>
      </w:r>
    </w:p>
    <w:p w:rsidR="00995A2D" w:rsidRDefault="008C343B">
      <w:pPr>
        <w:pStyle w:val="2"/>
        <w:spacing w:before="0" w:after="0" w:line="360" w:lineRule="auto"/>
        <w:rPr>
          <w:rFonts w:ascii="宋体" w:eastAsia="宋体" w:hAnsi="宋体" w:cs="宋体"/>
          <w:sz w:val="24"/>
          <w:szCs w:val="24"/>
        </w:rPr>
      </w:pPr>
      <w:bookmarkStart w:id="263" w:name="_Toc2533"/>
      <w:bookmarkStart w:id="264" w:name="_Toc22748"/>
      <w:bookmarkStart w:id="265" w:name="_Toc26223"/>
      <w:bookmarkStart w:id="266" w:name="_Toc25315"/>
      <w:r>
        <w:rPr>
          <w:rFonts w:ascii="宋体" w:eastAsia="宋体" w:hAnsi="宋体" w:cs="宋体" w:hint="eastAsia"/>
          <w:sz w:val="24"/>
          <w:szCs w:val="24"/>
        </w:rPr>
        <w:t>7. 合同授予</w:t>
      </w:r>
      <w:bookmarkEnd w:id="263"/>
      <w:bookmarkEnd w:id="264"/>
      <w:bookmarkEnd w:id="265"/>
      <w:bookmarkEnd w:id="266"/>
    </w:p>
    <w:p w:rsidR="00995A2D" w:rsidRDefault="008C343B">
      <w:pPr>
        <w:pStyle w:val="3"/>
        <w:spacing w:before="0" w:after="0" w:line="360" w:lineRule="auto"/>
        <w:ind w:firstLine="118"/>
        <w:rPr>
          <w:rFonts w:ascii="宋体" w:eastAsia="宋体" w:hAnsi="宋体" w:cs="宋体"/>
          <w:sz w:val="24"/>
          <w:szCs w:val="24"/>
        </w:rPr>
      </w:pPr>
      <w:r>
        <w:rPr>
          <w:rFonts w:ascii="宋体" w:eastAsia="宋体" w:hAnsi="宋体" w:cs="宋体" w:hint="eastAsia"/>
          <w:sz w:val="24"/>
          <w:szCs w:val="24"/>
        </w:rPr>
        <w:t>7.1 中标候选人公示</w:t>
      </w:r>
      <w:bookmarkEnd w:id="211"/>
      <w:bookmarkEnd w:id="212"/>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7.1.1招标人在收到评标报告之日起3日内，在广东省公共资源交易平台（湛江市）</w:t>
      </w:r>
      <w:r>
        <w:rPr>
          <w:rFonts w:hAnsi="宋体" w:cs="宋体"/>
          <w:sz w:val="24"/>
          <w:szCs w:val="24"/>
        </w:rPr>
        <w:t>、广东省招标投标监管网</w:t>
      </w:r>
      <w:r>
        <w:rPr>
          <w:rFonts w:ascii="宋体" w:hAnsi="宋体" w:cs="宋体" w:hint="eastAsia"/>
          <w:sz w:val="24"/>
          <w:szCs w:val="24"/>
        </w:rPr>
        <w:t>公示前3名中标候选人，公示期不得少于3天（须保证最后一天为工作日）。</w:t>
      </w:r>
    </w:p>
    <w:p w:rsidR="00995A2D" w:rsidRDefault="008C343B">
      <w:pPr>
        <w:pStyle w:val="a0"/>
        <w:spacing w:line="360" w:lineRule="auto"/>
      </w:pPr>
      <w:r>
        <w:rPr>
          <w:rFonts w:ascii="宋体" w:hAnsi="宋体" w:cs="宋体" w:hint="eastAsia"/>
          <w:sz w:val="24"/>
          <w:szCs w:val="24"/>
        </w:rPr>
        <w:t>7.1.2在确定中标人</w:t>
      </w:r>
      <w:r>
        <w:rPr>
          <w:rFonts w:hAnsi="宋体" w:cs="宋体"/>
          <w:sz w:val="24"/>
          <w:szCs w:val="24"/>
        </w:rPr>
        <w:t>发出中标通知书</w:t>
      </w:r>
      <w:r>
        <w:rPr>
          <w:rFonts w:hAnsi="宋体" w:cs="宋体"/>
          <w:sz w:val="24"/>
          <w:szCs w:val="24"/>
        </w:rPr>
        <w:t>15</w:t>
      </w:r>
      <w:r>
        <w:rPr>
          <w:rFonts w:hAnsi="宋体" w:cs="宋体"/>
          <w:sz w:val="24"/>
          <w:szCs w:val="24"/>
        </w:rPr>
        <w:t>日内，招标人将中标结果在广东省公共资源交易平台（湛江市）、广东省招标投标监管网公布。</w:t>
      </w:r>
    </w:p>
    <w:p w:rsidR="00995A2D" w:rsidRDefault="008C343B">
      <w:pPr>
        <w:pStyle w:val="3"/>
        <w:spacing w:before="0" w:after="0" w:line="360" w:lineRule="auto"/>
        <w:ind w:firstLine="118"/>
        <w:rPr>
          <w:rFonts w:ascii="宋体" w:eastAsia="宋体" w:hAnsi="宋体" w:cs="宋体"/>
          <w:sz w:val="24"/>
          <w:szCs w:val="24"/>
        </w:rPr>
      </w:pPr>
      <w:bookmarkStart w:id="267" w:name="_Toc31005"/>
      <w:bookmarkStart w:id="268" w:name="_Toc8770"/>
      <w:r>
        <w:rPr>
          <w:rFonts w:ascii="宋体" w:eastAsia="宋体" w:hAnsi="宋体" w:cs="宋体" w:hint="eastAsia"/>
          <w:sz w:val="24"/>
          <w:szCs w:val="24"/>
        </w:rPr>
        <w:t>7.2 评标结果异议</w:t>
      </w:r>
      <w:bookmarkEnd w:id="267"/>
      <w:bookmarkEnd w:id="268"/>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投标人或者其他利</w:t>
      </w:r>
      <w:bookmarkStart w:id="269" w:name="_Toc247527586"/>
      <w:bookmarkStart w:id="270" w:name="_Toc361508618"/>
      <w:bookmarkStart w:id="271" w:name="_Toc144974529"/>
      <w:bookmarkStart w:id="272" w:name="_Toc384308243"/>
      <w:bookmarkStart w:id="273" w:name="_Toc352691505"/>
      <w:bookmarkStart w:id="274" w:name="_Toc300834982"/>
      <w:bookmarkStart w:id="275" w:name="_Toc247513985"/>
      <w:bookmarkStart w:id="276" w:name="_Toc369531549"/>
      <w:bookmarkStart w:id="277" w:name="_Toc30095"/>
      <w:bookmarkStart w:id="278" w:name="_Toc152042337"/>
      <w:bookmarkStart w:id="279" w:name="_Toc152045561"/>
      <w:r>
        <w:rPr>
          <w:rFonts w:ascii="宋体" w:hAnsi="宋体" w:cs="宋体" w:hint="eastAsia"/>
          <w:sz w:val="24"/>
          <w:szCs w:val="24"/>
        </w:rPr>
        <w:t>害关系人对评标结</w:t>
      </w:r>
      <w:bookmarkEnd w:id="269"/>
      <w:bookmarkEnd w:id="270"/>
      <w:bookmarkEnd w:id="271"/>
      <w:bookmarkEnd w:id="272"/>
      <w:bookmarkEnd w:id="273"/>
      <w:bookmarkEnd w:id="274"/>
      <w:bookmarkEnd w:id="275"/>
      <w:bookmarkEnd w:id="276"/>
      <w:bookmarkEnd w:id="277"/>
      <w:bookmarkEnd w:id="278"/>
      <w:bookmarkEnd w:id="279"/>
      <w:r>
        <w:rPr>
          <w:rFonts w:ascii="宋体" w:hAnsi="宋体" w:cs="宋体" w:hint="eastAsia"/>
          <w:sz w:val="24"/>
          <w:szCs w:val="24"/>
        </w:rPr>
        <w:t>果有异议的，应当在中标候选人公示期间提出。招标人将在收到异议之日起3日内</w:t>
      </w:r>
      <w:proofErr w:type="gramStart"/>
      <w:r>
        <w:rPr>
          <w:rFonts w:ascii="宋体" w:hAnsi="宋体" w:cs="宋体" w:hint="eastAsia"/>
          <w:sz w:val="24"/>
          <w:szCs w:val="24"/>
        </w:rPr>
        <w:t>作出</w:t>
      </w:r>
      <w:proofErr w:type="gramEnd"/>
      <w:r>
        <w:rPr>
          <w:rFonts w:ascii="宋体" w:hAnsi="宋体" w:cs="宋体" w:hint="eastAsia"/>
          <w:sz w:val="24"/>
          <w:szCs w:val="24"/>
        </w:rPr>
        <w:t>答复；</w:t>
      </w:r>
      <w:proofErr w:type="gramStart"/>
      <w:r>
        <w:rPr>
          <w:rFonts w:ascii="宋体" w:hAnsi="宋体" w:cs="宋体" w:hint="eastAsia"/>
          <w:sz w:val="24"/>
          <w:szCs w:val="24"/>
        </w:rPr>
        <w:t>作出</w:t>
      </w:r>
      <w:proofErr w:type="gramEnd"/>
      <w:r>
        <w:rPr>
          <w:rFonts w:ascii="宋体" w:hAnsi="宋体" w:cs="宋体" w:hint="eastAsia"/>
          <w:sz w:val="24"/>
          <w:szCs w:val="24"/>
        </w:rPr>
        <w:t>答复前，将暂停招标投标活动。</w:t>
      </w:r>
    </w:p>
    <w:p w:rsidR="00995A2D" w:rsidRDefault="008C343B">
      <w:pPr>
        <w:pStyle w:val="3"/>
        <w:spacing w:before="0" w:after="0" w:line="360" w:lineRule="auto"/>
        <w:ind w:firstLine="118"/>
        <w:rPr>
          <w:rFonts w:ascii="宋体" w:eastAsia="宋体" w:hAnsi="宋体" w:cs="宋体"/>
          <w:sz w:val="24"/>
          <w:szCs w:val="24"/>
        </w:rPr>
      </w:pPr>
      <w:bookmarkStart w:id="280" w:name="_Toc13227"/>
      <w:bookmarkStart w:id="281" w:name="_Toc31098"/>
      <w:r>
        <w:rPr>
          <w:rFonts w:ascii="宋体" w:eastAsia="宋体" w:hAnsi="宋体" w:cs="宋体" w:hint="eastAsia"/>
          <w:sz w:val="24"/>
          <w:szCs w:val="24"/>
        </w:rPr>
        <w:t>7.3 中标候选人履约能力审查</w:t>
      </w:r>
      <w:bookmarkEnd w:id="280"/>
      <w:bookmarkEnd w:id="281"/>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中标候选人的经营、财务状况发生较大变化或存在违法行为，招标人认为可能影响其履约能力的，将在发出中标通知书前提请原评标委员会按照招标文件规定的标准和方法进行审查确认。</w:t>
      </w:r>
    </w:p>
    <w:p w:rsidR="00995A2D" w:rsidRDefault="008C343B">
      <w:pPr>
        <w:pStyle w:val="3"/>
        <w:spacing w:before="0" w:after="0" w:line="360" w:lineRule="auto"/>
        <w:ind w:firstLine="118"/>
        <w:rPr>
          <w:rFonts w:ascii="宋体" w:eastAsia="宋体" w:hAnsi="宋体" w:cs="宋体"/>
          <w:sz w:val="24"/>
          <w:szCs w:val="24"/>
        </w:rPr>
      </w:pPr>
      <w:bookmarkStart w:id="282" w:name="_Toc5802"/>
      <w:bookmarkStart w:id="283" w:name="_Toc3220"/>
      <w:r>
        <w:rPr>
          <w:rFonts w:ascii="宋体" w:eastAsia="宋体" w:hAnsi="宋体" w:cs="宋体" w:hint="eastAsia"/>
          <w:sz w:val="24"/>
          <w:szCs w:val="24"/>
        </w:rPr>
        <w:t>7.4 定标</w:t>
      </w:r>
      <w:bookmarkEnd w:id="282"/>
      <w:bookmarkEnd w:id="283"/>
    </w:p>
    <w:p w:rsidR="00995A2D" w:rsidRDefault="008C343B">
      <w:pPr>
        <w:spacing w:line="360" w:lineRule="auto"/>
        <w:ind w:rightChars="50" w:right="105" w:firstLineChars="200" w:firstLine="480"/>
        <w:rPr>
          <w:rFonts w:ascii="宋体" w:hAnsi="宋体"/>
          <w:sz w:val="24"/>
          <w:szCs w:val="24"/>
        </w:rPr>
      </w:pPr>
      <w:r>
        <w:rPr>
          <w:rFonts w:ascii="宋体" w:hAnsi="宋体" w:cs="宋体" w:hint="eastAsia"/>
          <w:sz w:val="24"/>
          <w:szCs w:val="24"/>
        </w:rPr>
        <w:t>7.4.1</w:t>
      </w:r>
      <w:r>
        <w:rPr>
          <w:rFonts w:ascii="宋体" w:hAnsi="宋体" w:hint="eastAsia"/>
          <w:sz w:val="24"/>
          <w:szCs w:val="24"/>
        </w:rPr>
        <w:t>由招标人根据评标报告，最终审定中标人。</w:t>
      </w:r>
    </w:p>
    <w:p w:rsidR="00995A2D" w:rsidRDefault="008C343B">
      <w:pPr>
        <w:spacing w:line="360" w:lineRule="auto"/>
        <w:ind w:rightChars="50" w:right="105" w:firstLineChars="200" w:firstLine="480"/>
        <w:rPr>
          <w:rFonts w:ascii="宋体" w:hAnsi="宋体" w:cs="宋体"/>
          <w:sz w:val="24"/>
          <w:szCs w:val="24"/>
        </w:rPr>
      </w:pPr>
      <w:r>
        <w:rPr>
          <w:rFonts w:ascii="宋体" w:hAnsi="宋体" w:cs="宋体" w:hint="eastAsia"/>
          <w:sz w:val="24"/>
          <w:szCs w:val="24"/>
        </w:rPr>
        <w:t>7.4.2依法必须进行公开招标的项目，招标人应当确定排名第一的中标候选人为中标人。</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7.4.3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rsidR="00995A2D" w:rsidRDefault="008C343B">
      <w:pPr>
        <w:pStyle w:val="3"/>
        <w:spacing w:before="0" w:after="0" w:line="360" w:lineRule="auto"/>
        <w:ind w:firstLine="118"/>
        <w:rPr>
          <w:rFonts w:ascii="宋体" w:eastAsia="宋体" w:hAnsi="宋体" w:cs="宋体"/>
          <w:sz w:val="24"/>
          <w:szCs w:val="24"/>
        </w:rPr>
      </w:pPr>
      <w:bookmarkStart w:id="284" w:name="_Toc31755"/>
      <w:bookmarkStart w:id="285" w:name="_Toc28033"/>
      <w:r>
        <w:rPr>
          <w:rFonts w:ascii="宋体" w:eastAsia="宋体" w:hAnsi="宋体" w:cs="宋体" w:hint="eastAsia"/>
          <w:sz w:val="24"/>
          <w:szCs w:val="24"/>
        </w:rPr>
        <w:t>7.5 中标通知</w:t>
      </w:r>
      <w:bookmarkEnd w:id="284"/>
      <w:bookmarkEnd w:id="285"/>
    </w:p>
    <w:p w:rsidR="00995A2D" w:rsidRDefault="008C343B">
      <w:pPr>
        <w:spacing w:line="360" w:lineRule="auto"/>
        <w:ind w:firstLineChars="200" w:firstLine="480"/>
        <w:jc w:val="left"/>
        <w:rPr>
          <w:rFonts w:ascii="宋体" w:hAnsi="宋体" w:cs="宋体"/>
          <w:sz w:val="24"/>
          <w:szCs w:val="24"/>
        </w:rPr>
      </w:pPr>
      <w:r>
        <w:rPr>
          <w:rFonts w:ascii="Times New Roman" w:hAnsi="宋体" w:cs="宋体" w:hint="eastAsia"/>
          <w:sz w:val="24"/>
          <w:szCs w:val="24"/>
        </w:rPr>
        <w:t>中标人确定后，招标人在中标人确定之日起</w:t>
      </w:r>
      <w:r>
        <w:rPr>
          <w:rFonts w:ascii="Times New Roman" w:hAnsi="宋体" w:cs="宋体" w:hint="eastAsia"/>
          <w:sz w:val="24"/>
          <w:szCs w:val="24"/>
        </w:rPr>
        <w:t>7</w:t>
      </w:r>
      <w:r>
        <w:rPr>
          <w:rFonts w:ascii="Times New Roman" w:hAnsi="宋体" w:cs="宋体" w:hint="eastAsia"/>
          <w:sz w:val="24"/>
          <w:szCs w:val="24"/>
        </w:rPr>
        <w:t>日内向中标人发出中标通知书，</w:t>
      </w:r>
      <w:r>
        <w:rPr>
          <w:rFonts w:ascii="Times New Roman" w:hAnsi="宋体" w:cs="宋体" w:hint="eastAsia"/>
          <w:sz w:val="24"/>
          <w:szCs w:val="24"/>
        </w:rPr>
        <w:lastRenderedPageBreak/>
        <w:t>并在</w:t>
      </w:r>
      <w:r>
        <w:rPr>
          <w:rFonts w:ascii="Times New Roman" w:hAnsi="宋体" w:cs="宋体"/>
          <w:sz w:val="24"/>
          <w:szCs w:val="24"/>
        </w:rPr>
        <w:t>发出中标通知书</w:t>
      </w:r>
      <w:r>
        <w:rPr>
          <w:rFonts w:ascii="Times New Roman" w:hAnsi="宋体" w:cs="宋体" w:hint="eastAsia"/>
          <w:sz w:val="24"/>
          <w:szCs w:val="24"/>
        </w:rPr>
        <w:t>2</w:t>
      </w:r>
      <w:r>
        <w:rPr>
          <w:rFonts w:ascii="Times New Roman" w:hAnsi="宋体" w:cs="宋体"/>
          <w:sz w:val="24"/>
          <w:szCs w:val="24"/>
        </w:rPr>
        <w:t>日内，招标人应当将中标结果在广东省公共资源交易平台（湛江市）、广东省招标投标监管网公布。</w:t>
      </w:r>
    </w:p>
    <w:p w:rsidR="00995A2D" w:rsidRDefault="008C343B">
      <w:pPr>
        <w:pStyle w:val="3"/>
        <w:spacing w:before="0" w:after="0" w:line="360" w:lineRule="auto"/>
        <w:ind w:firstLine="118"/>
        <w:rPr>
          <w:rFonts w:ascii="宋体" w:eastAsia="宋体" w:hAnsi="宋体" w:cs="宋体"/>
          <w:sz w:val="24"/>
          <w:szCs w:val="24"/>
        </w:rPr>
      </w:pPr>
      <w:bookmarkStart w:id="286" w:name="_Toc22781"/>
      <w:bookmarkStart w:id="287" w:name="_Toc482188479"/>
      <w:bookmarkStart w:id="288" w:name="_Toc17213"/>
      <w:r>
        <w:rPr>
          <w:rFonts w:ascii="宋体" w:eastAsia="宋体" w:hAnsi="宋体" w:cs="宋体" w:hint="eastAsia"/>
          <w:sz w:val="24"/>
          <w:szCs w:val="24"/>
        </w:rPr>
        <w:t>7.6 技术成果经济补偿</w:t>
      </w:r>
      <w:bookmarkEnd w:id="286"/>
      <w:bookmarkEnd w:id="287"/>
      <w:bookmarkEnd w:id="288"/>
    </w:p>
    <w:p w:rsidR="00995A2D" w:rsidRDefault="008C343B">
      <w:pPr>
        <w:spacing w:line="360" w:lineRule="auto"/>
        <w:ind w:firstLineChars="200" w:firstLine="480"/>
        <w:jc w:val="left"/>
        <w:rPr>
          <w:rFonts w:ascii="宋体" w:hAnsi="宋体" w:cs="宋体"/>
          <w:sz w:val="24"/>
          <w:szCs w:val="24"/>
        </w:rPr>
      </w:pPr>
      <w:bookmarkStart w:id="289" w:name="_Toc5366"/>
      <w:r>
        <w:rPr>
          <w:rFonts w:ascii="宋体" w:hAnsi="宋体" w:cs="宋体" w:hint="eastAsia"/>
          <w:sz w:val="24"/>
          <w:szCs w:val="24"/>
        </w:rPr>
        <w:t>□不补偿，</w:t>
      </w:r>
      <w:r>
        <w:rPr>
          <w:rFonts w:ascii="宋体" w:eastAsia="Calibri" w:hAnsi="宋体" w:cs="宋体" w:hint="eastAsia"/>
          <w:kern w:val="0"/>
          <w:sz w:val="24"/>
          <w:szCs w:val="24"/>
        </w:rPr>
        <w:t>本工程不设未中标单位经济补偿，投标费用由投标人自理。</w:t>
      </w:r>
    </w:p>
    <w:p w:rsidR="00995A2D" w:rsidRDefault="008C343B">
      <w:pPr>
        <w:spacing w:line="360" w:lineRule="auto"/>
        <w:ind w:firstLineChars="200" w:firstLine="480"/>
        <w:jc w:val="left"/>
        <w:rPr>
          <w:rFonts w:ascii="宋体" w:hAnsi="宋体"/>
          <w:bCs/>
          <w:kern w:val="0"/>
          <w:sz w:val="24"/>
          <w:szCs w:val="24"/>
        </w:rPr>
      </w:pPr>
      <w:r>
        <w:rPr>
          <w:rFonts w:ascii="宋体" w:hAnsi="宋体" w:cs="宋体" w:hint="eastAsia"/>
          <w:sz w:val="24"/>
          <w:szCs w:val="24"/>
        </w:rPr>
        <w:t>□补偿，补偿标准：</w:t>
      </w:r>
      <w:r>
        <w:rPr>
          <w:rFonts w:ascii="宋体" w:hAnsi="宋体" w:cs="宋体" w:hint="eastAsia"/>
          <w:sz w:val="24"/>
          <w:szCs w:val="24"/>
          <w:u w:val="single"/>
        </w:rPr>
        <w:t xml:space="preserve">                                         </w:t>
      </w:r>
      <w:r>
        <w:rPr>
          <w:rFonts w:ascii="宋体" w:hAnsi="宋体" w:cs="宋体" w:hint="eastAsia"/>
          <w:sz w:val="24"/>
          <w:szCs w:val="24"/>
        </w:rPr>
        <w:t>。</w:t>
      </w:r>
    </w:p>
    <w:p w:rsidR="00995A2D" w:rsidRDefault="008C343B">
      <w:pPr>
        <w:pStyle w:val="3"/>
        <w:spacing w:before="0" w:after="0" w:line="360" w:lineRule="auto"/>
        <w:ind w:firstLine="118"/>
        <w:rPr>
          <w:rFonts w:ascii="宋体" w:eastAsia="宋体" w:hAnsi="宋体" w:cs="宋体"/>
          <w:sz w:val="24"/>
          <w:szCs w:val="24"/>
        </w:rPr>
      </w:pPr>
      <w:bookmarkStart w:id="290" w:name="_Toc24662"/>
      <w:r>
        <w:rPr>
          <w:rFonts w:ascii="宋体" w:eastAsia="宋体" w:hAnsi="宋体" w:cs="宋体" w:hint="eastAsia"/>
          <w:sz w:val="24"/>
          <w:szCs w:val="24"/>
        </w:rPr>
        <w:t>7.7履约保证金</w:t>
      </w:r>
      <w:bookmarkEnd w:id="289"/>
      <w:bookmarkEnd w:id="290"/>
    </w:p>
    <w:p w:rsidR="00995A2D" w:rsidRDefault="008C343B">
      <w:pPr>
        <w:widowControl/>
        <w:spacing w:line="360" w:lineRule="auto"/>
        <w:ind w:right="360" w:firstLineChars="200" w:firstLine="480"/>
        <w:jc w:val="left"/>
        <w:rPr>
          <w:rFonts w:ascii="宋体" w:hAnsi="宋体" w:cs="宋体"/>
          <w:sz w:val="24"/>
          <w:szCs w:val="24"/>
        </w:rPr>
      </w:pPr>
      <w:r>
        <w:rPr>
          <w:rFonts w:ascii="宋体" w:hAnsi="宋体" w:cs="宋体" w:hint="eastAsia"/>
          <w:sz w:val="24"/>
          <w:szCs w:val="24"/>
        </w:rPr>
        <w:t>□不要求提交履约保证金。</w:t>
      </w:r>
    </w:p>
    <w:p w:rsidR="00995A2D" w:rsidRDefault="008C343B">
      <w:pPr>
        <w:spacing w:line="360" w:lineRule="auto"/>
        <w:ind w:rightChars="50" w:right="105" w:firstLineChars="200" w:firstLine="480"/>
        <w:jc w:val="left"/>
        <w:rPr>
          <w:rFonts w:ascii="宋体" w:hAnsi="宋体" w:cs="宋体"/>
          <w:sz w:val="24"/>
          <w:szCs w:val="24"/>
        </w:rPr>
      </w:pPr>
      <w:r>
        <w:rPr>
          <w:rFonts w:ascii="宋体" w:hAnsi="宋体" w:cs="宋体" w:hint="eastAsia"/>
          <w:sz w:val="24"/>
          <w:szCs w:val="24"/>
        </w:rPr>
        <w:t>□要求提交履约保证金。履约保证金的形式：由</w:t>
      </w:r>
      <w:r>
        <w:rPr>
          <w:rFonts w:ascii="宋体" w:hAnsi="宋体" w:cs="宋体" w:hint="eastAsia"/>
          <w:sz w:val="24"/>
          <w:szCs w:val="24"/>
          <w:u w:val="single"/>
        </w:rPr>
        <w:t xml:space="preserve"> （保函机构） </w:t>
      </w:r>
      <w:r>
        <w:rPr>
          <w:rFonts w:ascii="宋体" w:hAnsi="宋体" w:cs="宋体" w:hint="eastAsia"/>
          <w:sz w:val="24"/>
          <w:szCs w:val="24"/>
        </w:rPr>
        <w:t>出具的无条件银行保函，其有效期</w:t>
      </w:r>
      <w:r>
        <w:rPr>
          <w:rFonts w:ascii="宋体" w:hAnsi="宋体" w:cs="宋体" w:hint="eastAsia"/>
          <w:sz w:val="24"/>
          <w:szCs w:val="24"/>
          <w:u w:val="single"/>
        </w:rPr>
        <w:t>至竣工验收结算后28天</w:t>
      </w:r>
      <w:r>
        <w:rPr>
          <w:rFonts w:ascii="宋体" w:hAnsi="宋体" w:cs="宋体" w:hint="eastAsia"/>
          <w:sz w:val="24"/>
          <w:szCs w:val="24"/>
        </w:rPr>
        <w:t>。履约保证金的金额：</w:t>
      </w:r>
      <w:r>
        <w:rPr>
          <w:rFonts w:ascii="宋体" w:hAnsi="宋体" w:cs="宋体" w:hint="eastAsia"/>
          <w:sz w:val="24"/>
          <w:szCs w:val="24"/>
          <w:u w:val="single"/>
        </w:rPr>
        <w:t xml:space="preserve">                 </w:t>
      </w:r>
      <w:r>
        <w:rPr>
          <w:rFonts w:ascii="宋体" w:hAnsi="宋体" w:cs="宋体" w:hint="eastAsia"/>
          <w:sz w:val="24"/>
          <w:szCs w:val="24"/>
        </w:rPr>
        <w:t xml:space="preserve">      </w:t>
      </w:r>
      <w:r>
        <w:rPr>
          <w:rFonts w:ascii="宋体" w:hAnsi="宋体" w:cs="宋体" w:hint="eastAsia"/>
          <w:sz w:val="24"/>
          <w:szCs w:val="24"/>
          <w:u w:val="single"/>
        </w:rPr>
        <w:t>（不超过合同价的10%）。</w:t>
      </w:r>
      <w:r>
        <w:rPr>
          <w:rFonts w:ascii="宋体" w:hAnsi="宋体" w:cs="宋体" w:hint="eastAsia"/>
          <w:sz w:val="24"/>
          <w:szCs w:val="24"/>
        </w:rPr>
        <w:t>其他要求</w:t>
      </w:r>
      <w:r>
        <w:rPr>
          <w:rFonts w:ascii="宋体" w:hAnsi="宋体" w:cs="宋体" w:hint="eastAsia"/>
          <w:sz w:val="24"/>
          <w:szCs w:val="24"/>
          <w:u w:val="single"/>
        </w:rPr>
        <w:t xml:space="preserve">：                    </w:t>
      </w:r>
      <w:r>
        <w:rPr>
          <w:rFonts w:ascii="宋体" w:hAnsi="宋体" w:cs="宋体" w:hint="eastAsia"/>
          <w:sz w:val="24"/>
          <w:szCs w:val="24"/>
        </w:rPr>
        <w:t>。</w:t>
      </w:r>
    </w:p>
    <w:p w:rsidR="00995A2D" w:rsidRDefault="008C343B">
      <w:pPr>
        <w:widowControl/>
        <w:spacing w:line="360" w:lineRule="auto"/>
        <w:ind w:right="360" w:firstLineChars="200" w:firstLine="480"/>
        <w:jc w:val="left"/>
        <w:rPr>
          <w:rFonts w:ascii="宋体" w:hAnsi="宋体" w:cs="Arial"/>
          <w:kern w:val="0"/>
          <w:sz w:val="24"/>
          <w:szCs w:val="24"/>
        </w:rPr>
      </w:pPr>
      <w:r>
        <w:rPr>
          <w:rFonts w:ascii="宋体" w:hAnsi="宋体" w:cs="Arial" w:hint="eastAsia"/>
          <w:kern w:val="0"/>
          <w:sz w:val="24"/>
          <w:szCs w:val="24"/>
        </w:rPr>
        <w:t>7.7.1 在签订合同前，中标人应按上述规定的或者事先经过招标人书面认可的履约保证金格式向招标人提交履约保证金。联合体中标的，其履约保证金以联合体各方或者联合体中牵头人的名义提交。</w:t>
      </w:r>
    </w:p>
    <w:p w:rsidR="00995A2D" w:rsidRDefault="008C343B">
      <w:pPr>
        <w:spacing w:line="360" w:lineRule="auto"/>
        <w:ind w:firstLineChars="200" w:firstLine="480"/>
        <w:rPr>
          <w:rFonts w:ascii="宋体" w:hAnsi="宋体" w:cs="宋体"/>
          <w:sz w:val="24"/>
          <w:szCs w:val="24"/>
        </w:rPr>
      </w:pPr>
      <w:r>
        <w:rPr>
          <w:rFonts w:ascii="宋体" w:hAnsi="宋体" w:cs="Arial" w:hint="eastAsia"/>
          <w:kern w:val="0"/>
          <w:sz w:val="24"/>
          <w:szCs w:val="24"/>
        </w:rPr>
        <w:t>7.7.2 中标人不能按上述要求提交履约保证金的，视为放弃中标，其投标保证金不予退还，给招标人造成的损失超过投标保证金数额的，中标人还应当对超过部分予以赔偿。</w:t>
      </w:r>
    </w:p>
    <w:p w:rsidR="00995A2D" w:rsidRDefault="008C343B">
      <w:pPr>
        <w:pStyle w:val="3"/>
        <w:spacing w:before="0" w:after="0" w:line="360" w:lineRule="auto"/>
        <w:ind w:firstLine="118"/>
        <w:rPr>
          <w:rFonts w:ascii="宋体" w:eastAsia="宋体" w:hAnsi="宋体" w:cs="宋体"/>
          <w:sz w:val="24"/>
          <w:szCs w:val="24"/>
        </w:rPr>
      </w:pPr>
      <w:bookmarkStart w:id="291" w:name="_Toc14962"/>
      <w:bookmarkStart w:id="292" w:name="_Toc22194"/>
      <w:r>
        <w:rPr>
          <w:rFonts w:ascii="宋体" w:eastAsia="宋体" w:hAnsi="宋体" w:cs="宋体" w:hint="eastAsia"/>
          <w:sz w:val="24"/>
          <w:szCs w:val="24"/>
        </w:rPr>
        <w:t>7.8签订合同</w:t>
      </w:r>
      <w:bookmarkEnd w:id="291"/>
      <w:bookmarkEnd w:id="292"/>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 xml:space="preserve">7.8.1 </w:t>
      </w:r>
      <w:r>
        <w:rPr>
          <w:rFonts w:ascii="宋体" w:hAnsi="宋体" w:cs="宋体" w:hint="eastAsia"/>
          <w:sz w:val="24"/>
          <w:szCs w:val="24"/>
          <w:u w:val="single"/>
        </w:rPr>
        <w:t>根据《关于印发广东省工程建设项目电子招标投标交易规则的通知》（粤发改</w:t>
      </w:r>
      <w:proofErr w:type="gramStart"/>
      <w:r>
        <w:rPr>
          <w:rFonts w:ascii="宋体" w:hAnsi="宋体" w:cs="宋体" w:hint="eastAsia"/>
          <w:sz w:val="24"/>
          <w:szCs w:val="24"/>
          <w:u w:val="single"/>
        </w:rPr>
        <w:t>规</w:t>
      </w:r>
      <w:proofErr w:type="gramEnd"/>
      <w:r>
        <w:rPr>
          <w:rFonts w:ascii="宋体" w:hAnsi="宋体" w:cs="宋体" w:hint="eastAsia"/>
          <w:sz w:val="24"/>
          <w:szCs w:val="24"/>
          <w:u w:val="single"/>
        </w:rPr>
        <w:t>〔2023〕1号）要求，招标人和中标人应当在中标通知书发出之日起30日内，通过电子交易系统，以数据电文形式签订合同（应用电子签章在交易系统在线签订电子合同）。</w:t>
      </w:r>
      <w:r>
        <w:rPr>
          <w:rFonts w:ascii="宋体" w:hAnsi="宋体" w:cs="宋体" w:hint="eastAsia"/>
          <w:sz w:val="24"/>
          <w:szCs w:val="24"/>
        </w:rPr>
        <w:t>中标人无正当理由拒签合同，在签订合同时向招标人提出附加条件，或者不按照招标文件要求提交履约保证金的，招标人取消其中标资格，其投标保证金不予退还；给招标人造成的损失超过投标保证金数额的，中标人还应当对超过部分予以赔偿。</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7.8.2 发出中标通知书后，招标人无正当理由拒签合同，或者在签订合同时向中标人提出附加条件的，招标人向中标人退还投标保证金；给中标人造成损失的，还应当赔偿损失。</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7.8.3联合体中标的，联合体各方应当共同与招标人签订合同，就中标项目向招标人承担连带责任。</w:t>
      </w:r>
    </w:p>
    <w:p w:rsidR="00995A2D" w:rsidRDefault="008C343B">
      <w:pPr>
        <w:pStyle w:val="2"/>
        <w:spacing w:before="0" w:after="0" w:line="360" w:lineRule="auto"/>
        <w:rPr>
          <w:rFonts w:ascii="宋体" w:eastAsia="宋体" w:hAnsi="宋体" w:cs="宋体"/>
          <w:sz w:val="24"/>
          <w:szCs w:val="24"/>
        </w:rPr>
      </w:pPr>
      <w:bookmarkStart w:id="293" w:name="_Toc24067"/>
      <w:bookmarkStart w:id="294" w:name="_Toc384308252"/>
      <w:bookmarkStart w:id="295" w:name="_Toc361508627"/>
      <w:bookmarkStart w:id="296" w:name="_Toc32696"/>
      <w:bookmarkStart w:id="297" w:name="_Toc27096"/>
      <w:bookmarkStart w:id="298" w:name="_Toc22936"/>
      <w:bookmarkStart w:id="299" w:name="_Toc1131"/>
      <w:bookmarkStart w:id="300" w:name="_Toc152042344"/>
      <w:bookmarkStart w:id="301" w:name="_Toc152045568"/>
      <w:bookmarkStart w:id="302" w:name="_Toc247513992"/>
      <w:bookmarkStart w:id="303" w:name="_Toc144974536"/>
      <w:bookmarkStart w:id="304" w:name="_Toc247527593"/>
      <w:bookmarkStart w:id="305" w:name="_Toc300834991"/>
      <w:r>
        <w:rPr>
          <w:rFonts w:ascii="宋体" w:eastAsia="宋体" w:hAnsi="宋体" w:cs="宋体" w:hint="eastAsia"/>
          <w:sz w:val="24"/>
          <w:szCs w:val="24"/>
        </w:rPr>
        <w:lastRenderedPageBreak/>
        <w:t>8.</w:t>
      </w:r>
      <w:bookmarkEnd w:id="293"/>
      <w:bookmarkEnd w:id="294"/>
      <w:bookmarkEnd w:id="295"/>
      <w:r>
        <w:rPr>
          <w:rFonts w:ascii="宋体" w:eastAsia="宋体" w:hAnsi="宋体" w:cs="宋体" w:hint="eastAsia"/>
          <w:sz w:val="24"/>
          <w:szCs w:val="24"/>
        </w:rPr>
        <w:t>纪律和监督</w:t>
      </w:r>
      <w:bookmarkEnd w:id="296"/>
      <w:bookmarkEnd w:id="297"/>
      <w:bookmarkEnd w:id="298"/>
      <w:bookmarkEnd w:id="299"/>
    </w:p>
    <w:p w:rsidR="00995A2D" w:rsidRDefault="008C343B">
      <w:pPr>
        <w:pStyle w:val="3"/>
        <w:spacing w:before="0" w:after="0" w:line="360" w:lineRule="auto"/>
        <w:ind w:firstLine="118"/>
        <w:rPr>
          <w:rFonts w:ascii="宋体" w:eastAsia="宋体" w:hAnsi="宋体" w:cs="宋体"/>
          <w:sz w:val="24"/>
          <w:szCs w:val="24"/>
        </w:rPr>
      </w:pPr>
      <w:bookmarkStart w:id="306" w:name="_Toc2283"/>
      <w:bookmarkStart w:id="307" w:name="_Toc29221"/>
      <w:r>
        <w:rPr>
          <w:rFonts w:ascii="宋体" w:eastAsia="宋体" w:hAnsi="宋体" w:cs="宋体" w:hint="eastAsia"/>
          <w:sz w:val="24"/>
          <w:szCs w:val="24"/>
        </w:rPr>
        <w:t>8.1 对招标人的纪律要求</w:t>
      </w:r>
      <w:bookmarkEnd w:id="306"/>
      <w:bookmarkEnd w:id="307"/>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招标人不得泄露招标投标活动中应当保密的情况和资料，不得与投标人串通损害国家利益、社会公共利益或者他人合法权益。</w:t>
      </w:r>
    </w:p>
    <w:p w:rsidR="00995A2D" w:rsidRDefault="008C343B">
      <w:pPr>
        <w:pStyle w:val="3"/>
        <w:spacing w:before="0" w:after="0" w:line="360" w:lineRule="auto"/>
        <w:ind w:firstLine="118"/>
        <w:rPr>
          <w:rFonts w:ascii="宋体" w:eastAsia="宋体" w:hAnsi="宋体" w:cs="宋体"/>
          <w:sz w:val="24"/>
          <w:szCs w:val="24"/>
        </w:rPr>
      </w:pPr>
      <w:bookmarkStart w:id="308" w:name="_Toc13231"/>
      <w:bookmarkStart w:id="309" w:name="_Toc2867"/>
      <w:r>
        <w:rPr>
          <w:rFonts w:ascii="宋体" w:eastAsia="宋体" w:hAnsi="宋体" w:cs="宋体" w:hint="eastAsia"/>
          <w:sz w:val="24"/>
          <w:szCs w:val="24"/>
        </w:rPr>
        <w:t>8.2 对投标人的纪律要求</w:t>
      </w:r>
      <w:bookmarkEnd w:id="308"/>
      <w:bookmarkEnd w:id="309"/>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995A2D" w:rsidRDefault="008C343B">
      <w:pPr>
        <w:pStyle w:val="3"/>
        <w:spacing w:before="0" w:after="0" w:line="360" w:lineRule="auto"/>
        <w:ind w:firstLine="118"/>
        <w:rPr>
          <w:rFonts w:ascii="宋体" w:eastAsia="宋体" w:hAnsi="宋体" w:cs="宋体"/>
          <w:sz w:val="24"/>
          <w:szCs w:val="24"/>
        </w:rPr>
      </w:pPr>
      <w:bookmarkStart w:id="310" w:name="_Toc11255"/>
      <w:bookmarkStart w:id="311" w:name="_Toc1182"/>
      <w:r>
        <w:rPr>
          <w:rFonts w:ascii="宋体" w:eastAsia="宋体" w:hAnsi="宋体" w:cs="宋体" w:hint="eastAsia"/>
          <w:sz w:val="24"/>
          <w:szCs w:val="24"/>
        </w:rPr>
        <w:t>8.3 对评标委员会成员的纪律要求</w:t>
      </w:r>
      <w:bookmarkEnd w:id="310"/>
      <w:bookmarkEnd w:id="311"/>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评标委员会成员不得收受他人的财物或者其他好处，不得向他人透露对投标文件的评审</w:t>
      </w:r>
      <w:bookmarkStart w:id="312" w:name="_Toc369531559"/>
      <w:bookmarkStart w:id="313" w:name="_Toc352691515"/>
      <w:bookmarkStart w:id="314" w:name="_Toc384308253"/>
      <w:bookmarkStart w:id="315" w:name="_Toc13644"/>
      <w:bookmarkStart w:id="316" w:name="_Toc361508628"/>
      <w:r>
        <w:rPr>
          <w:rFonts w:ascii="宋体" w:hAnsi="宋体" w:cs="宋体" w:hint="eastAsia"/>
          <w:sz w:val="24"/>
          <w:szCs w:val="24"/>
        </w:rPr>
        <w:t>和比较、中标候选人</w:t>
      </w:r>
      <w:bookmarkEnd w:id="300"/>
      <w:bookmarkEnd w:id="301"/>
      <w:bookmarkEnd w:id="302"/>
      <w:bookmarkEnd w:id="303"/>
      <w:bookmarkEnd w:id="304"/>
      <w:bookmarkEnd w:id="305"/>
      <w:bookmarkEnd w:id="312"/>
      <w:bookmarkEnd w:id="313"/>
      <w:bookmarkEnd w:id="314"/>
      <w:bookmarkEnd w:id="315"/>
      <w:bookmarkEnd w:id="316"/>
      <w:r>
        <w:rPr>
          <w:rFonts w:ascii="宋体" w:hAnsi="宋体" w:cs="宋体" w:hint="eastAsia"/>
          <w:sz w:val="24"/>
          <w:szCs w:val="24"/>
        </w:rPr>
        <w:t>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rsidR="00995A2D" w:rsidRDefault="008C343B">
      <w:pPr>
        <w:pStyle w:val="3"/>
        <w:spacing w:before="0" w:after="0" w:line="360" w:lineRule="auto"/>
        <w:ind w:firstLine="118"/>
        <w:rPr>
          <w:rFonts w:ascii="宋体" w:eastAsia="宋体" w:hAnsi="宋体" w:cs="宋体"/>
          <w:sz w:val="24"/>
          <w:szCs w:val="24"/>
        </w:rPr>
      </w:pPr>
      <w:bookmarkStart w:id="317" w:name="_Toc13913"/>
      <w:bookmarkStart w:id="318" w:name="_Toc17548"/>
      <w:r>
        <w:rPr>
          <w:rFonts w:ascii="宋体" w:eastAsia="宋体" w:hAnsi="宋体" w:cs="宋体" w:hint="eastAsia"/>
          <w:sz w:val="24"/>
          <w:szCs w:val="24"/>
        </w:rPr>
        <w:t>8.4 对与评标活动有关的工作人员的纪律要求</w:t>
      </w:r>
      <w:bookmarkEnd w:id="317"/>
      <w:bookmarkEnd w:id="318"/>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与评标活动有关的工作人员不得收受他人的财物或者其他好处，不得向他人透露对投标文件</w:t>
      </w:r>
      <w:bookmarkStart w:id="319" w:name="_Toc247527594"/>
      <w:bookmarkStart w:id="320" w:name="_Toc384308254"/>
      <w:bookmarkStart w:id="321" w:name="_Toc247513993"/>
      <w:bookmarkStart w:id="322" w:name="_Toc152045569"/>
      <w:bookmarkStart w:id="323" w:name="_Toc144974537"/>
      <w:bookmarkStart w:id="324" w:name="_Toc352691516"/>
      <w:bookmarkStart w:id="325" w:name="_Toc361508629"/>
      <w:bookmarkStart w:id="326" w:name="_Toc369531560"/>
      <w:bookmarkStart w:id="327" w:name="_Toc152042345"/>
      <w:bookmarkStart w:id="328" w:name="_Toc300834992"/>
      <w:bookmarkStart w:id="329" w:name="_Toc19429"/>
      <w:r>
        <w:rPr>
          <w:rFonts w:ascii="宋体" w:hAnsi="宋体" w:cs="宋体" w:hint="eastAsia"/>
          <w:sz w:val="24"/>
          <w:szCs w:val="24"/>
        </w:rPr>
        <w:t>的评审和比较、中标</w:t>
      </w:r>
      <w:bookmarkEnd w:id="319"/>
      <w:bookmarkEnd w:id="320"/>
      <w:bookmarkEnd w:id="321"/>
      <w:bookmarkEnd w:id="322"/>
      <w:bookmarkEnd w:id="323"/>
      <w:bookmarkEnd w:id="324"/>
      <w:bookmarkEnd w:id="325"/>
      <w:bookmarkEnd w:id="326"/>
      <w:bookmarkEnd w:id="327"/>
      <w:bookmarkEnd w:id="328"/>
      <w:bookmarkEnd w:id="329"/>
      <w:r>
        <w:rPr>
          <w:rFonts w:ascii="宋体" w:hAnsi="宋体" w:cs="宋体" w:hint="eastAsia"/>
          <w:sz w:val="24"/>
          <w:szCs w:val="24"/>
        </w:rPr>
        <w:t>候选人的推荐情况以及评标有关的其他情况。在评标活动中，与评标活动有关的工作人员不得擅离职守，影响评标程序正常进行。</w:t>
      </w:r>
    </w:p>
    <w:p w:rsidR="00995A2D" w:rsidRDefault="008C343B">
      <w:pPr>
        <w:pStyle w:val="2"/>
        <w:spacing w:before="0" w:after="0" w:line="360" w:lineRule="auto"/>
        <w:rPr>
          <w:rFonts w:ascii="宋体" w:eastAsia="宋体" w:hAnsi="宋体" w:cs="宋体"/>
          <w:sz w:val="24"/>
          <w:szCs w:val="24"/>
        </w:rPr>
      </w:pPr>
      <w:bookmarkStart w:id="330" w:name="_Toc2401"/>
      <w:bookmarkStart w:id="331" w:name="_Toc477134992"/>
      <w:bookmarkStart w:id="332" w:name="_Toc11125"/>
      <w:bookmarkStart w:id="333" w:name="_Toc16611"/>
      <w:bookmarkStart w:id="334" w:name="_Toc10297"/>
      <w:r>
        <w:rPr>
          <w:rFonts w:ascii="宋体" w:hAnsi="宋体" w:cs="宋体" w:hint="eastAsia"/>
          <w:sz w:val="24"/>
          <w:szCs w:val="24"/>
        </w:rPr>
        <w:t>□</w:t>
      </w:r>
      <w:r>
        <w:rPr>
          <w:rFonts w:ascii="宋体" w:eastAsia="宋体" w:hAnsi="宋体" w:cs="宋体" w:hint="eastAsia"/>
          <w:sz w:val="24"/>
          <w:szCs w:val="24"/>
        </w:rPr>
        <w:t>9. 本项目采用全流程电子招标投标</w:t>
      </w:r>
      <w:bookmarkEnd w:id="330"/>
      <w:bookmarkEnd w:id="331"/>
      <w:bookmarkEnd w:id="332"/>
      <w:bookmarkEnd w:id="333"/>
      <w:bookmarkEnd w:id="334"/>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重要说明：</w:t>
      </w:r>
      <w:r>
        <w:rPr>
          <w:rFonts w:ascii="宋体" w:hAnsi="宋体" w:cs="宋体" w:hint="eastAsia"/>
          <w:sz w:val="24"/>
          <w:szCs w:val="24"/>
          <w:u w:val="single"/>
        </w:rPr>
        <w:t xml:space="preserve">                                               </w:t>
      </w:r>
      <w:r>
        <w:rPr>
          <w:rFonts w:ascii="宋体" w:hAnsi="宋体" w:cs="宋体" w:hint="eastAsia"/>
          <w:sz w:val="24"/>
          <w:szCs w:val="24"/>
        </w:rPr>
        <w:t>。</w:t>
      </w:r>
    </w:p>
    <w:p w:rsidR="00995A2D" w:rsidRDefault="008C343B">
      <w:pPr>
        <w:pStyle w:val="2"/>
        <w:spacing w:before="0" w:after="0" w:line="360" w:lineRule="auto"/>
        <w:rPr>
          <w:rFonts w:ascii="宋体" w:eastAsia="宋体" w:hAnsi="宋体" w:cs="宋体"/>
          <w:sz w:val="24"/>
          <w:szCs w:val="24"/>
        </w:rPr>
      </w:pPr>
      <w:bookmarkStart w:id="335" w:name="_Toc26058"/>
      <w:bookmarkStart w:id="336" w:name="_Toc9867"/>
      <w:bookmarkStart w:id="337" w:name="_Toc26333"/>
      <w:bookmarkStart w:id="338" w:name="_Toc20057"/>
      <w:r>
        <w:rPr>
          <w:rFonts w:ascii="宋体" w:hAnsi="宋体" w:cs="宋体" w:hint="eastAsia"/>
          <w:sz w:val="24"/>
          <w:szCs w:val="24"/>
        </w:rPr>
        <w:t>□</w:t>
      </w:r>
      <w:r>
        <w:rPr>
          <w:rFonts w:ascii="宋体" w:eastAsia="宋体" w:hAnsi="宋体" w:cs="宋体" w:hint="eastAsia"/>
          <w:sz w:val="24"/>
          <w:szCs w:val="24"/>
        </w:rPr>
        <w:t>10. 需要补充的其他内容</w:t>
      </w:r>
      <w:bookmarkEnd w:id="335"/>
      <w:bookmarkEnd w:id="336"/>
      <w:bookmarkEnd w:id="337"/>
      <w:bookmarkEnd w:id="338"/>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需要补充的其他内容：</w:t>
      </w:r>
      <w:r>
        <w:rPr>
          <w:rFonts w:ascii="宋体" w:hAnsi="宋体" w:cs="宋体" w:hint="eastAsia"/>
          <w:sz w:val="24"/>
          <w:szCs w:val="24"/>
          <w:u w:val="single"/>
        </w:rPr>
        <w:t xml:space="preserve">                                     </w:t>
      </w:r>
      <w:r>
        <w:rPr>
          <w:rFonts w:ascii="宋体" w:hAnsi="宋体" w:cs="宋体" w:hint="eastAsia"/>
          <w:sz w:val="24"/>
          <w:szCs w:val="24"/>
        </w:rPr>
        <w:t>。</w:t>
      </w:r>
    </w:p>
    <w:p w:rsidR="00995A2D" w:rsidRDefault="008C343B">
      <w:pPr>
        <w:pStyle w:val="1"/>
        <w:spacing w:before="0" w:after="0" w:line="360" w:lineRule="auto"/>
        <w:jc w:val="center"/>
        <w:rPr>
          <w:rFonts w:ascii="宋体" w:hAnsi="宋体" w:cs="宋体"/>
          <w:kern w:val="2"/>
          <w:sz w:val="40"/>
          <w:szCs w:val="40"/>
        </w:rPr>
      </w:pPr>
      <w:r>
        <w:rPr>
          <w:rFonts w:ascii="Arial" w:eastAsia="黑体" w:hAnsi="Arial"/>
          <w:sz w:val="28"/>
          <w:szCs w:val="28"/>
        </w:rPr>
        <w:br w:type="page"/>
      </w:r>
      <w:bookmarkStart w:id="339" w:name="_Toc10334"/>
      <w:bookmarkStart w:id="340" w:name="_Toc13904"/>
      <w:bookmarkStart w:id="341" w:name="_Toc30670"/>
      <w:r>
        <w:rPr>
          <w:rFonts w:ascii="宋体" w:hAnsi="宋体" w:cs="宋体" w:hint="eastAsia"/>
          <w:kern w:val="2"/>
          <w:sz w:val="40"/>
          <w:szCs w:val="40"/>
        </w:rPr>
        <w:lastRenderedPageBreak/>
        <w:t>第三章  评标方法</w:t>
      </w:r>
      <w:bookmarkEnd w:id="339"/>
      <w:bookmarkEnd w:id="340"/>
      <w:bookmarkEnd w:id="341"/>
    </w:p>
    <w:p w:rsidR="00995A2D" w:rsidRDefault="008C343B">
      <w:pPr>
        <w:pStyle w:val="1"/>
        <w:spacing w:before="0" w:after="0" w:line="360" w:lineRule="auto"/>
        <w:jc w:val="left"/>
        <w:rPr>
          <w:rFonts w:ascii="宋体" w:hAnsi="宋体" w:cs="宋体"/>
          <w:kern w:val="2"/>
          <w:sz w:val="32"/>
          <w:szCs w:val="32"/>
        </w:rPr>
      </w:pPr>
      <w:bookmarkStart w:id="342" w:name="_Toc13288"/>
      <w:bookmarkStart w:id="343" w:name="_Toc24326"/>
      <w:r>
        <w:rPr>
          <w:rFonts w:ascii="宋体" w:hAnsi="宋体" w:cs="宋体" w:hint="eastAsia"/>
          <w:kern w:val="2"/>
          <w:sz w:val="32"/>
          <w:szCs w:val="32"/>
        </w:rPr>
        <w:t>1. 评标方法</w:t>
      </w:r>
      <w:bookmarkEnd w:id="342"/>
      <w:bookmarkEnd w:id="343"/>
    </w:p>
    <w:p w:rsidR="00995A2D" w:rsidRDefault="008C343B">
      <w:pPr>
        <w:spacing w:line="360" w:lineRule="auto"/>
        <w:ind w:firstLineChars="200" w:firstLine="480"/>
        <w:rPr>
          <w:rFonts w:ascii="宋体" w:hAnsi="宋体" w:cs="宋体"/>
          <w:b/>
          <w:bCs/>
          <w:sz w:val="24"/>
          <w:szCs w:val="24"/>
          <w:u w:val="single"/>
        </w:rPr>
      </w:pPr>
      <w:r>
        <w:rPr>
          <w:rFonts w:ascii="宋体" w:hAnsi="宋体" w:cs="宋体" w:hint="eastAsia"/>
          <w:sz w:val="24"/>
          <w:szCs w:val="24"/>
        </w:rPr>
        <w:t>本次评标采用</w:t>
      </w:r>
      <w:r>
        <w:rPr>
          <w:rFonts w:ascii="宋体" w:hAnsi="宋体" w:cs="宋体" w:hint="eastAsia"/>
          <w:b/>
          <w:bCs/>
          <w:sz w:val="24"/>
          <w:szCs w:val="24"/>
        </w:rPr>
        <w:t>（</w:t>
      </w:r>
      <w:r>
        <w:rPr>
          <w:rFonts w:ascii="宋体" w:hAnsi="宋体" w:cs="宋体" w:hint="eastAsia"/>
          <w:b/>
          <w:bCs/>
          <w:sz w:val="24"/>
          <w:szCs w:val="24"/>
          <w:u w:val="single"/>
        </w:rPr>
        <w:t>综合评估法、设计团队评标法、方案评审法</w:t>
      </w:r>
      <w:r>
        <w:rPr>
          <w:rFonts w:ascii="宋体" w:hAnsi="宋体" w:cs="宋体" w:hint="eastAsia"/>
          <w:b/>
          <w:bCs/>
          <w:sz w:val="24"/>
          <w:szCs w:val="24"/>
        </w:rPr>
        <w:t>）</w:t>
      </w:r>
      <w:r>
        <w:rPr>
          <w:rFonts w:ascii="宋体" w:hAnsi="宋体" w:cs="宋体" w:hint="eastAsia"/>
          <w:sz w:val="24"/>
          <w:szCs w:val="24"/>
        </w:rPr>
        <w:t>。以下示例：</w:t>
      </w:r>
      <w:r>
        <w:rPr>
          <w:rFonts w:ascii="宋体" w:hAnsi="宋体" w:cs="宋体" w:hint="eastAsia"/>
          <w:b/>
          <w:bCs/>
          <w:sz w:val="24"/>
          <w:szCs w:val="24"/>
          <w:u w:val="single"/>
        </w:rPr>
        <w:t>设计团队评标法（侧重项目设计团队的考评，其分值权重应最大）。</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评标委员会对满足招标文件实质性要求的投标文件，按照本章第2.2款规定的评分标准进行打分，并按综合得分由高到低顺序推荐中标候选人，但投标报价低于其成本的除</w:t>
      </w:r>
      <w:bookmarkStart w:id="344" w:name="_Toc369531577"/>
      <w:bookmarkStart w:id="345" w:name="_Toc247514022"/>
      <w:bookmarkStart w:id="346" w:name="_Toc384308272"/>
      <w:bookmarkStart w:id="347" w:name="_Toc152045598"/>
      <w:bookmarkStart w:id="348" w:name="_Toc144974565"/>
      <w:bookmarkStart w:id="349" w:name="_Toc4497"/>
      <w:bookmarkStart w:id="350" w:name="_Toc352691533"/>
      <w:bookmarkStart w:id="351" w:name="_Toc300835008"/>
      <w:bookmarkStart w:id="352" w:name="_Toc247527623"/>
      <w:bookmarkStart w:id="353" w:name="_Toc152042375"/>
      <w:bookmarkStart w:id="354" w:name="_Toc361508646"/>
      <w:r>
        <w:rPr>
          <w:rFonts w:ascii="宋体" w:hAnsi="宋体" w:cs="宋体" w:hint="eastAsia"/>
          <w:sz w:val="24"/>
          <w:szCs w:val="24"/>
        </w:rPr>
        <w:t>外。</w:t>
      </w:r>
      <w:bookmarkEnd w:id="344"/>
      <w:bookmarkEnd w:id="345"/>
      <w:bookmarkEnd w:id="346"/>
      <w:bookmarkEnd w:id="347"/>
      <w:bookmarkEnd w:id="348"/>
      <w:bookmarkEnd w:id="349"/>
      <w:bookmarkEnd w:id="350"/>
      <w:bookmarkEnd w:id="351"/>
      <w:bookmarkEnd w:id="352"/>
      <w:bookmarkEnd w:id="353"/>
      <w:bookmarkEnd w:id="354"/>
      <w:r>
        <w:rPr>
          <w:rFonts w:ascii="宋体" w:hAnsi="宋体" w:cs="宋体" w:hint="eastAsia"/>
          <w:sz w:val="24"/>
          <w:szCs w:val="24"/>
        </w:rPr>
        <w:t>综合评分相等时，以投标报价低的优先；投标报价相等的，以商务部分得分高的优先；商务部分得分也相等的，则对具有相同情况的投标人，由评标委员会采用记名投票的方式，确定中标候选人的排序。</w:t>
      </w:r>
    </w:p>
    <w:p w:rsidR="00995A2D" w:rsidRDefault="008C343B">
      <w:pPr>
        <w:pStyle w:val="2"/>
        <w:spacing w:before="0" w:after="0" w:line="360" w:lineRule="auto"/>
        <w:rPr>
          <w:rFonts w:ascii="宋体" w:eastAsia="宋体" w:hAnsi="宋体" w:cs="宋体"/>
          <w:szCs w:val="32"/>
        </w:rPr>
      </w:pPr>
      <w:bookmarkStart w:id="355" w:name="_Toc3893"/>
      <w:bookmarkStart w:id="356" w:name="_Toc17683"/>
      <w:bookmarkStart w:id="357" w:name="_Toc13484"/>
      <w:bookmarkStart w:id="358" w:name="_Toc1647"/>
      <w:r>
        <w:rPr>
          <w:rFonts w:ascii="宋体" w:eastAsia="宋体" w:hAnsi="宋体" w:cs="宋体" w:hint="eastAsia"/>
          <w:szCs w:val="32"/>
        </w:rPr>
        <w:t>2. 评审标准</w:t>
      </w:r>
      <w:bookmarkEnd w:id="355"/>
      <w:bookmarkEnd w:id="356"/>
      <w:bookmarkEnd w:id="357"/>
      <w:bookmarkEnd w:id="358"/>
    </w:p>
    <w:p w:rsidR="00995A2D" w:rsidRDefault="008C343B">
      <w:pPr>
        <w:pStyle w:val="3"/>
        <w:spacing w:before="0" w:after="0" w:line="360" w:lineRule="auto"/>
        <w:ind w:firstLine="118"/>
        <w:rPr>
          <w:rFonts w:ascii="宋体" w:eastAsia="宋体" w:hAnsi="宋体" w:cs="宋体"/>
          <w:b/>
          <w:bCs/>
          <w:sz w:val="24"/>
          <w:szCs w:val="24"/>
        </w:rPr>
      </w:pPr>
      <w:bookmarkStart w:id="359" w:name="_Toc26341"/>
      <w:bookmarkStart w:id="360" w:name="_Toc11398"/>
      <w:r>
        <w:rPr>
          <w:rFonts w:ascii="宋体" w:eastAsia="宋体" w:hAnsi="宋体" w:cs="宋体" w:hint="eastAsia"/>
          <w:b/>
          <w:bCs/>
          <w:sz w:val="24"/>
          <w:szCs w:val="24"/>
        </w:rPr>
        <w:t>2.1 初步评审标准</w:t>
      </w:r>
      <w:bookmarkEnd w:id="359"/>
      <w:bookmarkEnd w:id="360"/>
    </w:p>
    <w:p w:rsidR="00995A2D" w:rsidRDefault="008C343B">
      <w:pPr>
        <w:spacing w:line="360" w:lineRule="auto"/>
        <w:ind w:firstLineChars="200" w:firstLine="480"/>
        <w:rPr>
          <w:rFonts w:ascii="宋体" w:hAnsi="宋体" w:cs="宋体"/>
          <w:szCs w:val="21"/>
        </w:rPr>
      </w:pPr>
      <w:r>
        <w:rPr>
          <w:rFonts w:ascii="宋体" w:hAnsi="宋体" w:cs="宋体" w:hint="eastAsia"/>
          <w:sz w:val="24"/>
          <w:szCs w:val="24"/>
        </w:rPr>
        <w:t>2.1.1形式评审标准：</w:t>
      </w:r>
    </w:p>
    <w:tbl>
      <w:tblPr>
        <w:tblW w:w="8809"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8"/>
        <w:gridCol w:w="1715"/>
        <w:gridCol w:w="6446"/>
      </w:tblGrid>
      <w:tr w:rsidR="00995A2D">
        <w:trPr>
          <w:trHeight w:val="587"/>
          <w:jc w:val="center"/>
        </w:trPr>
        <w:tc>
          <w:tcPr>
            <w:tcW w:w="648" w:type="dxa"/>
            <w:vMerge w:val="restart"/>
            <w:tcBorders>
              <w:top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形式评审标准</w:t>
            </w:r>
          </w:p>
        </w:tc>
        <w:tc>
          <w:tcPr>
            <w:tcW w:w="1715"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投标人名称</w:t>
            </w:r>
          </w:p>
        </w:tc>
        <w:tc>
          <w:tcPr>
            <w:tcW w:w="6446"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与营业执照、资质证书对应一致</w:t>
            </w:r>
          </w:p>
        </w:tc>
      </w:tr>
      <w:tr w:rsidR="00995A2D">
        <w:trPr>
          <w:trHeight w:val="1535"/>
          <w:jc w:val="center"/>
        </w:trPr>
        <w:tc>
          <w:tcPr>
            <w:tcW w:w="648" w:type="dxa"/>
            <w:vMerge/>
            <w:tcBorders>
              <w:right w:val="single" w:sz="4" w:space="0" w:color="auto"/>
            </w:tcBorders>
            <w:vAlign w:val="center"/>
          </w:tcPr>
          <w:p w:rsidR="00995A2D" w:rsidRDefault="00995A2D">
            <w:pPr>
              <w:spacing w:line="360" w:lineRule="auto"/>
              <w:ind w:firstLineChars="200" w:firstLine="420"/>
              <w:rPr>
                <w:rFonts w:ascii="宋体" w:hAnsi="宋体" w:cs="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签字盖章</w:t>
            </w:r>
          </w:p>
        </w:tc>
        <w:tc>
          <w:tcPr>
            <w:tcW w:w="6446"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文件有法定代表人或其委托代理人签字和加盖单位章。由法定代表人签字的，投标文件中应附法定代表人身份证明，由代理人签字的，应附授权委托书，身份证明。授权委托书应符合第六章“投标文件格式”的规定</w:t>
            </w:r>
          </w:p>
        </w:tc>
      </w:tr>
      <w:tr w:rsidR="00995A2D">
        <w:trPr>
          <w:trHeight w:val="715"/>
          <w:jc w:val="center"/>
        </w:trPr>
        <w:tc>
          <w:tcPr>
            <w:tcW w:w="648" w:type="dxa"/>
            <w:vMerge/>
            <w:tcBorders>
              <w:right w:val="single" w:sz="4" w:space="0" w:color="auto"/>
            </w:tcBorders>
            <w:vAlign w:val="center"/>
          </w:tcPr>
          <w:p w:rsidR="00995A2D" w:rsidRDefault="00995A2D">
            <w:pPr>
              <w:spacing w:line="360" w:lineRule="auto"/>
              <w:ind w:firstLineChars="200" w:firstLine="420"/>
              <w:rPr>
                <w:rFonts w:ascii="宋体" w:hAnsi="宋体" w:cs="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投标文件格式</w:t>
            </w:r>
          </w:p>
        </w:tc>
        <w:tc>
          <w:tcPr>
            <w:tcW w:w="6446"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投标函、投标人声明符合第六章“投标文件格式”的规定</w:t>
            </w:r>
          </w:p>
        </w:tc>
      </w:tr>
      <w:tr w:rsidR="00995A2D">
        <w:trPr>
          <w:trHeight w:val="485"/>
          <w:jc w:val="center"/>
        </w:trPr>
        <w:tc>
          <w:tcPr>
            <w:tcW w:w="648" w:type="dxa"/>
            <w:vMerge/>
            <w:tcBorders>
              <w:right w:val="single" w:sz="4" w:space="0" w:color="auto"/>
            </w:tcBorders>
            <w:vAlign w:val="center"/>
          </w:tcPr>
          <w:p w:rsidR="00995A2D" w:rsidRDefault="00995A2D">
            <w:pPr>
              <w:spacing w:line="360" w:lineRule="auto"/>
              <w:ind w:firstLineChars="200" w:firstLine="420"/>
              <w:rPr>
                <w:rFonts w:ascii="宋体" w:hAnsi="宋体" w:cs="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联合体投标人</w:t>
            </w:r>
          </w:p>
        </w:tc>
        <w:tc>
          <w:tcPr>
            <w:tcW w:w="6446"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 xml:space="preserve"> （由招标人补充说明）</w:t>
            </w:r>
          </w:p>
        </w:tc>
      </w:tr>
      <w:tr w:rsidR="00995A2D">
        <w:trPr>
          <w:trHeight w:val="465"/>
          <w:jc w:val="center"/>
        </w:trPr>
        <w:tc>
          <w:tcPr>
            <w:tcW w:w="648" w:type="dxa"/>
            <w:vMerge/>
            <w:tcBorders>
              <w:right w:val="single" w:sz="4" w:space="0" w:color="auto"/>
            </w:tcBorders>
            <w:vAlign w:val="center"/>
          </w:tcPr>
          <w:p w:rsidR="00995A2D" w:rsidRDefault="00995A2D">
            <w:pPr>
              <w:spacing w:line="360" w:lineRule="auto"/>
              <w:ind w:firstLineChars="200" w:firstLine="420"/>
              <w:rPr>
                <w:rFonts w:ascii="宋体" w:hAnsi="宋体" w:cs="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备选投标方案</w:t>
            </w:r>
          </w:p>
        </w:tc>
        <w:tc>
          <w:tcPr>
            <w:tcW w:w="6446"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 xml:space="preserve"> （由招标人补充说明）</w:t>
            </w:r>
          </w:p>
        </w:tc>
      </w:tr>
      <w:tr w:rsidR="00995A2D">
        <w:trPr>
          <w:trHeight w:val="462"/>
          <w:jc w:val="center"/>
        </w:trPr>
        <w:tc>
          <w:tcPr>
            <w:tcW w:w="648" w:type="dxa"/>
            <w:vMerge/>
            <w:tcBorders>
              <w:right w:val="single" w:sz="4" w:space="0" w:color="auto"/>
            </w:tcBorders>
            <w:vAlign w:val="center"/>
          </w:tcPr>
          <w:p w:rsidR="00995A2D" w:rsidRDefault="00995A2D">
            <w:pPr>
              <w:spacing w:line="360" w:lineRule="auto"/>
              <w:ind w:firstLineChars="200" w:firstLine="420"/>
              <w:rPr>
                <w:rFonts w:ascii="宋体" w:hAnsi="宋体" w:cs="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投标人计算机MAC地址</w:t>
            </w:r>
          </w:p>
        </w:tc>
        <w:tc>
          <w:tcPr>
            <w:tcW w:w="6446"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不同投标人的电子投标文件上传计算机的MAC地址等硬件信息相同（以湛江市公共资源电子交易系统的检索信息为准）将被否决。</w:t>
            </w:r>
          </w:p>
        </w:tc>
      </w:tr>
      <w:tr w:rsidR="00995A2D">
        <w:trPr>
          <w:trHeight w:val="462"/>
          <w:jc w:val="center"/>
        </w:trPr>
        <w:tc>
          <w:tcPr>
            <w:tcW w:w="648" w:type="dxa"/>
            <w:tcBorders>
              <w:bottom w:val="single" w:sz="4" w:space="0" w:color="auto"/>
              <w:right w:val="single" w:sz="4" w:space="0" w:color="auto"/>
            </w:tcBorders>
            <w:vAlign w:val="center"/>
          </w:tcPr>
          <w:p w:rsidR="00995A2D" w:rsidRDefault="00995A2D">
            <w:pPr>
              <w:spacing w:line="360" w:lineRule="auto"/>
              <w:ind w:firstLineChars="200" w:firstLine="420"/>
              <w:rPr>
                <w:rFonts w:ascii="宋体" w:hAnsi="宋体" w:cs="宋体"/>
                <w:szCs w:val="21"/>
              </w:rPr>
            </w:pPr>
          </w:p>
        </w:tc>
        <w:tc>
          <w:tcPr>
            <w:tcW w:w="1715"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电子投标文件解密</w:t>
            </w:r>
          </w:p>
        </w:tc>
        <w:tc>
          <w:tcPr>
            <w:tcW w:w="6446"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投标人于投标文件提交截止时间前未在交易系统中提交电子投标文件或开标后未在规定时间内完成电子投标文件解密的，将视为投标文件无效，不进入评标程序。</w:t>
            </w:r>
          </w:p>
        </w:tc>
      </w:tr>
    </w:tbl>
    <w:p w:rsidR="00995A2D" w:rsidRDefault="00995A2D">
      <w:pPr>
        <w:spacing w:line="360" w:lineRule="auto"/>
        <w:rPr>
          <w:rFonts w:ascii="宋体" w:hAnsi="宋体" w:cs="宋体"/>
          <w:sz w:val="24"/>
          <w:szCs w:val="24"/>
        </w:rPr>
      </w:pPr>
    </w:p>
    <w:p w:rsidR="00995A2D" w:rsidRDefault="008C343B">
      <w:pPr>
        <w:spacing w:line="360" w:lineRule="auto"/>
        <w:ind w:firstLineChars="200" w:firstLine="480"/>
        <w:rPr>
          <w:rFonts w:ascii="宋体" w:hAnsi="宋体" w:cs="宋体"/>
          <w:szCs w:val="21"/>
        </w:rPr>
      </w:pPr>
      <w:r>
        <w:rPr>
          <w:rFonts w:ascii="宋体" w:hAnsi="宋体" w:cs="宋体" w:hint="eastAsia"/>
          <w:sz w:val="24"/>
          <w:szCs w:val="24"/>
        </w:rPr>
        <w:t>2.1.2资格评审标准：</w:t>
      </w:r>
    </w:p>
    <w:tbl>
      <w:tblPr>
        <w:tblW w:w="88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28"/>
        <w:gridCol w:w="8132"/>
      </w:tblGrid>
      <w:tr w:rsidR="00995A2D">
        <w:trPr>
          <w:trHeight w:val="599"/>
        </w:trPr>
        <w:tc>
          <w:tcPr>
            <w:tcW w:w="728"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lastRenderedPageBreak/>
              <w:t>序号</w:t>
            </w:r>
          </w:p>
        </w:tc>
        <w:tc>
          <w:tcPr>
            <w:tcW w:w="8132"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ind w:firstLineChars="200" w:firstLine="420"/>
              <w:rPr>
                <w:rFonts w:ascii="宋体" w:hAnsi="宋体" w:cs="宋体"/>
                <w:szCs w:val="21"/>
              </w:rPr>
            </w:pPr>
            <w:r>
              <w:rPr>
                <w:rFonts w:ascii="宋体" w:hAnsi="宋体" w:cs="宋体" w:hint="eastAsia"/>
                <w:szCs w:val="21"/>
              </w:rPr>
              <w:t xml:space="preserve">                             审查项目</w:t>
            </w:r>
          </w:p>
        </w:tc>
      </w:tr>
      <w:tr w:rsidR="00995A2D">
        <w:trPr>
          <w:trHeight w:val="851"/>
        </w:trPr>
        <w:tc>
          <w:tcPr>
            <w:tcW w:w="728"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1</w:t>
            </w:r>
          </w:p>
        </w:tc>
        <w:tc>
          <w:tcPr>
            <w:tcW w:w="8132"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须具有独立法人资格，持有工商行政管理部门核发的法人营业执照，按国家法律经营。（提供营业执照）</w:t>
            </w:r>
          </w:p>
        </w:tc>
      </w:tr>
      <w:tr w:rsidR="00995A2D">
        <w:trPr>
          <w:trHeight w:val="435"/>
        </w:trPr>
        <w:tc>
          <w:tcPr>
            <w:tcW w:w="728" w:type="dxa"/>
            <w:tcBorders>
              <w:top w:val="single" w:sz="4" w:space="0" w:color="auto"/>
              <w:left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2</w:t>
            </w:r>
          </w:p>
        </w:tc>
        <w:tc>
          <w:tcPr>
            <w:tcW w:w="8132" w:type="dxa"/>
            <w:tcBorders>
              <w:top w:val="single" w:sz="4" w:space="0" w:color="auto"/>
              <w:left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投标人的资质满足招标公告规定。（提供相关证书）</w:t>
            </w:r>
          </w:p>
        </w:tc>
      </w:tr>
      <w:tr w:rsidR="00995A2D">
        <w:trPr>
          <w:trHeight w:val="851"/>
        </w:trPr>
        <w:tc>
          <w:tcPr>
            <w:tcW w:w="728" w:type="dxa"/>
            <w:tcBorders>
              <w:lef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3</w:t>
            </w:r>
          </w:p>
        </w:tc>
        <w:tc>
          <w:tcPr>
            <w:tcW w:w="8132" w:type="dxa"/>
            <w:tcBorders>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投标人拟派项目负责人资格满足招标公告规定。（投标人提供上述负责人的注册证书以及</w:t>
            </w: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proofErr w:type="gramStart"/>
            <w:r>
              <w:rPr>
                <w:rFonts w:ascii="宋体" w:hAnsi="宋体" w:cs="宋体" w:hint="eastAsia"/>
                <w:szCs w:val="21"/>
              </w:rPr>
              <w:t>月至今</w:t>
            </w:r>
            <w:proofErr w:type="gramEnd"/>
            <w:r>
              <w:rPr>
                <w:rFonts w:ascii="宋体" w:hAnsi="宋体" w:cs="宋体" w:hint="eastAsia"/>
                <w:szCs w:val="21"/>
              </w:rPr>
              <w:t>任意一个月的</w:t>
            </w:r>
            <w:proofErr w:type="gramStart"/>
            <w:r>
              <w:rPr>
                <w:rFonts w:ascii="宋体" w:hAnsi="宋体" w:cs="宋体" w:hint="eastAsia"/>
                <w:szCs w:val="21"/>
              </w:rPr>
              <w:t>社保证明</w:t>
            </w:r>
            <w:proofErr w:type="gramEnd"/>
            <w:r>
              <w:rPr>
                <w:rFonts w:ascii="宋体" w:hAnsi="宋体" w:cs="宋体" w:hint="eastAsia"/>
                <w:szCs w:val="21"/>
              </w:rPr>
              <w:t>）</w:t>
            </w:r>
          </w:p>
        </w:tc>
      </w:tr>
      <w:tr w:rsidR="00995A2D">
        <w:trPr>
          <w:trHeight w:val="629"/>
        </w:trPr>
        <w:tc>
          <w:tcPr>
            <w:tcW w:w="728" w:type="dxa"/>
            <w:tcBorders>
              <w:lef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4</w:t>
            </w:r>
          </w:p>
        </w:tc>
        <w:tc>
          <w:tcPr>
            <w:tcW w:w="8132" w:type="dxa"/>
            <w:tcBorders>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投标人没有招标公告“投标人不得存在的其他情形”（根据《投标人声明》进行评审）。</w:t>
            </w:r>
          </w:p>
        </w:tc>
      </w:tr>
      <w:tr w:rsidR="00995A2D">
        <w:trPr>
          <w:trHeight w:val="851"/>
        </w:trPr>
        <w:tc>
          <w:tcPr>
            <w:tcW w:w="728" w:type="dxa"/>
            <w:tcBorders>
              <w:lef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5</w:t>
            </w:r>
          </w:p>
        </w:tc>
        <w:tc>
          <w:tcPr>
            <w:tcW w:w="8132" w:type="dxa"/>
            <w:tcBorders>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人未在“中国执行信息公开网”网站（http://zxgk.court.gov.cn/shixin/)中被列入失信被执行人名单的投标人，在国家企业信用信息公示系统（www.gsxt.gov.cn）中被列入严重违法失信企业名单的投标人，均按否决投标处理。（截图上</w:t>
            </w:r>
            <w:proofErr w:type="gramStart"/>
            <w:r>
              <w:rPr>
                <w:rFonts w:ascii="宋体" w:hAnsi="宋体" w:cs="宋体" w:hint="eastAsia"/>
                <w:szCs w:val="21"/>
              </w:rPr>
              <w:t>须体现</w:t>
            </w:r>
            <w:proofErr w:type="gramEnd"/>
            <w:r>
              <w:rPr>
                <w:rFonts w:ascii="宋体" w:hAnsi="宋体" w:cs="宋体" w:hint="eastAsia"/>
                <w:szCs w:val="21"/>
              </w:rPr>
              <w:t>查询时间，查询时间为本项目招标公告发布之日起查询结果有效）。</w:t>
            </w:r>
          </w:p>
        </w:tc>
      </w:tr>
      <w:tr w:rsidR="00995A2D">
        <w:trPr>
          <w:trHeight w:val="729"/>
        </w:trPr>
        <w:tc>
          <w:tcPr>
            <w:tcW w:w="728" w:type="dxa"/>
            <w:tcBorders>
              <w:lef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6</w:t>
            </w:r>
          </w:p>
        </w:tc>
        <w:tc>
          <w:tcPr>
            <w:tcW w:w="8132" w:type="dxa"/>
            <w:tcBorders>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其他：</w:t>
            </w:r>
            <w:r>
              <w:rPr>
                <w:rFonts w:ascii="宋体" w:hAnsi="宋体" w:cs="宋体" w:hint="eastAsia"/>
                <w:szCs w:val="21"/>
                <w:u w:val="single"/>
              </w:rPr>
              <w:t xml:space="preserve">                                                                     </w:t>
            </w:r>
            <w:r>
              <w:rPr>
                <w:rFonts w:ascii="宋体" w:hAnsi="宋体" w:cs="宋体" w:hint="eastAsia"/>
                <w:szCs w:val="21"/>
              </w:rPr>
              <w:t>。</w:t>
            </w:r>
          </w:p>
        </w:tc>
      </w:tr>
      <w:tr w:rsidR="00995A2D">
        <w:trPr>
          <w:trHeight w:val="601"/>
        </w:trPr>
        <w:tc>
          <w:tcPr>
            <w:tcW w:w="728" w:type="dxa"/>
            <w:tcBorders>
              <w:left w:val="single" w:sz="4" w:space="0" w:color="auto"/>
              <w:bottom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结论</w:t>
            </w:r>
          </w:p>
        </w:tc>
        <w:tc>
          <w:tcPr>
            <w:tcW w:w="8132" w:type="dxa"/>
            <w:tcBorders>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（是否通过并进入下一阶段评审）</w:t>
            </w:r>
          </w:p>
        </w:tc>
      </w:tr>
    </w:tbl>
    <w:p w:rsidR="00995A2D" w:rsidRDefault="008C343B">
      <w:pPr>
        <w:spacing w:line="360" w:lineRule="auto"/>
        <w:rPr>
          <w:rFonts w:ascii="宋体" w:hAnsi="宋体" w:cs="宋体"/>
          <w:sz w:val="24"/>
          <w:szCs w:val="24"/>
        </w:rPr>
      </w:pPr>
      <w:r>
        <w:rPr>
          <w:rFonts w:ascii="宋体" w:hAnsi="宋体" w:cs="宋体" w:hint="eastAsia"/>
          <w:szCs w:val="21"/>
        </w:rPr>
        <w:t>备注：1、根据本表的审查项目，填“通过”或“不通过”。2、表中出现一个或以上“不通过”，即该投标人的评审“结论”为“不通过”。3、表中全部评审结果为“通过”，即该投标人的评审“结论”为“通过”。</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2.1.3（1）技术方案部分响应性评审标准：</w:t>
      </w:r>
    </w:p>
    <w:tbl>
      <w:tblPr>
        <w:tblW w:w="895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75"/>
        <w:gridCol w:w="1713"/>
        <w:gridCol w:w="6163"/>
      </w:tblGrid>
      <w:tr w:rsidR="00995A2D">
        <w:trPr>
          <w:trHeight w:val="917"/>
          <w:jc w:val="center"/>
        </w:trPr>
        <w:tc>
          <w:tcPr>
            <w:tcW w:w="1075" w:type="dxa"/>
            <w:vMerge w:val="restart"/>
            <w:tcBorders>
              <w:top w:val="single" w:sz="4" w:space="0" w:color="auto"/>
              <w:right w:val="single" w:sz="4" w:space="0" w:color="auto"/>
            </w:tcBorders>
            <w:vAlign w:val="center"/>
          </w:tcPr>
          <w:p w:rsidR="00995A2D" w:rsidRDefault="008C343B">
            <w:pPr>
              <w:spacing w:line="360" w:lineRule="auto"/>
              <w:jc w:val="center"/>
              <w:rPr>
                <w:rFonts w:ascii="宋体" w:hAnsi="宋体" w:cs="宋体"/>
                <w:szCs w:val="21"/>
              </w:rPr>
            </w:pPr>
            <w:r>
              <w:rPr>
                <w:rFonts w:ascii="宋体" w:hAnsi="宋体" w:cs="宋体" w:hint="eastAsia"/>
                <w:szCs w:val="21"/>
              </w:rPr>
              <w:t>技术方案部分响应性评审标准</w:t>
            </w:r>
          </w:p>
        </w:tc>
        <w:tc>
          <w:tcPr>
            <w:tcW w:w="1713" w:type="dxa"/>
            <w:tcBorders>
              <w:top w:val="single" w:sz="4" w:space="0" w:color="auto"/>
              <w:left w:val="single" w:sz="4" w:space="0" w:color="auto"/>
              <w:bottom w:val="single" w:sz="4" w:space="0" w:color="auto"/>
              <w:right w:val="single" w:sz="4" w:space="0" w:color="auto"/>
            </w:tcBorders>
            <w:vAlign w:val="center"/>
          </w:tcPr>
          <w:p w:rsidR="00995A2D" w:rsidRDefault="008C343B">
            <w:pPr>
              <w:pStyle w:val="TableParagraph"/>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串通投标情形</w:t>
            </w:r>
          </w:p>
        </w:tc>
        <w:tc>
          <w:tcPr>
            <w:tcW w:w="6163" w:type="dxa"/>
            <w:tcBorders>
              <w:top w:val="single" w:sz="4" w:space="0" w:color="auto"/>
              <w:left w:val="single" w:sz="4" w:space="0" w:color="auto"/>
              <w:bottom w:val="single" w:sz="4" w:space="0" w:color="auto"/>
            </w:tcBorders>
            <w:vAlign w:val="center"/>
          </w:tcPr>
          <w:p w:rsidR="00995A2D" w:rsidRDefault="008C343B">
            <w:pPr>
              <w:pStyle w:val="TableParagraph"/>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不存在串通投标情形（串通投标情形以《中华人民共和国招标投标法实施条例》的规定为准）。</w:t>
            </w:r>
          </w:p>
        </w:tc>
      </w:tr>
      <w:tr w:rsidR="00995A2D">
        <w:trPr>
          <w:trHeight w:val="1283"/>
          <w:jc w:val="center"/>
        </w:trPr>
        <w:tc>
          <w:tcPr>
            <w:tcW w:w="1075" w:type="dxa"/>
            <w:vMerge/>
            <w:tcBorders>
              <w:right w:val="single" w:sz="4" w:space="0" w:color="auto"/>
            </w:tcBorders>
            <w:vAlign w:val="center"/>
          </w:tcPr>
          <w:p w:rsidR="00995A2D" w:rsidRDefault="00995A2D">
            <w:pPr>
              <w:spacing w:line="360" w:lineRule="auto"/>
              <w:jc w:val="center"/>
              <w:rPr>
                <w:rFonts w:ascii="宋体" w:hAnsi="宋体" w:cs="宋体"/>
                <w:szCs w:val="21"/>
              </w:rPr>
            </w:pPr>
          </w:p>
        </w:tc>
        <w:tc>
          <w:tcPr>
            <w:tcW w:w="1713" w:type="dxa"/>
            <w:tcBorders>
              <w:top w:val="single" w:sz="4" w:space="0" w:color="auto"/>
              <w:left w:val="single" w:sz="4" w:space="0" w:color="auto"/>
              <w:bottom w:val="single" w:sz="4" w:space="0" w:color="auto"/>
              <w:right w:val="single" w:sz="4" w:space="0" w:color="auto"/>
            </w:tcBorders>
            <w:vAlign w:val="center"/>
          </w:tcPr>
          <w:p w:rsidR="00995A2D" w:rsidRDefault="008C343B">
            <w:pPr>
              <w:pStyle w:val="TableParagraph"/>
              <w:spacing w:line="360" w:lineRule="auto"/>
              <w:jc w:val="center"/>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技术文件暗标要求</w:t>
            </w:r>
          </w:p>
        </w:tc>
        <w:tc>
          <w:tcPr>
            <w:tcW w:w="6163" w:type="dxa"/>
            <w:tcBorders>
              <w:top w:val="single" w:sz="4" w:space="0" w:color="auto"/>
              <w:left w:val="single" w:sz="4" w:space="0" w:color="auto"/>
              <w:bottom w:val="single" w:sz="4" w:space="0" w:color="auto"/>
            </w:tcBorders>
            <w:vAlign w:val="center"/>
          </w:tcPr>
          <w:p w:rsidR="00995A2D" w:rsidRDefault="008C343B">
            <w:pPr>
              <w:pStyle w:val="TableParagraph"/>
              <w:spacing w:line="360" w:lineRule="auto"/>
              <w:rPr>
                <w:rFonts w:asciiTheme="minorEastAsia" w:eastAsiaTheme="minorEastAsia" w:hAnsiTheme="minorEastAsia" w:cstheme="minorEastAsia"/>
                <w:szCs w:val="21"/>
              </w:rPr>
            </w:pPr>
            <w:r>
              <w:rPr>
                <w:rFonts w:asciiTheme="minorEastAsia" w:eastAsiaTheme="minorEastAsia" w:hAnsiTheme="minorEastAsia" w:cstheme="minorEastAsia" w:hint="eastAsia"/>
                <w:szCs w:val="21"/>
              </w:rPr>
              <w:t>技术标中未能辨认出投标人或其专业技术人员的身份。未在设计方案上标注或做任何可以辨认投标人及专业技术人员身份的名称、印章、商标、图形等记认符号。</w:t>
            </w:r>
          </w:p>
        </w:tc>
      </w:tr>
    </w:tbl>
    <w:p w:rsidR="00995A2D" w:rsidRDefault="00995A2D">
      <w:pPr>
        <w:spacing w:line="360" w:lineRule="auto"/>
        <w:rPr>
          <w:rFonts w:ascii="宋体" w:hAnsi="宋体" w:cs="宋体"/>
          <w:sz w:val="24"/>
          <w:szCs w:val="24"/>
        </w:rPr>
      </w:pPr>
    </w:p>
    <w:p w:rsidR="00995A2D" w:rsidRDefault="008C343B">
      <w:pPr>
        <w:spacing w:line="360" w:lineRule="auto"/>
        <w:ind w:firstLineChars="200" w:firstLine="480"/>
        <w:rPr>
          <w:rFonts w:ascii="宋体" w:hAnsi="宋体" w:cs="宋体"/>
          <w:szCs w:val="21"/>
        </w:rPr>
      </w:pPr>
      <w:r>
        <w:rPr>
          <w:rFonts w:ascii="宋体" w:hAnsi="宋体" w:cs="宋体" w:hint="eastAsia"/>
          <w:sz w:val="24"/>
          <w:szCs w:val="24"/>
        </w:rPr>
        <w:t>2.1.3（2）商务部分响应性评审标准：</w:t>
      </w:r>
    </w:p>
    <w:tbl>
      <w:tblPr>
        <w:tblW w:w="8993"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48"/>
        <w:gridCol w:w="1754"/>
        <w:gridCol w:w="5891"/>
      </w:tblGrid>
      <w:tr w:rsidR="00995A2D">
        <w:trPr>
          <w:trHeight w:val="545"/>
          <w:jc w:val="center"/>
        </w:trPr>
        <w:tc>
          <w:tcPr>
            <w:tcW w:w="1348" w:type="dxa"/>
            <w:vMerge w:val="restart"/>
            <w:tcBorders>
              <w:top w:val="single" w:sz="4" w:space="0" w:color="auto"/>
              <w:right w:val="single" w:sz="4" w:space="0" w:color="auto"/>
            </w:tcBorders>
            <w:vAlign w:val="center"/>
          </w:tcPr>
          <w:p w:rsidR="00995A2D" w:rsidRDefault="008C343B">
            <w:pPr>
              <w:spacing w:line="360" w:lineRule="auto"/>
              <w:jc w:val="center"/>
              <w:rPr>
                <w:rFonts w:ascii="宋体" w:hAnsi="宋体" w:cs="宋体"/>
                <w:szCs w:val="21"/>
              </w:rPr>
            </w:pPr>
            <w:r>
              <w:rPr>
                <w:szCs w:val="21"/>
              </w:rPr>
              <w:t>商务部分</w:t>
            </w:r>
            <w:r>
              <w:rPr>
                <w:rFonts w:ascii="宋体" w:hAnsi="宋体" w:cs="宋体" w:hint="eastAsia"/>
                <w:szCs w:val="21"/>
              </w:rPr>
              <w:t>响应性评审标准</w:t>
            </w:r>
          </w:p>
        </w:tc>
        <w:tc>
          <w:tcPr>
            <w:tcW w:w="1754"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投标报价</w:t>
            </w:r>
          </w:p>
        </w:tc>
        <w:tc>
          <w:tcPr>
            <w:tcW w:w="5891" w:type="dxa"/>
            <w:tcBorders>
              <w:top w:val="single" w:sz="4" w:space="0" w:color="auto"/>
              <w:left w:val="single" w:sz="4" w:space="0" w:color="auto"/>
              <w:bottom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符合第二章</w:t>
            </w:r>
            <w:r>
              <w:rPr>
                <w:rFonts w:ascii="宋体" w:hAnsi="宋体" w:cs="宋体" w:hint="eastAsia"/>
                <w:szCs w:val="21"/>
                <w:u w:val="single"/>
              </w:rPr>
              <w:t>“3.2投标报价”</w:t>
            </w:r>
            <w:r>
              <w:rPr>
                <w:rFonts w:ascii="宋体" w:hAnsi="宋体" w:cs="宋体" w:hint="eastAsia"/>
                <w:szCs w:val="21"/>
              </w:rPr>
              <w:t>的规定</w:t>
            </w:r>
          </w:p>
        </w:tc>
      </w:tr>
      <w:tr w:rsidR="00995A2D">
        <w:trPr>
          <w:trHeight w:val="445"/>
          <w:jc w:val="center"/>
        </w:trPr>
        <w:tc>
          <w:tcPr>
            <w:tcW w:w="1348" w:type="dxa"/>
            <w:vMerge/>
            <w:tcBorders>
              <w:right w:val="single" w:sz="4" w:space="0" w:color="auto"/>
            </w:tcBorders>
            <w:vAlign w:val="center"/>
          </w:tcPr>
          <w:p w:rsidR="00995A2D" w:rsidRDefault="00995A2D">
            <w:pPr>
              <w:spacing w:line="360" w:lineRule="auto"/>
              <w:jc w:val="center"/>
              <w:rPr>
                <w:rFonts w:ascii="宋体" w:hAnsi="宋体" w:cs="宋体"/>
                <w:szCs w:val="21"/>
              </w:rPr>
            </w:pPr>
          </w:p>
        </w:tc>
        <w:tc>
          <w:tcPr>
            <w:tcW w:w="1754"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勘察设计工期</w:t>
            </w:r>
          </w:p>
        </w:tc>
        <w:tc>
          <w:tcPr>
            <w:tcW w:w="5891" w:type="dxa"/>
            <w:tcBorders>
              <w:top w:val="single" w:sz="4" w:space="0" w:color="auto"/>
              <w:left w:val="single" w:sz="4" w:space="0" w:color="auto"/>
              <w:bottom w:val="single" w:sz="4" w:space="0" w:color="auto"/>
            </w:tcBorders>
            <w:vAlign w:val="center"/>
          </w:tcPr>
          <w:p w:rsidR="00995A2D" w:rsidRDefault="008C343B">
            <w:pPr>
              <w:spacing w:line="360" w:lineRule="auto"/>
              <w:jc w:val="left"/>
              <w:rPr>
                <w:rFonts w:ascii="宋体" w:hAnsi="宋体" w:cs="宋体"/>
                <w:szCs w:val="21"/>
              </w:rPr>
            </w:pPr>
            <w:r>
              <w:rPr>
                <w:rFonts w:ascii="宋体" w:hAnsi="宋体" w:cs="宋体" w:hint="eastAsia"/>
                <w:szCs w:val="21"/>
              </w:rPr>
              <w:t>符合招标公告中勘察设计工期的规定</w:t>
            </w:r>
          </w:p>
        </w:tc>
      </w:tr>
      <w:tr w:rsidR="00995A2D">
        <w:trPr>
          <w:trHeight w:val="476"/>
          <w:jc w:val="center"/>
        </w:trPr>
        <w:tc>
          <w:tcPr>
            <w:tcW w:w="1348" w:type="dxa"/>
            <w:vMerge/>
            <w:tcBorders>
              <w:right w:val="single" w:sz="4" w:space="0" w:color="auto"/>
            </w:tcBorders>
            <w:vAlign w:val="center"/>
          </w:tcPr>
          <w:p w:rsidR="00995A2D" w:rsidRDefault="00995A2D">
            <w:pPr>
              <w:spacing w:line="360" w:lineRule="auto"/>
              <w:jc w:val="center"/>
              <w:rPr>
                <w:rFonts w:ascii="宋体" w:hAnsi="宋体" w:cs="宋体"/>
                <w:szCs w:val="21"/>
              </w:rPr>
            </w:pPr>
          </w:p>
        </w:tc>
        <w:tc>
          <w:tcPr>
            <w:tcW w:w="1754"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rPr>
                <w:rFonts w:ascii="宋体" w:hAnsi="宋体" w:cs="宋体"/>
                <w:szCs w:val="21"/>
              </w:rPr>
            </w:pPr>
            <w:r>
              <w:rPr>
                <w:rFonts w:ascii="宋体" w:hAnsi="宋体" w:cs="宋体" w:hint="eastAsia"/>
                <w:szCs w:val="21"/>
              </w:rPr>
              <w:t>质量标准</w:t>
            </w:r>
          </w:p>
        </w:tc>
        <w:tc>
          <w:tcPr>
            <w:tcW w:w="5891" w:type="dxa"/>
            <w:tcBorders>
              <w:top w:val="single" w:sz="4" w:space="0" w:color="auto"/>
              <w:left w:val="single" w:sz="4" w:space="0" w:color="auto"/>
              <w:bottom w:val="single" w:sz="4" w:space="0" w:color="auto"/>
            </w:tcBorders>
            <w:vAlign w:val="center"/>
          </w:tcPr>
          <w:p w:rsidR="00995A2D" w:rsidRDefault="008C343B">
            <w:pPr>
              <w:spacing w:line="360" w:lineRule="auto"/>
              <w:jc w:val="left"/>
              <w:rPr>
                <w:rFonts w:ascii="宋体" w:hAnsi="宋体" w:cs="宋体"/>
                <w:szCs w:val="21"/>
              </w:rPr>
            </w:pPr>
            <w:r>
              <w:rPr>
                <w:rFonts w:ascii="宋体" w:hAnsi="宋体" w:cs="宋体" w:hint="eastAsia"/>
                <w:szCs w:val="21"/>
              </w:rPr>
              <w:t>符合招标公告中质量标准的规定</w:t>
            </w:r>
          </w:p>
        </w:tc>
      </w:tr>
      <w:tr w:rsidR="00995A2D">
        <w:trPr>
          <w:trHeight w:val="489"/>
          <w:jc w:val="center"/>
        </w:trPr>
        <w:tc>
          <w:tcPr>
            <w:tcW w:w="1348" w:type="dxa"/>
            <w:vMerge/>
            <w:tcBorders>
              <w:right w:val="single" w:sz="4" w:space="0" w:color="auto"/>
            </w:tcBorders>
            <w:vAlign w:val="center"/>
          </w:tcPr>
          <w:p w:rsidR="00995A2D" w:rsidRDefault="00995A2D">
            <w:pPr>
              <w:spacing w:line="360" w:lineRule="auto"/>
              <w:rPr>
                <w:rFonts w:ascii="宋体" w:hAnsi="宋体" w:cs="宋体"/>
                <w:szCs w:val="21"/>
              </w:rPr>
            </w:pPr>
          </w:p>
        </w:tc>
        <w:tc>
          <w:tcPr>
            <w:tcW w:w="1754" w:type="dxa"/>
            <w:tcBorders>
              <w:top w:val="single" w:sz="4" w:space="0" w:color="auto"/>
              <w:left w:val="single" w:sz="4" w:space="0" w:color="auto"/>
              <w:bottom w:val="single" w:sz="4" w:space="0" w:color="auto"/>
              <w:right w:val="single" w:sz="4" w:space="0" w:color="auto"/>
            </w:tcBorders>
          </w:tcPr>
          <w:p w:rsidR="00995A2D" w:rsidRDefault="008C343B">
            <w:pPr>
              <w:spacing w:line="360" w:lineRule="auto"/>
              <w:rPr>
                <w:rFonts w:ascii="宋体" w:hAnsi="宋体" w:cs="宋体"/>
                <w:szCs w:val="21"/>
              </w:rPr>
            </w:pPr>
            <w:r>
              <w:rPr>
                <w:rFonts w:ascii="宋体" w:hAnsi="宋体" w:cs="宋体" w:hint="eastAsia"/>
                <w:szCs w:val="21"/>
              </w:rPr>
              <w:t>投标有效期</w:t>
            </w:r>
          </w:p>
        </w:tc>
        <w:tc>
          <w:tcPr>
            <w:tcW w:w="5891" w:type="dxa"/>
            <w:tcBorders>
              <w:top w:val="single" w:sz="4" w:space="0" w:color="auto"/>
              <w:left w:val="single" w:sz="4" w:space="0" w:color="auto"/>
              <w:bottom w:val="single" w:sz="4" w:space="0" w:color="auto"/>
            </w:tcBorders>
          </w:tcPr>
          <w:p w:rsidR="00995A2D" w:rsidRDefault="008C343B">
            <w:pPr>
              <w:spacing w:line="360" w:lineRule="auto"/>
              <w:rPr>
                <w:rFonts w:ascii="宋体" w:hAnsi="宋体" w:cs="宋体"/>
                <w:szCs w:val="21"/>
              </w:rPr>
            </w:pPr>
            <w:r>
              <w:rPr>
                <w:rFonts w:ascii="宋体" w:hAnsi="宋体" w:cs="宋体" w:hint="eastAsia"/>
                <w:szCs w:val="21"/>
              </w:rPr>
              <w:t>符合第二章“投标人须知”投标有效期的规定</w:t>
            </w:r>
          </w:p>
        </w:tc>
      </w:tr>
      <w:tr w:rsidR="00995A2D">
        <w:trPr>
          <w:trHeight w:val="514"/>
          <w:jc w:val="center"/>
        </w:trPr>
        <w:tc>
          <w:tcPr>
            <w:tcW w:w="1348" w:type="dxa"/>
            <w:vMerge/>
            <w:tcBorders>
              <w:right w:val="single" w:sz="4" w:space="0" w:color="auto"/>
            </w:tcBorders>
            <w:vAlign w:val="center"/>
          </w:tcPr>
          <w:p w:rsidR="00995A2D" w:rsidRDefault="00995A2D">
            <w:pPr>
              <w:spacing w:line="360" w:lineRule="auto"/>
              <w:rPr>
                <w:rFonts w:ascii="宋体" w:hAnsi="宋体" w:cs="宋体"/>
                <w:szCs w:val="21"/>
              </w:rPr>
            </w:pPr>
          </w:p>
        </w:tc>
        <w:tc>
          <w:tcPr>
            <w:tcW w:w="1754" w:type="dxa"/>
            <w:tcBorders>
              <w:top w:val="single" w:sz="4" w:space="0" w:color="auto"/>
              <w:left w:val="single" w:sz="4" w:space="0" w:color="auto"/>
              <w:bottom w:val="single" w:sz="4" w:space="0" w:color="auto"/>
              <w:right w:val="single" w:sz="4" w:space="0" w:color="auto"/>
            </w:tcBorders>
          </w:tcPr>
          <w:p w:rsidR="00995A2D" w:rsidRDefault="008C343B">
            <w:pPr>
              <w:spacing w:line="360" w:lineRule="auto"/>
              <w:rPr>
                <w:rFonts w:ascii="宋体" w:hAnsi="宋体" w:cs="宋体"/>
                <w:szCs w:val="21"/>
              </w:rPr>
            </w:pPr>
            <w:r>
              <w:rPr>
                <w:rFonts w:ascii="宋体" w:hAnsi="宋体" w:cs="宋体" w:hint="eastAsia"/>
                <w:szCs w:val="21"/>
              </w:rPr>
              <w:t>投标保证金</w:t>
            </w:r>
          </w:p>
        </w:tc>
        <w:tc>
          <w:tcPr>
            <w:tcW w:w="5891" w:type="dxa"/>
            <w:tcBorders>
              <w:top w:val="single" w:sz="4" w:space="0" w:color="auto"/>
              <w:left w:val="single" w:sz="4" w:space="0" w:color="auto"/>
              <w:bottom w:val="single" w:sz="4" w:space="0" w:color="auto"/>
            </w:tcBorders>
          </w:tcPr>
          <w:p w:rsidR="00995A2D" w:rsidRDefault="008C343B">
            <w:pPr>
              <w:spacing w:line="360" w:lineRule="auto"/>
              <w:rPr>
                <w:rFonts w:ascii="宋体" w:hAnsi="宋体" w:cs="宋体"/>
                <w:szCs w:val="21"/>
              </w:rPr>
            </w:pPr>
            <w:r>
              <w:rPr>
                <w:rFonts w:ascii="宋体" w:hAnsi="宋体" w:cs="宋体" w:hint="eastAsia"/>
                <w:szCs w:val="21"/>
              </w:rPr>
              <w:t>符合第二章“投标人须知”“</w:t>
            </w:r>
            <w:r>
              <w:rPr>
                <w:rFonts w:ascii="宋体" w:hAnsi="宋体" w:cs="宋体" w:hint="eastAsia"/>
                <w:szCs w:val="21"/>
                <w:u w:val="single"/>
              </w:rPr>
              <w:t>3.4 投标保证金</w:t>
            </w:r>
            <w:r>
              <w:rPr>
                <w:rFonts w:ascii="宋体" w:hAnsi="宋体" w:cs="宋体" w:hint="eastAsia"/>
                <w:szCs w:val="21"/>
              </w:rPr>
              <w:t>”的规定</w:t>
            </w:r>
          </w:p>
        </w:tc>
      </w:tr>
      <w:tr w:rsidR="00995A2D">
        <w:trPr>
          <w:trHeight w:val="514"/>
          <w:jc w:val="center"/>
        </w:trPr>
        <w:tc>
          <w:tcPr>
            <w:tcW w:w="1348" w:type="dxa"/>
            <w:vMerge/>
            <w:tcBorders>
              <w:bottom w:val="single" w:sz="4" w:space="0" w:color="auto"/>
              <w:right w:val="single" w:sz="4" w:space="0" w:color="auto"/>
            </w:tcBorders>
            <w:vAlign w:val="center"/>
          </w:tcPr>
          <w:p w:rsidR="00995A2D" w:rsidRDefault="00995A2D">
            <w:pPr>
              <w:spacing w:line="360" w:lineRule="auto"/>
              <w:rPr>
                <w:rFonts w:ascii="宋体" w:hAnsi="宋体" w:cs="宋体"/>
                <w:szCs w:val="21"/>
              </w:rPr>
            </w:pPr>
          </w:p>
        </w:tc>
        <w:tc>
          <w:tcPr>
            <w:tcW w:w="1754" w:type="dxa"/>
            <w:tcBorders>
              <w:top w:val="single" w:sz="4" w:space="0" w:color="auto"/>
              <w:left w:val="single" w:sz="4" w:space="0" w:color="auto"/>
              <w:bottom w:val="single" w:sz="4" w:space="0" w:color="auto"/>
              <w:right w:val="single" w:sz="4" w:space="0" w:color="auto"/>
            </w:tcBorders>
          </w:tcPr>
          <w:p w:rsidR="00995A2D" w:rsidRDefault="008C343B">
            <w:pPr>
              <w:spacing w:line="360" w:lineRule="auto"/>
              <w:rPr>
                <w:rFonts w:ascii="宋体" w:hAnsi="宋体" w:cs="宋体"/>
                <w:szCs w:val="21"/>
              </w:rPr>
            </w:pPr>
            <w:r>
              <w:rPr>
                <w:rFonts w:ascii="宋体" w:hAnsi="宋体" w:cs="宋体" w:hint="eastAsia"/>
                <w:szCs w:val="21"/>
              </w:rPr>
              <w:t>实质上响应招标文件要求</w:t>
            </w:r>
          </w:p>
        </w:tc>
        <w:tc>
          <w:tcPr>
            <w:tcW w:w="5891" w:type="dxa"/>
            <w:tcBorders>
              <w:top w:val="single" w:sz="4" w:space="0" w:color="auto"/>
              <w:left w:val="single" w:sz="4" w:space="0" w:color="auto"/>
              <w:bottom w:val="single" w:sz="4" w:space="0" w:color="auto"/>
            </w:tcBorders>
          </w:tcPr>
          <w:p w:rsidR="00995A2D" w:rsidRDefault="008C343B">
            <w:pPr>
              <w:spacing w:line="360" w:lineRule="auto"/>
              <w:rPr>
                <w:rFonts w:ascii="宋体" w:hAnsi="宋体" w:cs="宋体"/>
                <w:szCs w:val="21"/>
              </w:rPr>
            </w:pPr>
            <w:r>
              <w:rPr>
                <w:rFonts w:ascii="宋体" w:hAnsi="宋体" w:cs="宋体" w:hint="eastAsia"/>
                <w:szCs w:val="21"/>
              </w:rPr>
              <w:t>基本符合招标文件提出的要求，无重大偏离或保留</w:t>
            </w:r>
          </w:p>
        </w:tc>
      </w:tr>
    </w:tbl>
    <w:p w:rsidR="00995A2D" w:rsidRDefault="008C343B">
      <w:pPr>
        <w:pStyle w:val="TableParagraph"/>
        <w:spacing w:line="360" w:lineRule="auto"/>
        <w:rPr>
          <w:rFonts w:ascii="宋体" w:hAnsi="宋体" w:cs="宋体"/>
          <w:szCs w:val="21"/>
        </w:rPr>
      </w:pPr>
      <w:r>
        <w:rPr>
          <w:rFonts w:ascii="宋体" w:hAnsi="宋体" w:cs="宋体" w:hint="eastAsia"/>
          <w:szCs w:val="21"/>
        </w:rPr>
        <w:t>注：重大偏离或保留是指下列情况之一：A.对投标的工作范围和工作内容有实质性修改；B.对合同中规定的双方的权利和义务作实质性修改；C.纠正这种偏差或保留将会投标竞争产生不公正的影响。</w:t>
      </w:r>
    </w:p>
    <w:p w:rsidR="00995A2D" w:rsidRDefault="008C343B">
      <w:pPr>
        <w:pStyle w:val="3"/>
        <w:spacing w:before="0" w:after="0" w:line="360" w:lineRule="auto"/>
        <w:ind w:firstLine="118"/>
        <w:rPr>
          <w:rFonts w:ascii="宋体" w:eastAsia="宋体" w:hAnsi="宋体" w:cs="宋体"/>
          <w:b/>
          <w:bCs/>
          <w:sz w:val="24"/>
          <w:szCs w:val="24"/>
        </w:rPr>
      </w:pPr>
      <w:bookmarkStart w:id="361" w:name="_Toc21031"/>
      <w:bookmarkStart w:id="362" w:name="_Toc12151"/>
      <w:r>
        <w:rPr>
          <w:rFonts w:ascii="宋体" w:eastAsia="宋体" w:hAnsi="宋体" w:cs="宋体" w:hint="eastAsia"/>
          <w:b/>
          <w:bCs/>
          <w:sz w:val="24"/>
          <w:szCs w:val="24"/>
        </w:rPr>
        <w:t>2.2 分值构成与评分标准</w:t>
      </w:r>
      <w:bookmarkEnd w:id="361"/>
      <w:bookmarkEnd w:id="362"/>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2.2.1分值构成（总分100分）</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（1）技术方案：</w:t>
      </w:r>
      <w:r>
        <w:rPr>
          <w:rFonts w:ascii="宋体" w:hAnsi="宋体" w:cs="宋体" w:hint="eastAsia"/>
          <w:sz w:val="24"/>
          <w:szCs w:val="24"/>
          <w:u w:val="single"/>
        </w:rPr>
        <w:t xml:space="preserve">       </w:t>
      </w:r>
      <w:r>
        <w:rPr>
          <w:rFonts w:ascii="宋体" w:hAnsi="宋体" w:cs="宋体" w:hint="eastAsia"/>
          <w:sz w:val="24"/>
          <w:szCs w:val="24"/>
        </w:rPr>
        <w:t>分；</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（2）商务部分：</w:t>
      </w:r>
      <w:r>
        <w:rPr>
          <w:rFonts w:ascii="宋体" w:hAnsi="宋体" w:cs="宋体" w:hint="eastAsia"/>
          <w:sz w:val="24"/>
          <w:szCs w:val="24"/>
          <w:u w:val="single"/>
        </w:rPr>
        <w:t xml:space="preserve">       </w:t>
      </w:r>
      <w:r>
        <w:rPr>
          <w:rFonts w:ascii="宋体" w:hAnsi="宋体" w:cs="宋体" w:hint="eastAsia"/>
          <w:sz w:val="24"/>
          <w:szCs w:val="24"/>
        </w:rPr>
        <w:t>分；</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（3）投标报价：</w:t>
      </w:r>
      <w:r>
        <w:rPr>
          <w:rFonts w:ascii="宋体" w:hAnsi="宋体" w:cs="宋体" w:hint="eastAsia"/>
          <w:sz w:val="24"/>
          <w:szCs w:val="24"/>
          <w:u w:val="single"/>
        </w:rPr>
        <w:t xml:space="preserve">       </w:t>
      </w:r>
      <w:r>
        <w:rPr>
          <w:rFonts w:ascii="宋体" w:hAnsi="宋体" w:cs="宋体" w:hint="eastAsia"/>
          <w:sz w:val="24"/>
          <w:szCs w:val="24"/>
        </w:rPr>
        <w:t>分。</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2.2.2评标基准价计算</w:t>
      </w:r>
    </w:p>
    <w:p w:rsidR="00995A2D" w:rsidRDefault="008C343B">
      <w:pPr>
        <w:widowControl/>
        <w:spacing w:line="360" w:lineRule="auto"/>
        <w:ind w:firstLineChars="200" w:firstLine="480"/>
        <w:jc w:val="left"/>
        <w:rPr>
          <w:rFonts w:ascii="宋体" w:hAnsi="宋体" w:cs="宋体"/>
          <w:kern w:val="0"/>
          <w:sz w:val="24"/>
          <w:szCs w:val="24"/>
        </w:rPr>
      </w:pPr>
      <w:r>
        <w:rPr>
          <w:rFonts w:ascii="宋体" w:hAnsi="宋体" w:cs="宋体" w:hint="eastAsia"/>
          <w:sz w:val="24"/>
          <w:szCs w:val="24"/>
        </w:rPr>
        <w:t>（1）评标基准价计算方法：</w:t>
      </w:r>
      <w:r>
        <w:rPr>
          <w:rFonts w:ascii="宋体" w:hAnsi="宋体" w:cs="宋体" w:hint="eastAsia"/>
          <w:kern w:val="0"/>
          <w:sz w:val="24"/>
          <w:szCs w:val="24"/>
        </w:rPr>
        <w:t>有效投标报价是指通过形式评审、资格评审、响应性评审后的投标报价；</w:t>
      </w:r>
    </w:p>
    <w:p w:rsidR="00995A2D" w:rsidRDefault="008C343B">
      <w:pPr>
        <w:widowControl/>
        <w:spacing w:line="360" w:lineRule="auto"/>
        <w:ind w:firstLineChars="200" w:firstLine="480"/>
        <w:jc w:val="left"/>
        <w:rPr>
          <w:rFonts w:ascii="宋体" w:hAnsi="宋体" w:cs="宋体"/>
          <w:sz w:val="24"/>
          <w:szCs w:val="24"/>
        </w:rPr>
      </w:pPr>
      <w:r>
        <w:rPr>
          <w:rFonts w:ascii="宋体" w:hAnsi="宋体" w:cs="宋体" w:hint="eastAsia"/>
          <w:sz w:val="24"/>
          <w:szCs w:val="24"/>
        </w:rPr>
        <w:t>（2）其他要求：</w:t>
      </w:r>
      <w:r>
        <w:rPr>
          <w:rFonts w:ascii="宋体" w:hAnsi="宋体" w:cs="宋体" w:hint="eastAsia"/>
          <w:sz w:val="24"/>
          <w:szCs w:val="24"/>
          <w:u w:val="single"/>
        </w:rPr>
        <w:t xml:space="preserve">                                             </w:t>
      </w:r>
      <w:r>
        <w:rPr>
          <w:rFonts w:ascii="宋体" w:hAnsi="宋体" w:cs="宋体" w:hint="eastAsia"/>
          <w:sz w:val="24"/>
          <w:szCs w:val="24"/>
        </w:rPr>
        <w:t>；</w:t>
      </w:r>
    </w:p>
    <w:p w:rsidR="00995A2D" w:rsidRDefault="008C343B">
      <w:pPr>
        <w:pStyle w:val="43"/>
        <w:spacing w:line="520" w:lineRule="exact"/>
        <w:ind w:firstLineChars="200" w:firstLine="480"/>
      </w:pPr>
      <w:r>
        <w:rPr>
          <w:rFonts w:ascii="宋体" w:hAnsi="宋体" w:cs="宋体" w:hint="eastAsia"/>
          <w:sz w:val="24"/>
          <w:szCs w:val="24"/>
        </w:rPr>
        <w:t>（3）</w:t>
      </w:r>
      <w:r>
        <w:rPr>
          <w:rFonts w:ascii="宋体" w:hAnsi="宋体" w:cs="宋体" w:hint="eastAsia"/>
          <w:kern w:val="0"/>
          <w:sz w:val="24"/>
          <w:szCs w:val="24"/>
        </w:rPr>
        <w:t>评标委员会在评标报告签字后，本项目评标办法的评标基准价不因招投标当事人质疑、投诉、复议以及其他任何情形而改变，但评标过程中的计算错误可做调整。</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2.2.3投标报价的偏差率计算</w:t>
      </w:r>
    </w:p>
    <w:p w:rsidR="00995A2D" w:rsidRDefault="008C343B">
      <w:pPr>
        <w:spacing w:line="360" w:lineRule="auto"/>
        <w:ind w:firstLineChars="200" w:firstLine="480"/>
        <w:rPr>
          <w:u w:val="single"/>
        </w:rPr>
      </w:pPr>
      <w:r>
        <w:rPr>
          <w:rFonts w:ascii="宋体" w:hAnsi="宋体" w:cs="宋体" w:hint="eastAsia"/>
          <w:sz w:val="24"/>
          <w:szCs w:val="24"/>
          <w:u w:val="single"/>
        </w:rPr>
        <w:t>投标报价的偏差率计算公式：</w:t>
      </w:r>
      <w:r>
        <w:rPr>
          <w:rFonts w:ascii="宋体" w:hAnsi="宋体" w:cs="宋体" w:hint="eastAsia"/>
          <w:kern w:val="0"/>
          <w:sz w:val="24"/>
          <w:szCs w:val="24"/>
          <w:u w:val="single"/>
        </w:rPr>
        <w:t>偏差率=100% ×（投标人报价－评标基准价）/评标基准价</w:t>
      </w:r>
      <w:r>
        <w:rPr>
          <w:rFonts w:ascii="宋体" w:hAnsi="宋体" w:cs="宋体" w:hint="eastAsia"/>
          <w:sz w:val="24"/>
          <w:szCs w:val="24"/>
          <w:u w:val="single"/>
        </w:rPr>
        <w:t>。</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2.2.4评分标准</w:t>
      </w:r>
    </w:p>
    <w:p w:rsidR="00995A2D" w:rsidRDefault="008C343B">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（1）技术方案评分标准（暗标评审）：（参考内容）（根据工程的具体情况，设定具体的评价因素，并设置合理的评价分数，评价因素</w:t>
      </w:r>
      <w:r>
        <w:rPr>
          <w:rFonts w:ascii="宋体" w:hAnsi="宋体" w:cs="宋体" w:hint="eastAsia"/>
          <w:kern w:val="0"/>
          <w:sz w:val="24"/>
          <w:szCs w:val="24"/>
          <w:u w:val="single"/>
        </w:rPr>
        <w:t>例如有项目概念、勘察、景观、结构合理性、使用功能、交通、绿色经济节能、设备、服务承诺等。</w:t>
      </w:r>
      <w:r>
        <w:rPr>
          <w:rFonts w:ascii="宋体" w:hAnsi="宋体" w:cs="宋体" w:hint="eastAsia"/>
          <w:kern w:val="0"/>
          <w:sz w:val="24"/>
          <w:szCs w:val="24"/>
        </w:rPr>
        <w:t>）</w:t>
      </w:r>
    </w:p>
    <w:tbl>
      <w:tblPr>
        <w:tblpPr w:leftFromText="180" w:rightFromText="180" w:vertAnchor="text" w:horzAnchor="page" w:tblpX="1656" w:tblpY="264"/>
        <w:tblOverlap w:val="never"/>
        <w:tblW w:w="88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82"/>
        <w:gridCol w:w="3377"/>
        <w:gridCol w:w="4213"/>
      </w:tblGrid>
      <w:tr w:rsidR="00995A2D">
        <w:trPr>
          <w:trHeight w:val="525"/>
        </w:trPr>
        <w:tc>
          <w:tcPr>
            <w:tcW w:w="1282" w:type="dxa"/>
            <w:vMerge w:val="restart"/>
            <w:tcBorders>
              <w:top w:val="single" w:sz="4" w:space="0" w:color="auto"/>
              <w:right w:val="single" w:sz="4" w:space="0" w:color="auto"/>
            </w:tcBorders>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技术方案（</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3377" w:type="dxa"/>
            <w:tcBorders>
              <w:top w:val="single" w:sz="4" w:space="0" w:color="auto"/>
              <w:left w:val="single" w:sz="4" w:space="0" w:color="auto"/>
              <w:right w:val="single" w:sz="4" w:space="0" w:color="auto"/>
            </w:tcBorders>
            <w:vAlign w:val="center"/>
          </w:tcPr>
          <w:p w:rsidR="00995A2D" w:rsidRDefault="008C343B">
            <w:pPr>
              <w:spacing w:line="360" w:lineRule="auto"/>
              <w:jc w:val="center"/>
              <w:rPr>
                <w:rFonts w:ascii="宋体" w:hAnsi="宋体" w:cs="宋体"/>
                <w:kern w:val="0"/>
                <w:sz w:val="24"/>
                <w:szCs w:val="24"/>
              </w:rPr>
            </w:pPr>
            <w:r>
              <w:rPr>
                <w:rFonts w:ascii="宋体" w:hAnsi="宋体" w:cs="宋体" w:hint="eastAsia"/>
                <w:kern w:val="0"/>
                <w:sz w:val="24"/>
                <w:szCs w:val="24"/>
              </w:rPr>
              <w:t>评分因素</w:t>
            </w:r>
          </w:p>
        </w:tc>
        <w:tc>
          <w:tcPr>
            <w:tcW w:w="4213" w:type="dxa"/>
            <w:tcBorders>
              <w:top w:val="single" w:sz="4" w:space="0" w:color="auto"/>
              <w:left w:val="single" w:sz="4" w:space="0" w:color="auto"/>
              <w:right w:val="single" w:sz="4" w:space="0" w:color="auto"/>
            </w:tcBorders>
            <w:vAlign w:val="center"/>
          </w:tcPr>
          <w:p w:rsidR="00995A2D" w:rsidRDefault="008C343B">
            <w:pPr>
              <w:spacing w:line="360" w:lineRule="auto"/>
              <w:ind w:firstLineChars="400" w:firstLine="960"/>
              <w:jc w:val="left"/>
              <w:rPr>
                <w:rFonts w:ascii="宋体" w:hAnsi="宋体" w:cs="宋体"/>
                <w:kern w:val="0"/>
                <w:sz w:val="24"/>
                <w:szCs w:val="24"/>
              </w:rPr>
            </w:pPr>
            <w:r>
              <w:rPr>
                <w:rFonts w:ascii="宋体" w:hAnsi="宋体" w:cs="宋体" w:hint="eastAsia"/>
                <w:kern w:val="0"/>
                <w:sz w:val="24"/>
                <w:szCs w:val="24"/>
              </w:rPr>
              <w:t>评分标准</w:t>
            </w:r>
          </w:p>
        </w:tc>
      </w:tr>
      <w:tr w:rsidR="00995A2D">
        <w:trPr>
          <w:trHeight w:val="440"/>
        </w:trPr>
        <w:tc>
          <w:tcPr>
            <w:tcW w:w="1282" w:type="dxa"/>
            <w:vMerge/>
            <w:tcBorders>
              <w:right w:val="single" w:sz="4" w:space="0" w:color="auto"/>
            </w:tcBorders>
          </w:tcPr>
          <w:p w:rsidR="00995A2D" w:rsidRDefault="00995A2D">
            <w:pPr>
              <w:spacing w:line="360" w:lineRule="auto"/>
              <w:ind w:firstLineChars="200" w:firstLine="480"/>
              <w:jc w:val="left"/>
              <w:rPr>
                <w:rFonts w:ascii="宋体" w:hAnsi="宋体" w:cs="宋体"/>
                <w:kern w:val="0"/>
                <w:sz w:val="24"/>
                <w:szCs w:val="24"/>
              </w:rPr>
            </w:pPr>
          </w:p>
        </w:tc>
        <w:tc>
          <w:tcPr>
            <w:tcW w:w="33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如对本项目的了解及解读</w:t>
            </w:r>
            <w:r>
              <w:rPr>
                <w:rFonts w:ascii="宋体" w:hAnsi="宋体" w:cs="宋体" w:hint="eastAsia"/>
                <w:kern w:val="0"/>
                <w:sz w:val="24"/>
                <w:szCs w:val="24"/>
              </w:rPr>
              <w:lastRenderedPageBreak/>
              <w:t>（</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jc w:val="left"/>
              <w:rPr>
                <w:rFonts w:ascii="宋体" w:hAnsi="宋体" w:cs="宋体"/>
                <w:kern w:val="0"/>
                <w:sz w:val="24"/>
                <w:szCs w:val="24"/>
              </w:rPr>
            </w:pPr>
          </w:p>
        </w:tc>
      </w:tr>
      <w:tr w:rsidR="00995A2D">
        <w:trPr>
          <w:trHeight w:val="499"/>
        </w:trPr>
        <w:tc>
          <w:tcPr>
            <w:tcW w:w="1282" w:type="dxa"/>
            <w:vMerge/>
            <w:tcBorders>
              <w:right w:val="single" w:sz="4" w:space="0" w:color="auto"/>
            </w:tcBorders>
          </w:tcPr>
          <w:p w:rsidR="00995A2D" w:rsidRDefault="00995A2D">
            <w:pPr>
              <w:spacing w:line="360" w:lineRule="auto"/>
              <w:ind w:firstLineChars="200" w:firstLine="480"/>
              <w:jc w:val="left"/>
              <w:rPr>
                <w:rFonts w:ascii="宋体" w:hAnsi="宋体" w:cs="宋体"/>
                <w:kern w:val="0"/>
                <w:sz w:val="24"/>
                <w:szCs w:val="24"/>
              </w:rPr>
            </w:pPr>
          </w:p>
        </w:tc>
        <w:tc>
          <w:tcPr>
            <w:tcW w:w="33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proofErr w:type="gramStart"/>
            <w:r>
              <w:rPr>
                <w:rFonts w:ascii="宋体" w:hAnsi="宋体" w:cs="宋体" w:hint="eastAsia"/>
                <w:kern w:val="0"/>
                <w:sz w:val="24"/>
                <w:szCs w:val="24"/>
              </w:rPr>
              <w:t>如总体</w:t>
            </w:r>
            <w:proofErr w:type="gramEnd"/>
            <w:r>
              <w:rPr>
                <w:rFonts w:ascii="宋体" w:hAnsi="宋体" w:cs="宋体" w:hint="eastAsia"/>
                <w:kern w:val="0"/>
                <w:sz w:val="24"/>
                <w:szCs w:val="24"/>
              </w:rPr>
              <w:t>勘察设计思路（构思）（</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jc w:val="left"/>
              <w:rPr>
                <w:rFonts w:ascii="宋体" w:hAnsi="宋体" w:cs="宋体"/>
                <w:kern w:val="0"/>
                <w:sz w:val="24"/>
                <w:szCs w:val="24"/>
              </w:rPr>
            </w:pPr>
          </w:p>
        </w:tc>
      </w:tr>
      <w:tr w:rsidR="00995A2D">
        <w:trPr>
          <w:trHeight w:val="427"/>
        </w:trPr>
        <w:tc>
          <w:tcPr>
            <w:tcW w:w="1282" w:type="dxa"/>
            <w:vMerge/>
            <w:tcBorders>
              <w:right w:val="single" w:sz="4" w:space="0" w:color="auto"/>
            </w:tcBorders>
          </w:tcPr>
          <w:p w:rsidR="00995A2D" w:rsidRDefault="00995A2D">
            <w:pPr>
              <w:spacing w:line="360" w:lineRule="auto"/>
              <w:ind w:firstLineChars="200" w:firstLine="480"/>
              <w:jc w:val="left"/>
              <w:rPr>
                <w:rFonts w:ascii="宋体" w:hAnsi="宋体" w:cs="宋体"/>
                <w:kern w:val="0"/>
                <w:sz w:val="24"/>
                <w:szCs w:val="24"/>
              </w:rPr>
            </w:pPr>
          </w:p>
        </w:tc>
        <w:tc>
          <w:tcPr>
            <w:tcW w:w="33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如勘察设计进度安排及质量保证措施（</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jc w:val="left"/>
              <w:rPr>
                <w:rFonts w:ascii="宋体" w:hAnsi="宋体" w:cs="宋体"/>
                <w:kern w:val="0"/>
                <w:sz w:val="24"/>
                <w:szCs w:val="24"/>
              </w:rPr>
            </w:pPr>
          </w:p>
        </w:tc>
      </w:tr>
      <w:tr w:rsidR="00995A2D">
        <w:trPr>
          <w:trHeight w:val="464"/>
        </w:trPr>
        <w:tc>
          <w:tcPr>
            <w:tcW w:w="1282" w:type="dxa"/>
            <w:vMerge/>
            <w:tcBorders>
              <w:right w:val="single" w:sz="4" w:space="0" w:color="auto"/>
            </w:tcBorders>
          </w:tcPr>
          <w:p w:rsidR="00995A2D" w:rsidRDefault="00995A2D">
            <w:pPr>
              <w:spacing w:line="360" w:lineRule="auto"/>
              <w:ind w:firstLineChars="200" w:firstLine="480"/>
              <w:jc w:val="left"/>
              <w:rPr>
                <w:rFonts w:ascii="宋体" w:hAnsi="宋体" w:cs="宋体"/>
                <w:kern w:val="0"/>
                <w:sz w:val="24"/>
                <w:szCs w:val="24"/>
              </w:rPr>
            </w:pPr>
          </w:p>
        </w:tc>
        <w:tc>
          <w:tcPr>
            <w:tcW w:w="33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如对本项目勘察设计重点、难点的理解及合理化建议（</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jc w:val="left"/>
              <w:rPr>
                <w:rFonts w:ascii="宋体" w:hAnsi="宋体" w:cs="宋体"/>
                <w:kern w:val="0"/>
                <w:sz w:val="24"/>
                <w:szCs w:val="24"/>
              </w:rPr>
            </w:pPr>
          </w:p>
        </w:tc>
      </w:tr>
      <w:tr w:rsidR="00995A2D">
        <w:trPr>
          <w:trHeight w:val="452"/>
        </w:trPr>
        <w:tc>
          <w:tcPr>
            <w:tcW w:w="1282" w:type="dxa"/>
            <w:vMerge/>
            <w:tcBorders>
              <w:right w:val="single" w:sz="4" w:space="0" w:color="auto"/>
            </w:tcBorders>
          </w:tcPr>
          <w:p w:rsidR="00995A2D" w:rsidRDefault="00995A2D">
            <w:pPr>
              <w:spacing w:line="360" w:lineRule="auto"/>
              <w:ind w:firstLineChars="200" w:firstLine="480"/>
              <w:rPr>
                <w:rFonts w:ascii="宋体" w:hAnsi="宋体" w:cs="宋体"/>
                <w:kern w:val="0"/>
                <w:sz w:val="24"/>
                <w:szCs w:val="24"/>
              </w:rPr>
            </w:pPr>
          </w:p>
        </w:tc>
        <w:tc>
          <w:tcPr>
            <w:tcW w:w="33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如后续服务承诺（</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rPr>
                <w:rFonts w:ascii="宋体" w:hAnsi="宋体" w:cs="宋体"/>
                <w:kern w:val="0"/>
                <w:sz w:val="24"/>
                <w:szCs w:val="24"/>
              </w:rPr>
            </w:pPr>
          </w:p>
        </w:tc>
      </w:tr>
      <w:tr w:rsidR="00995A2D">
        <w:trPr>
          <w:trHeight w:val="458"/>
        </w:trPr>
        <w:tc>
          <w:tcPr>
            <w:tcW w:w="1282" w:type="dxa"/>
            <w:vMerge/>
            <w:tcBorders>
              <w:right w:val="single" w:sz="4" w:space="0" w:color="auto"/>
            </w:tcBorders>
          </w:tcPr>
          <w:p w:rsidR="00995A2D" w:rsidRDefault="00995A2D">
            <w:pPr>
              <w:spacing w:line="360" w:lineRule="auto"/>
              <w:rPr>
                <w:rFonts w:ascii="宋体" w:hAnsi="宋体" w:cs="宋体"/>
                <w:sz w:val="24"/>
                <w:szCs w:val="24"/>
              </w:rPr>
            </w:pPr>
          </w:p>
        </w:tc>
        <w:tc>
          <w:tcPr>
            <w:tcW w:w="33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如投资控制（</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jc w:val="center"/>
              <w:rPr>
                <w:rFonts w:ascii="宋体" w:hAnsi="宋体" w:cs="宋体"/>
                <w:sz w:val="24"/>
                <w:szCs w:val="24"/>
              </w:rPr>
            </w:pPr>
          </w:p>
        </w:tc>
      </w:tr>
      <w:tr w:rsidR="00995A2D">
        <w:trPr>
          <w:trHeight w:val="400"/>
        </w:trPr>
        <w:tc>
          <w:tcPr>
            <w:tcW w:w="1282" w:type="dxa"/>
            <w:tcBorders>
              <w:bottom w:val="single" w:sz="4" w:space="0" w:color="auto"/>
              <w:right w:val="single" w:sz="4" w:space="0" w:color="auto"/>
            </w:tcBorders>
          </w:tcPr>
          <w:p w:rsidR="00995A2D" w:rsidRDefault="00995A2D">
            <w:pPr>
              <w:spacing w:line="360" w:lineRule="auto"/>
              <w:rPr>
                <w:rFonts w:ascii="宋体" w:hAnsi="宋体" w:cs="宋体"/>
                <w:sz w:val="24"/>
                <w:szCs w:val="24"/>
              </w:rPr>
            </w:pPr>
          </w:p>
        </w:tc>
        <w:tc>
          <w:tcPr>
            <w:tcW w:w="337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center"/>
              <w:rPr>
                <w:sz w:val="24"/>
                <w:szCs w:val="24"/>
              </w:rPr>
            </w:pPr>
            <w:r>
              <w:rPr>
                <w:rFonts w:hint="eastAsia"/>
                <w:sz w:val="24"/>
                <w:szCs w:val="24"/>
              </w:rPr>
              <w:t>......</w:t>
            </w:r>
          </w:p>
        </w:tc>
        <w:tc>
          <w:tcPr>
            <w:tcW w:w="421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jc w:val="center"/>
              <w:rPr>
                <w:rFonts w:ascii="宋体" w:hAnsi="宋体" w:cs="宋体"/>
                <w:sz w:val="24"/>
                <w:szCs w:val="24"/>
              </w:rPr>
            </w:pPr>
          </w:p>
        </w:tc>
      </w:tr>
    </w:tbl>
    <w:p w:rsidR="00995A2D" w:rsidRDefault="008C343B">
      <w:pPr>
        <w:spacing w:line="360" w:lineRule="auto"/>
        <w:ind w:firstLineChars="100" w:firstLine="240"/>
        <w:rPr>
          <w:rFonts w:ascii="宋体" w:hAnsi="宋体" w:cs="宋体"/>
          <w:sz w:val="24"/>
          <w:szCs w:val="24"/>
        </w:rPr>
      </w:pPr>
      <w:r>
        <w:rPr>
          <w:rFonts w:ascii="宋体" w:hAnsi="宋体" w:cs="宋体" w:hint="eastAsia"/>
          <w:sz w:val="24"/>
          <w:szCs w:val="24"/>
        </w:rPr>
        <w:t>（2）商务部分评分标准：（参考内容）</w:t>
      </w:r>
    </w:p>
    <w:tbl>
      <w:tblPr>
        <w:tblpPr w:leftFromText="180" w:rightFromText="180" w:vertAnchor="text" w:horzAnchor="page" w:tblpX="1656" w:tblpY="264"/>
        <w:tblOverlap w:val="never"/>
        <w:tblW w:w="88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82"/>
        <w:gridCol w:w="3363"/>
        <w:gridCol w:w="4227"/>
      </w:tblGrid>
      <w:tr w:rsidR="00995A2D">
        <w:trPr>
          <w:trHeight w:val="525"/>
        </w:trPr>
        <w:tc>
          <w:tcPr>
            <w:tcW w:w="1282" w:type="dxa"/>
            <w:vMerge w:val="restart"/>
            <w:tcBorders>
              <w:top w:val="single" w:sz="4" w:space="0" w:color="auto"/>
              <w:right w:val="single" w:sz="4" w:space="0" w:color="auto"/>
            </w:tcBorders>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商务部分（</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3363" w:type="dxa"/>
            <w:tcBorders>
              <w:top w:val="single" w:sz="4" w:space="0" w:color="auto"/>
              <w:left w:val="single" w:sz="4" w:space="0" w:color="auto"/>
              <w:right w:val="single" w:sz="4" w:space="0" w:color="auto"/>
            </w:tcBorders>
            <w:vAlign w:val="center"/>
          </w:tcPr>
          <w:p w:rsidR="00995A2D" w:rsidRDefault="008C343B">
            <w:pPr>
              <w:spacing w:line="360" w:lineRule="auto"/>
              <w:jc w:val="center"/>
              <w:rPr>
                <w:rFonts w:ascii="宋体" w:hAnsi="宋体" w:cs="宋体"/>
                <w:kern w:val="0"/>
                <w:sz w:val="24"/>
                <w:szCs w:val="24"/>
              </w:rPr>
            </w:pPr>
            <w:r>
              <w:rPr>
                <w:rFonts w:ascii="宋体" w:hAnsi="宋体" w:cs="宋体" w:hint="eastAsia"/>
                <w:kern w:val="0"/>
                <w:sz w:val="24"/>
                <w:szCs w:val="24"/>
              </w:rPr>
              <w:t>评分因素</w:t>
            </w:r>
          </w:p>
        </w:tc>
        <w:tc>
          <w:tcPr>
            <w:tcW w:w="4227" w:type="dxa"/>
            <w:tcBorders>
              <w:top w:val="single" w:sz="4" w:space="0" w:color="auto"/>
              <w:left w:val="single" w:sz="4" w:space="0" w:color="auto"/>
              <w:right w:val="single" w:sz="4" w:space="0" w:color="auto"/>
            </w:tcBorders>
            <w:vAlign w:val="center"/>
          </w:tcPr>
          <w:p w:rsidR="00995A2D" w:rsidRDefault="008C343B">
            <w:pPr>
              <w:spacing w:line="360" w:lineRule="auto"/>
              <w:ind w:firstLineChars="400" w:firstLine="960"/>
              <w:jc w:val="left"/>
              <w:rPr>
                <w:rFonts w:ascii="宋体" w:hAnsi="宋体" w:cs="宋体"/>
                <w:kern w:val="0"/>
                <w:sz w:val="24"/>
                <w:szCs w:val="24"/>
              </w:rPr>
            </w:pPr>
            <w:r>
              <w:rPr>
                <w:rFonts w:ascii="宋体" w:hAnsi="宋体" w:cs="宋体" w:hint="eastAsia"/>
                <w:kern w:val="0"/>
                <w:sz w:val="24"/>
                <w:szCs w:val="24"/>
              </w:rPr>
              <w:t>评分标准</w:t>
            </w:r>
          </w:p>
        </w:tc>
      </w:tr>
      <w:tr w:rsidR="00995A2D">
        <w:trPr>
          <w:trHeight w:val="440"/>
        </w:trPr>
        <w:tc>
          <w:tcPr>
            <w:tcW w:w="1282" w:type="dxa"/>
            <w:vMerge/>
            <w:tcBorders>
              <w:right w:val="single" w:sz="4" w:space="0" w:color="auto"/>
            </w:tcBorders>
          </w:tcPr>
          <w:p w:rsidR="00995A2D" w:rsidRDefault="00995A2D">
            <w:pPr>
              <w:spacing w:line="360" w:lineRule="auto"/>
              <w:ind w:firstLineChars="200" w:firstLine="480"/>
              <w:jc w:val="left"/>
              <w:rPr>
                <w:rFonts w:ascii="宋体" w:hAnsi="宋体" w:cs="宋体"/>
                <w:kern w:val="0"/>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如勘察企业类似业绩（</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jc w:val="left"/>
              <w:rPr>
                <w:rFonts w:ascii="宋体" w:hAnsi="宋体" w:cs="宋体"/>
                <w:kern w:val="0"/>
                <w:sz w:val="24"/>
                <w:szCs w:val="24"/>
              </w:rPr>
            </w:pPr>
          </w:p>
        </w:tc>
      </w:tr>
      <w:tr w:rsidR="00995A2D">
        <w:trPr>
          <w:trHeight w:val="499"/>
        </w:trPr>
        <w:tc>
          <w:tcPr>
            <w:tcW w:w="1282" w:type="dxa"/>
            <w:vMerge/>
            <w:tcBorders>
              <w:right w:val="single" w:sz="4" w:space="0" w:color="auto"/>
            </w:tcBorders>
          </w:tcPr>
          <w:p w:rsidR="00995A2D" w:rsidRDefault="00995A2D">
            <w:pPr>
              <w:spacing w:line="360" w:lineRule="auto"/>
              <w:ind w:firstLineChars="200" w:firstLine="480"/>
              <w:jc w:val="left"/>
              <w:rPr>
                <w:rFonts w:ascii="宋体" w:hAnsi="宋体" w:cs="宋体"/>
                <w:kern w:val="0"/>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如勘察人员类似业绩（</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jc w:val="left"/>
              <w:rPr>
                <w:rFonts w:ascii="宋体" w:hAnsi="宋体" w:cs="宋体"/>
                <w:kern w:val="0"/>
                <w:sz w:val="24"/>
                <w:szCs w:val="24"/>
              </w:rPr>
            </w:pPr>
          </w:p>
        </w:tc>
      </w:tr>
      <w:tr w:rsidR="00995A2D">
        <w:trPr>
          <w:trHeight w:val="499"/>
        </w:trPr>
        <w:tc>
          <w:tcPr>
            <w:tcW w:w="1282" w:type="dxa"/>
            <w:vMerge/>
            <w:tcBorders>
              <w:right w:val="single" w:sz="4" w:space="0" w:color="auto"/>
            </w:tcBorders>
          </w:tcPr>
          <w:p w:rsidR="00995A2D" w:rsidRDefault="00995A2D">
            <w:pPr>
              <w:spacing w:line="360" w:lineRule="auto"/>
              <w:ind w:firstLineChars="200" w:firstLine="480"/>
              <w:jc w:val="left"/>
              <w:rPr>
                <w:rFonts w:ascii="宋体" w:hAnsi="宋体" w:cs="宋体"/>
                <w:kern w:val="0"/>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如设计企业类似业绩（</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jc w:val="left"/>
              <w:rPr>
                <w:rFonts w:ascii="宋体" w:hAnsi="宋体" w:cs="宋体"/>
                <w:kern w:val="0"/>
                <w:sz w:val="24"/>
                <w:szCs w:val="24"/>
              </w:rPr>
            </w:pPr>
          </w:p>
        </w:tc>
      </w:tr>
      <w:tr w:rsidR="00995A2D">
        <w:trPr>
          <w:trHeight w:val="464"/>
        </w:trPr>
        <w:tc>
          <w:tcPr>
            <w:tcW w:w="1282" w:type="dxa"/>
            <w:vMerge/>
            <w:tcBorders>
              <w:right w:val="single" w:sz="4" w:space="0" w:color="auto"/>
            </w:tcBorders>
          </w:tcPr>
          <w:p w:rsidR="00995A2D" w:rsidRDefault="00995A2D">
            <w:pPr>
              <w:spacing w:line="360" w:lineRule="auto"/>
              <w:ind w:firstLineChars="200" w:firstLine="480"/>
              <w:jc w:val="left"/>
              <w:rPr>
                <w:rFonts w:ascii="宋体" w:hAnsi="宋体" w:cs="宋体"/>
                <w:kern w:val="0"/>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left"/>
              <w:rPr>
                <w:rFonts w:ascii="宋体" w:hAnsi="宋体" w:cs="宋体"/>
                <w:kern w:val="0"/>
                <w:sz w:val="24"/>
                <w:szCs w:val="24"/>
              </w:rPr>
            </w:pPr>
            <w:r>
              <w:rPr>
                <w:rFonts w:ascii="宋体" w:hAnsi="宋体" w:cs="宋体" w:hint="eastAsia"/>
                <w:kern w:val="0"/>
                <w:sz w:val="24"/>
                <w:szCs w:val="24"/>
              </w:rPr>
              <w:t>如设计人员类似业绩（</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jc w:val="left"/>
              <w:rPr>
                <w:rFonts w:ascii="宋体" w:hAnsi="宋体" w:cs="宋体"/>
                <w:kern w:val="0"/>
                <w:sz w:val="24"/>
                <w:szCs w:val="24"/>
              </w:rPr>
            </w:pPr>
          </w:p>
        </w:tc>
      </w:tr>
      <w:tr w:rsidR="00995A2D">
        <w:trPr>
          <w:trHeight w:val="452"/>
        </w:trPr>
        <w:tc>
          <w:tcPr>
            <w:tcW w:w="1282" w:type="dxa"/>
            <w:vMerge/>
            <w:tcBorders>
              <w:right w:val="single" w:sz="4" w:space="0" w:color="auto"/>
            </w:tcBorders>
          </w:tcPr>
          <w:p w:rsidR="00995A2D" w:rsidRDefault="00995A2D">
            <w:pPr>
              <w:spacing w:line="360" w:lineRule="auto"/>
              <w:ind w:firstLineChars="200" w:firstLine="480"/>
              <w:rPr>
                <w:rFonts w:ascii="宋体" w:hAnsi="宋体" w:cs="宋体"/>
                <w:kern w:val="0"/>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rPr>
                <w:rFonts w:ascii="宋体" w:hAnsi="宋体" w:cs="宋体"/>
                <w:kern w:val="0"/>
                <w:sz w:val="24"/>
                <w:szCs w:val="24"/>
              </w:rPr>
            </w:pPr>
            <w:r>
              <w:rPr>
                <w:rFonts w:ascii="宋体" w:hAnsi="宋体" w:cs="宋体" w:hint="eastAsia"/>
                <w:kern w:val="0"/>
                <w:sz w:val="24"/>
                <w:szCs w:val="24"/>
              </w:rPr>
              <w:t>如设计团队人员的岗位架构情况（</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ind w:firstLineChars="200" w:firstLine="480"/>
              <w:rPr>
                <w:rFonts w:ascii="宋体" w:hAnsi="宋体" w:cs="宋体"/>
                <w:kern w:val="0"/>
                <w:sz w:val="24"/>
                <w:szCs w:val="24"/>
              </w:rPr>
            </w:pPr>
          </w:p>
        </w:tc>
      </w:tr>
      <w:tr w:rsidR="00995A2D">
        <w:trPr>
          <w:trHeight w:val="458"/>
        </w:trPr>
        <w:tc>
          <w:tcPr>
            <w:tcW w:w="1282" w:type="dxa"/>
            <w:vMerge/>
            <w:tcBorders>
              <w:right w:val="single" w:sz="4" w:space="0" w:color="auto"/>
            </w:tcBorders>
          </w:tcPr>
          <w:p w:rsidR="00995A2D" w:rsidRDefault="00995A2D">
            <w:pPr>
              <w:spacing w:line="360" w:lineRule="auto"/>
              <w:rPr>
                <w:rFonts w:ascii="宋体" w:hAnsi="宋体" w:cs="宋体"/>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rPr>
                <w:sz w:val="24"/>
                <w:szCs w:val="24"/>
              </w:rPr>
            </w:pPr>
            <w:r>
              <w:rPr>
                <w:rFonts w:hint="eastAsia"/>
                <w:sz w:val="24"/>
                <w:szCs w:val="24"/>
              </w:rPr>
              <w:t>如企业荣誉</w:t>
            </w:r>
            <w:r>
              <w:rPr>
                <w:rFonts w:ascii="宋体" w:hAnsi="宋体" w:cs="宋体" w:hint="eastAsia"/>
                <w:kern w:val="0"/>
                <w:sz w:val="24"/>
                <w:szCs w:val="24"/>
              </w:rPr>
              <w:t>（</w:t>
            </w:r>
            <w:r>
              <w:rPr>
                <w:rFonts w:ascii="宋体" w:hAnsi="宋体" w:cs="宋体" w:hint="eastAsia"/>
                <w:kern w:val="0"/>
                <w:sz w:val="24"/>
                <w:szCs w:val="24"/>
                <w:u w:val="single"/>
              </w:rPr>
              <w:t xml:space="preserve">  </w:t>
            </w:r>
            <w:r>
              <w:rPr>
                <w:rFonts w:ascii="宋体" w:hAnsi="宋体" w:cs="宋体" w:hint="eastAsia"/>
                <w:kern w:val="0"/>
                <w:sz w:val="24"/>
                <w:szCs w:val="24"/>
              </w:rPr>
              <w:t>分）</w:t>
            </w:r>
          </w:p>
        </w:tc>
        <w:tc>
          <w:tcPr>
            <w:tcW w:w="42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jc w:val="center"/>
              <w:rPr>
                <w:rFonts w:ascii="宋体" w:hAnsi="宋体" w:cs="宋体"/>
                <w:sz w:val="24"/>
                <w:szCs w:val="24"/>
              </w:rPr>
            </w:pPr>
          </w:p>
        </w:tc>
      </w:tr>
      <w:tr w:rsidR="00995A2D">
        <w:trPr>
          <w:trHeight w:val="123"/>
        </w:trPr>
        <w:tc>
          <w:tcPr>
            <w:tcW w:w="1282" w:type="dxa"/>
            <w:vMerge/>
            <w:tcBorders>
              <w:bottom w:val="single" w:sz="4" w:space="0" w:color="auto"/>
              <w:right w:val="single" w:sz="4" w:space="0" w:color="auto"/>
            </w:tcBorders>
          </w:tcPr>
          <w:p w:rsidR="00995A2D" w:rsidRDefault="00995A2D">
            <w:pPr>
              <w:spacing w:line="360" w:lineRule="auto"/>
              <w:rPr>
                <w:rFonts w:ascii="宋体" w:hAnsi="宋体" w:cs="宋体"/>
                <w:sz w:val="24"/>
                <w:szCs w:val="24"/>
              </w:rPr>
            </w:pPr>
          </w:p>
        </w:tc>
        <w:tc>
          <w:tcPr>
            <w:tcW w:w="3363"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8C343B">
            <w:pPr>
              <w:spacing w:line="360" w:lineRule="auto"/>
              <w:jc w:val="center"/>
              <w:rPr>
                <w:sz w:val="24"/>
                <w:szCs w:val="24"/>
              </w:rPr>
            </w:pPr>
            <w:r>
              <w:rPr>
                <w:rFonts w:hint="eastAsia"/>
                <w:sz w:val="24"/>
                <w:szCs w:val="24"/>
              </w:rPr>
              <w:t>......</w:t>
            </w:r>
          </w:p>
        </w:tc>
        <w:tc>
          <w:tcPr>
            <w:tcW w:w="422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995A2D" w:rsidRDefault="00995A2D">
            <w:pPr>
              <w:spacing w:line="360" w:lineRule="auto"/>
              <w:jc w:val="center"/>
              <w:rPr>
                <w:rFonts w:ascii="宋体" w:hAnsi="宋体" w:cs="宋体"/>
                <w:sz w:val="24"/>
                <w:szCs w:val="24"/>
              </w:rPr>
            </w:pPr>
          </w:p>
        </w:tc>
      </w:tr>
      <w:tr w:rsidR="00995A2D">
        <w:trPr>
          <w:trHeight w:val="400"/>
        </w:trPr>
        <w:tc>
          <w:tcPr>
            <w:tcW w:w="8872" w:type="dxa"/>
            <w:gridSpan w:val="3"/>
            <w:tcBorders>
              <w:bottom w:val="single" w:sz="4" w:space="0" w:color="auto"/>
              <w:right w:val="single" w:sz="4" w:space="0" w:color="auto"/>
            </w:tcBorders>
          </w:tcPr>
          <w:p w:rsidR="00995A2D" w:rsidRDefault="008C343B">
            <w:pPr>
              <w:spacing w:line="360" w:lineRule="auto"/>
              <w:jc w:val="left"/>
              <w:rPr>
                <w:rFonts w:ascii="宋体" w:hAnsi="宋体" w:cs="宋体"/>
                <w:sz w:val="24"/>
                <w:szCs w:val="24"/>
              </w:rPr>
            </w:pPr>
            <w:r>
              <w:rPr>
                <w:rFonts w:ascii="宋体" w:hAnsi="宋体" w:cs="宋体" w:hint="eastAsia"/>
                <w:sz w:val="24"/>
                <w:szCs w:val="24"/>
              </w:rPr>
              <w:t>说明：近5年是</w:t>
            </w:r>
            <w:r>
              <w:rPr>
                <w:rFonts w:ascii="宋体" w:hAnsi="宋体" w:cs="宋体" w:hint="eastAsia"/>
                <w:sz w:val="24"/>
                <w:szCs w:val="24"/>
                <w:u w:val="single"/>
              </w:rPr>
              <w:t xml:space="preserve">         ；</w:t>
            </w:r>
            <w:r>
              <w:rPr>
                <w:rFonts w:ascii="宋体" w:hAnsi="宋体" w:cs="宋体" w:hint="eastAsia"/>
                <w:sz w:val="24"/>
                <w:szCs w:val="24"/>
              </w:rPr>
              <w:t xml:space="preserve">    类似业绩是指</w:t>
            </w:r>
            <w:r>
              <w:rPr>
                <w:rFonts w:ascii="宋体" w:hAnsi="宋体" w:cs="宋体" w:hint="eastAsia"/>
                <w:sz w:val="24"/>
                <w:szCs w:val="24"/>
                <w:u w:val="single"/>
              </w:rPr>
              <w:t xml:space="preserve">    </w:t>
            </w:r>
            <w:r>
              <w:rPr>
                <w:rFonts w:ascii="宋体" w:hAnsi="宋体" w:cs="宋体" w:hint="eastAsia"/>
                <w:sz w:val="24"/>
                <w:szCs w:val="24"/>
              </w:rPr>
              <w:t>;</w:t>
            </w:r>
            <w:proofErr w:type="gramStart"/>
            <w:r>
              <w:rPr>
                <w:rFonts w:ascii="宋体" w:hAnsi="宋体" w:cs="宋体" w:hint="eastAsia"/>
                <w:sz w:val="24"/>
                <w:szCs w:val="24"/>
              </w:rPr>
              <w:t>似业绩</w:t>
            </w:r>
            <w:proofErr w:type="gramEnd"/>
            <w:r>
              <w:rPr>
                <w:rFonts w:ascii="宋体" w:hAnsi="宋体" w:cs="宋体" w:hint="eastAsia"/>
                <w:sz w:val="24"/>
                <w:szCs w:val="24"/>
              </w:rPr>
              <w:t>奖项是指</w:t>
            </w:r>
            <w:r>
              <w:rPr>
                <w:rFonts w:ascii="宋体" w:hAnsi="宋体" w:cs="宋体" w:hint="eastAsia"/>
                <w:sz w:val="24"/>
                <w:szCs w:val="24"/>
                <w:u w:val="single"/>
              </w:rPr>
              <w:t xml:space="preserve">      </w:t>
            </w:r>
            <w:r>
              <w:rPr>
                <w:rFonts w:ascii="宋体" w:hAnsi="宋体" w:cs="宋体" w:hint="eastAsia"/>
                <w:sz w:val="24"/>
                <w:szCs w:val="24"/>
              </w:rPr>
              <w:t>；其他</w:t>
            </w:r>
            <w:r>
              <w:rPr>
                <w:rFonts w:ascii="宋体" w:hAnsi="宋体" w:cs="宋体" w:hint="eastAsia"/>
                <w:sz w:val="24"/>
                <w:szCs w:val="24"/>
                <w:u w:val="single"/>
              </w:rPr>
              <w:t xml:space="preserve">                            </w:t>
            </w:r>
            <w:r>
              <w:rPr>
                <w:rFonts w:ascii="宋体" w:hAnsi="宋体" w:cs="宋体" w:hint="eastAsia"/>
                <w:sz w:val="24"/>
                <w:szCs w:val="24"/>
              </w:rPr>
              <w:t>。</w:t>
            </w:r>
          </w:p>
          <w:p w:rsidR="00995A2D" w:rsidRDefault="00995A2D">
            <w:pPr>
              <w:spacing w:line="360" w:lineRule="auto"/>
              <w:jc w:val="left"/>
              <w:rPr>
                <w:rFonts w:ascii="宋体" w:hAnsi="宋体" w:cs="宋体"/>
                <w:sz w:val="24"/>
                <w:szCs w:val="24"/>
              </w:rPr>
            </w:pPr>
          </w:p>
        </w:tc>
      </w:tr>
    </w:tbl>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（3）投标报价评分标准：</w:t>
      </w:r>
    </w:p>
    <w:tbl>
      <w:tblPr>
        <w:tblW w:w="878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81"/>
        <w:gridCol w:w="7406"/>
      </w:tblGrid>
      <w:tr w:rsidR="00995A2D">
        <w:trPr>
          <w:trHeight w:val="558"/>
          <w:jc w:val="center"/>
        </w:trPr>
        <w:tc>
          <w:tcPr>
            <w:tcW w:w="1381" w:type="dxa"/>
            <w:tcBorders>
              <w:top w:val="single" w:sz="4" w:space="0" w:color="auto"/>
              <w:left w:val="single" w:sz="4" w:space="0" w:color="auto"/>
              <w:bottom w:val="single" w:sz="4" w:space="0" w:color="auto"/>
              <w:right w:val="single" w:sz="4" w:space="0" w:color="auto"/>
            </w:tcBorders>
            <w:vAlign w:val="center"/>
          </w:tcPr>
          <w:p w:rsidR="00995A2D" w:rsidRDefault="008C343B">
            <w:pPr>
              <w:spacing w:line="360" w:lineRule="auto"/>
              <w:jc w:val="center"/>
              <w:rPr>
                <w:sz w:val="24"/>
                <w:szCs w:val="24"/>
              </w:rPr>
            </w:pPr>
            <w:r>
              <w:rPr>
                <w:rFonts w:hint="eastAsia"/>
                <w:sz w:val="24"/>
                <w:szCs w:val="24"/>
              </w:rPr>
              <w:t>投标报价</w:t>
            </w:r>
          </w:p>
          <w:p w:rsidR="00995A2D" w:rsidRDefault="008C343B">
            <w:pPr>
              <w:widowControl/>
              <w:spacing w:line="360" w:lineRule="auto"/>
              <w:ind w:firstLineChars="100" w:firstLine="240"/>
              <w:rPr>
                <w:rFonts w:ascii="宋体" w:hAnsi="宋体" w:cs="宋体"/>
                <w:sz w:val="24"/>
                <w:szCs w:val="24"/>
              </w:rPr>
            </w:pPr>
            <w:r>
              <w:rPr>
                <w:rFonts w:ascii="宋体" w:hAnsi="宋体" w:cs="宋体" w:hint="eastAsia"/>
                <w:sz w:val="24"/>
                <w:szCs w:val="24"/>
              </w:rPr>
              <w:t>（  分）</w:t>
            </w:r>
          </w:p>
        </w:tc>
        <w:tc>
          <w:tcPr>
            <w:tcW w:w="7406" w:type="dxa"/>
            <w:tcBorders>
              <w:top w:val="single" w:sz="4" w:space="0" w:color="auto"/>
              <w:left w:val="single" w:sz="4" w:space="0" w:color="auto"/>
              <w:bottom w:val="single" w:sz="4" w:space="0" w:color="auto"/>
              <w:right w:val="single" w:sz="4" w:space="0" w:color="auto"/>
            </w:tcBorders>
            <w:vAlign w:val="center"/>
          </w:tcPr>
          <w:p w:rsidR="00995A2D" w:rsidRDefault="008C343B">
            <w:pPr>
              <w:widowControl/>
              <w:spacing w:line="360" w:lineRule="auto"/>
              <w:jc w:val="left"/>
              <w:rPr>
                <w:rFonts w:ascii="宋体" w:hAnsi="宋体" w:cs="宋体"/>
                <w:sz w:val="24"/>
                <w:szCs w:val="24"/>
              </w:rPr>
            </w:pPr>
            <w:r>
              <w:rPr>
                <w:rFonts w:ascii="宋体" w:hAnsi="宋体" w:cs="宋体" w:hint="eastAsia"/>
                <w:kern w:val="0"/>
                <w:sz w:val="24"/>
                <w:szCs w:val="24"/>
              </w:rPr>
              <w:t>有效的投标总报价与评标基准</w:t>
            </w:r>
            <w:proofErr w:type="gramStart"/>
            <w:r>
              <w:rPr>
                <w:rFonts w:ascii="宋体" w:hAnsi="宋体" w:cs="宋体" w:hint="eastAsia"/>
                <w:kern w:val="0"/>
                <w:sz w:val="24"/>
                <w:szCs w:val="24"/>
              </w:rPr>
              <w:t>价一致</w:t>
            </w:r>
            <w:proofErr w:type="gramEnd"/>
            <w:r>
              <w:rPr>
                <w:rFonts w:ascii="宋体" w:hAnsi="宋体" w:cs="宋体" w:hint="eastAsia"/>
                <w:kern w:val="0"/>
                <w:sz w:val="24"/>
                <w:szCs w:val="24"/>
              </w:rPr>
              <w:t>得满分，每比评标基准价高一个百分点减（0.5至3）分，每比评标基准价低一个百分点减（0.5至2）分，不足一个百分点按内插法计算。计算过程中所有数据均保留两位小数，第三位四舍五入。</w:t>
            </w:r>
          </w:p>
        </w:tc>
      </w:tr>
    </w:tbl>
    <w:p w:rsidR="00995A2D" w:rsidRDefault="00995A2D">
      <w:pPr>
        <w:spacing w:line="360" w:lineRule="auto"/>
        <w:rPr>
          <w:rFonts w:ascii="宋体" w:hAnsi="宋体" w:cs="宋体"/>
          <w:sz w:val="24"/>
          <w:szCs w:val="24"/>
        </w:rPr>
      </w:pPr>
    </w:p>
    <w:p w:rsidR="00995A2D" w:rsidRDefault="008C343B">
      <w:pPr>
        <w:pStyle w:val="2"/>
        <w:spacing w:before="0" w:after="0" w:line="360" w:lineRule="auto"/>
        <w:rPr>
          <w:rFonts w:ascii="宋体" w:eastAsia="宋体" w:hAnsi="宋体" w:cs="宋体"/>
          <w:szCs w:val="32"/>
        </w:rPr>
      </w:pPr>
      <w:bookmarkStart w:id="363" w:name="_Toc18369"/>
      <w:bookmarkStart w:id="364" w:name="_Toc1615"/>
      <w:bookmarkStart w:id="365" w:name="_Toc25596"/>
      <w:bookmarkStart w:id="366" w:name="_Toc28955"/>
      <w:r>
        <w:rPr>
          <w:rFonts w:ascii="宋体" w:eastAsia="宋体" w:hAnsi="宋体" w:cs="宋体" w:hint="eastAsia"/>
          <w:szCs w:val="32"/>
        </w:rPr>
        <w:t>3. 评标程序</w:t>
      </w:r>
      <w:bookmarkEnd w:id="363"/>
      <w:bookmarkEnd w:id="364"/>
      <w:bookmarkEnd w:id="365"/>
      <w:bookmarkEnd w:id="366"/>
    </w:p>
    <w:p w:rsidR="00995A2D" w:rsidRDefault="008C343B">
      <w:pPr>
        <w:spacing w:line="360" w:lineRule="auto"/>
        <w:ind w:firstLineChars="200" w:firstLine="482"/>
        <w:rPr>
          <w:rFonts w:ascii="宋体" w:hAnsi="宋体"/>
          <w:b/>
          <w:sz w:val="24"/>
        </w:rPr>
      </w:pPr>
      <w:r>
        <w:rPr>
          <w:rFonts w:ascii="宋体" w:hAnsi="宋体" w:hint="eastAsia"/>
          <w:b/>
          <w:sz w:val="24"/>
        </w:rPr>
        <w:t>3.1 初步评审</w:t>
      </w:r>
    </w:p>
    <w:p w:rsidR="00995A2D" w:rsidRDefault="008C343B">
      <w:pPr>
        <w:spacing w:line="360" w:lineRule="auto"/>
        <w:ind w:firstLineChars="200" w:firstLine="480"/>
        <w:jc w:val="left"/>
        <w:rPr>
          <w:rFonts w:ascii="宋体" w:hAnsi="宋体"/>
          <w:kern w:val="0"/>
          <w:sz w:val="24"/>
          <w:szCs w:val="24"/>
        </w:rPr>
      </w:pPr>
      <w:r>
        <w:rPr>
          <w:rFonts w:ascii="宋体" w:hAnsi="宋体"/>
          <w:kern w:val="0"/>
          <w:sz w:val="24"/>
          <w:szCs w:val="24"/>
        </w:rPr>
        <w:t xml:space="preserve">3.1.1评标委员会依据本章第 </w:t>
      </w:r>
      <w:r>
        <w:rPr>
          <w:rFonts w:ascii="宋体" w:hAnsi="宋体"/>
          <w:kern w:val="0"/>
          <w:sz w:val="24"/>
          <w:szCs w:val="24"/>
          <w:u w:val="single"/>
        </w:rPr>
        <w:t>2.1</w:t>
      </w:r>
      <w:r>
        <w:rPr>
          <w:rFonts w:ascii="宋体" w:hAnsi="宋体"/>
          <w:kern w:val="0"/>
          <w:sz w:val="24"/>
          <w:szCs w:val="24"/>
        </w:rPr>
        <w:t>款规定的标准对投标文件进行初步评审。有一项不符合评审标准的，评标委员会应当否决其投标。</w:t>
      </w:r>
      <w:r>
        <w:rPr>
          <w:rFonts w:ascii="宋体" w:hAnsi="宋体" w:hint="eastAsia"/>
          <w:kern w:val="0"/>
          <w:sz w:val="24"/>
          <w:szCs w:val="24"/>
        </w:rPr>
        <w:t>如果投标文件中存在缺陷或不足，但对投标文件的合法性、有效性不构成影响，评标委员会不得废标。</w:t>
      </w:r>
    </w:p>
    <w:p w:rsidR="00995A2D" w:rsidRDefault="008C343B">
      <w:pPr>
        <w:spacing w:line="360" w:lineRule="auto"/>
        <w:ind w:firstLineChars="200" w:firstLine="482"/>
        <w:jc w:val="left"/>
        <w:rPr>
          <w:rFonts w:ascii="宋体" w:hAnsi="宋体"/>
          <w:b/>
          <w:bCs/>
          <w:kern w:val="0"/>
          <w:sz w:val="24"/>
          <w:szCs w:val="24"/>
        </w:rPr>
      </w:pPr>
      <w:r>
        <w:rPr>
          <w:rFonts w:ascii="宋体" w:hAnsi="宋体"/>
          <w:b/>
          <w:bCs/>
          <w:kern w:val="0"/>
          <w:sz w:val="24"/>
          <w:szCs w:val="24"/>
        </w:rPr>
        <w:t>3.1.2投标人有以下情形之一的，评标委员会应当否决其投标：</w:t>
      </w:r>
    </w:p>
    <w:p w:rsidR="00995A2D" w:rsidRDefault="008C343B">
      <w:pPr>
        <w:spacing w:line="360" w:lineRule="auto"/>
        <w:ind w:firstLineChars="200" w:firstLine="480"/>
        <w:jc w:val="left"/>
        <w:rPr>
          <w:rFonts w:ascii="宋体" w:hAnsi="宋体"/>
          <w:kern w:val="0"/>
          <w:sz w:val="24"/>
          <w:szCs w:val="24"/>
        </w:rPr>
      </w:pPr>
      <w:r>
        <w:rPr>
          <w:rFonts w:ascii="宋体" w:hAnsi="宋体"/>
          <w:kern w:val="0"/>
          <w:sz w:val="24"/>
          <w:szCs w:val="24"/>
        </w:rPr>
        <w:t>（1）投标文件没有对招标文件的实质性要求和条件</w:t>
      </w:r>
      <w:proofErr w:type="gramStart"/>
      <w:r>
        <w:rPr>
          <w:rFonts w:ascii="宋体" w:hAnsi="宋体"/>
          <w:kern w:val="0"/>
          <w:sz w:val="24"/>
          <w:szCs w:val="24"/>
        </w:rPr>
        <w:t>作出</w:t>
      </w:r>
      <w:proofErr w:type="gramEnd"/>
      <w:r>
        <w:rPr>
          <w:rFonts w:ascii="宋体" w:hAnsi="宋体"/>
          <w:kern w:val="0"/>
          <w:sz w:val="24"/>
          <w:szCs w:val="24"/>
        </w:rPr>
        <w:t>响应，或者对招标文件的偏差超出招标文件规定的偏差范围或最高项数；</w:t>
      </w:r>
    </w:p>
    <w:p w:rsidR="00995A2D" w:rsidRDefault="008C343B">
      <w:pPr>
        <w:spacing w:line="360" w:lineRule="auto"/>
        <w:ind w:firstLineChars="200" w:firstLine="480"/>
        <w:jc w:val="left"/>
        <w:rPr>
          <w:rFonts w:ascii="宋体" w:hAnsi="宋体"/>
          <w:kern w:val="0"/>
          <w:sz w:val="24"/>
          <w:szCs w:val="24"/>
        </w:rPr>
      </w:pPr>
      <w:r>
        <w:rPr>
          <w:rFonts w:ascii="宋体" w:hAnsi="宋体"/>
          <w:kern w:val="0"/>
          <w:sz w:val="24"/>
          <w:szCs w:val="24"/>
        </w:rPr>
        <w:t>（2）有串通投标、弄虚作假、行贿等违法行为</w:t>
      </w:r>
      <w:r>
        <w:rPr>
          <w:rFonts w:ascii="宋体" w:hAnsi="宋体" w:hint="eastAsia"/>
          <w:kern w:val="0"/>
          <w:sz w:val="24"/>
          <w:szCs w:val="24"/>
        </w:rPr>
        <w:t>；</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（3）其他：</w:t>
      </w:r>
      <w:r>
        <w:rPr>
          <w:rFonts w:ascii="宋体" w:hAnsi="宋体" w:hint="eastAsia"/>
          <w:kern w:val="0"/>
          <w:sz w:val="24"/>
          <w:szCs w:val="24"/>
          <w:u w:val="single"/>
        </w:rPr>
        <w:t xml:space="preserve">                                          </w:t>
      </w:r>
      <w:r>
        <w:rPr>
          <w:rFonts w:ascii="宋体" w:hAnsi="宋体" w:hint="eastAsia"/>
          <w:kern w:val="0"/>
          <w:sz w:val="24"/>
          <w:szCs w:val="24"/>
        </w:rPr>
        <w:t>。</w:t>
      </w:r>
    </w:p>
    <w:p w:rsidR="00995A2D" w:rsidRDefault="008C343B">
      <w:pPr>
        <w:spacing w:line="360" w:lineRule="auto"/>
        <w:ind w:firstLineChars="200" w:firstLine="480"/>
        <w:jc w:val="left"/>
        <w:rPr>
          <w:rFonts w:ascii="宋体" w:hAnsi="宋体"/>
          <w:kern w:val="0"/>
          <w:sz w:val="24"/>
          <w:szCs w:val="24"/>
        </w:rPr>
      </w:pPr>
      <w:r>
        <w:rPr>
          <w:rFonts w:ascii="宋体" w:hAnsi="宋体"/>
          <w:kern w:val="0"/>
          <w:sz w:val="24"/>
          <w:szCs w:val="24"/>
        </w:rPr>
        <w:t>3.1.3投标报价有算术错误及其他错误的，评标委员会按以下原则要求投标人对投标报价进行修正，并要求投标人书面澄清确认。投标人拒不澄清确认的，评标委员会应当否决其投标：</w:t>
      </w:r>
    </w:p>
    <w:p w:rsidR="00995A2D" w:rsidRDefault="008C343B">
      <w:pPr>
        <w:spacing w:line="360" w:lineRule="auto"/>
        <w:ind w:firstLineChars="200" w:firstLine="480"/>
        <w:rPr>
          <w:rFonts w:ascii="宋体" w:hAnsi="宋体"/>
          <w:sz w:val="24"/>
          <w:lang w:eastAsia="zh-TW"/>
        </w:rPr>
      </w:pPr>
      <w:r>
        <w:rPr>
          <w:rFonts w:ascii="宋体" w:hAnsi="宋体" w:hint="eastAsia"/>
          <w:sz w:val="24"/>
        </w:rPr>
        <w:t>（1）</w:t>
      </w:r>
      <w:r>
        <w:rPr>
          <w:rFonts w:ascii="宋体" w:hAnsi="宋体" w:hint="eastAsia"/>
          <w:sz w:val="24"/>
          <w:lang w:eastAsia="zh-TW"/>
        </w:rPr>
        <w:t>如果数字表示的金额和用文字表示的金额不一致时，应以文字表示的金额为准；</w:t>
      </w:r>
    </w:p>
    <w:p w:rsidR="00995A2D" w:rsidRDefault="008C343B">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lang w:eastAsia="zh-TW"/>
        </w:rPr>
        <w:t>当合价、金额累加错误时，按就低不就高原则，如果累加修正值小于原累加值，则按累加修正值；如果累加修正值大于原累加值，则按原累加值</w:t>
      </w:r>
      <w:r>
        <w:rPr>
          <w:rFonts w:ascii="宋体" w:hAnsi="宋体" w:hint="eastAsia"/>
          <w:sz w:val="24"/>
        </w:rPr>
        <w:t>；</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（3）其他：</w:t>
      </w:r>
      <w:r>
        <w:rPr>
          <w:rFonts w:ascii="宋体" w:hAnsi="宋体" w:hint="eastAsia"/>
          <w:kern w:val="0"/>
          <w:sz w:val="24"/>
          <w:szCs w:val="24"/>
          <w:u w:val="single"/>
        </w:rPr>
        <w:t xml:space="preserve">                                          </w:t>
      </w:r>
      <w:r>
        <w:rPr>
          <w:rFonts w:ascii="宋体" w:hAnsi="宋体" w:hint="eastAsia"/>
          <w:kern w:val="0"/>
          <w:sz w:val="24"/>
          <w:szCs w:val="24"/>
        </w:rPr>
        <w:t>。</w:t>
      </w:r>
    </w:p>
    <w:p w:rsidR="00995A2D" w:rsidRDefault="008C343B">
      <w:pPr>
        <w:spacing w:line="360" w:lineRule="auto"/>
        <w:ind w:firstLineChars="200" w:firstLine="482"/>
        <w:rPr>
          <w:rFonts w:ascii="宋体" w:hAnsi="宋体"/>
          <w:b/>
          <w:sz w:val="24"/>
        </w:rPr>
      </w:pPr>
      <w:r>
        <w:rPr>
          <w:rFonts w:ascii="宋体" w:hAnsi="宋体" w:hint="eastAsia"/>
          <w:b/>
          <w:sz w:val="24"/>
        </w:rPr>
        <w:t>3.2 详细评审</w:t>
      </w:r>
    </w:p>
    <w:p w:rsidR="00995A2D" w:rsidRDefault="008C343B">
      <w:pPr>
        <w:spacing w:line="360" w:lineRule="auto"/>
        <w:ind w:left="100" w:firstLineChars="200" w:firstLine="480"/>
        <w:jc w:val="left"/>
        <w:rPr>
          <w:rFonts w:ascii="宋体" w:hAnsi="宋体"/>
          <w:kern w:val="0"/>
          <w:sz w:val="24"/>
          <w:szCs w:val="24"/>
        </w:rPr>
      </w:pPr>
      <w:r>
        <w:rPr>
          <w:rFonts w:ascii="宋体" w:hAnsi="宋体"/>
          <w:kern w:val="0"/>
          <w:sz w:val="24"/>
          <w:szCs w:val="24"/>
        </w:rPr>
        <w:t>3.2.1</w:t>
      </w:r>
      <w:r>
        <w:rPr>
          <w:rFonts w:ascii="宋体" w:hAnsi="宋体" w:cs="宋体" w:hint="eastAsia"/>
          <w:kern w:val="0"/>
          <w:sz w:val="24"/>
          <w:szCs w:val="24"/>
        </w:rPr>
        <w:t>评标委员会按本章第</w:t>
      </w:r>
      <w:r>
        <w:rPr>
          <w:rFonts w:ascii="宋体" w:hAnsi="宋体"/>
          <w:kern w:val="0"/>
          <w:sz w:val="24"/>
          <w:szCs w:val="24"/>
        </w:rPr>
        <w:t xml:space="preserve"> 2.2</w:t>
      </w:r>
      <w:r>
        <w:rPr>
          <w:rFonts w:ascii="宋体" w:hAnsi="宋体" w:cs="宋体" w:hint="eastAsia"/>
          <w:kern w:val="0"/>
          <w:sz w:val="24"/>
          <w:szCs w:val="24"/>
        </w:rPr>
        <w:t>款规定的量化因素和分值进行打分，并计算出综合评估得分。</w:t>
      </w:r>
      <w:r>
        <w:rPr>
          <w:rFonts w:ascii="Times New Roman" w:eastAsia="Calibri" w:hAnsi="Times New Roman" w:cs="宋体" w:hint="eastAsia"/>
          <w:kern w:val="0"/>
          <w:sz w:val="24"/>
          <w:szCs w:val="24"/>
        </w:rPr>
        <w:t>投标人的综合得分＝技术得分</w:t>
      </w:r>
      <w:r>
        <w:rPr>
          <w:rFonts w:ascii="Times New Roman" w:eastAsia="Calibri" w:hAnsi="Times New Roman" w:cs="宋体"/>
          <w:kern w:val="0"/>
          <w:sz w:val="24"/>
          <w:szCs w:val="24"/>
        </w:rPr>
        <w:t>+</w:t>
      </w:r>
      <w:r>
        <w:rPr>
          <w:rFonts w:ascii="Times New Roman" w:eastAsia="Calibri" w:hAnsi="Times New Roman" w:cs="宋体" w:hint="eastAsia"/>
          <w:kern w:val="0"/>
          <w:sz w:val="24"/>
          <w:szCs w:val="24"/>
        </w:rPr>
        <w:t>商务得分</w:t>
      </w:r>
      <w:r>
        <w:rPr>
          <w:rFonts w:ascii="Times New Roman" w:eastAsiaTheme="minorEastAsia" w:hAnsi="Times New Roman" w:cs="宋体" w:hint="eastAsia"/>
          <w:kern w:val="0"/>
          <w:sz w:val="24"/>
          <w:szCs w:val="24"/>
        </w:rPr>
        <w:t>+</w:t>
      </w:r>
      <w:r>
        <w:rPr>
          <w:rFonts w:ascii="Times New Roman" w:eastAsiaTheme="minorEastAsia" w:hAnsi="Times New Roman" w:cs="宋体" w:hint="eastAsia"/>
          <w:kern w:val="0"/>
          <w:sz w:val="24"/>
          <w:szCs w:val="24"/>
        </w:rPr>
        <w:t>价格得分</w:t>
      </w:r>
      <w:r>
        <w:rPr>
          <w:rFonts w:ascii="宋体" w:hAnsi="宋体" w:hint="eastAsia"/>
          <w:sz w:val="24"/>
        </w:rPr>
        <w:t>（所有</w:t>
      </w:r>
      <w:proofErr w:type="gramStart"/>
      <w:r>
        <w:rPr>
          <w:rFonts w:ascii="宋体" w:hAnsi="宋体" w:hint="eastAsia"/>
          <w:sz w:val="24"/>
        </w:rPr>
        <w:t>分值均</w:t>
      </w:r>
      <w:proofErr w:type="gramEnd"/>
      <w:r>
        <w:rPr>
          <w:rFonts w:ascii="宋体" w:hAnsi="宋体" w:hint="eastAsia"/>
          <w:sz w:val="24"/>
        </w:rPr>
        <w:t>四舍五入保留小数点后两位数字）。</w:t>
      </w:r>
    </w:p>
    <w:p w:rsidR="00995A2D" w:rsidRDefault="008C343B">
      <w:pPr>
        <w:spacing w:line="360" w:lineRule="auto"/>
        <w:ind w:left="100" w:firstLineChars="200" w:firstLine="480"/>
        <w:jc w:val="left"/>
        <w:rPr>
          <w:rFonts w:ascii="宋体" w:hAnsi="宋体" w:cs="宋体"/>
          <w:kern w:val="0"/>
          <w:sz w:val="24"/>
          <w:szCs w:val="24"/>
        </w:rPr>
      </w:pPr>
      <w:r>
        <w:rPr>
          <w:rFonts w:ascii="宋体" w:hAnsi="宋体" w:cs="宋体" w:hint="eastAsia"/>
          <w:kern w:val="0"/>
          <w:sz w:val="24"/>
          <w:szCs w:val="24"/>
        </w:rPr>
        <w:t>（1）按本章第2.2.4（1）目规定的评审因素和分值对通过响应性评审（技术方案）评分计算出得分（暗标评审）；</w:t>
      </w:r>
    </w:p>
    <w:p w:rsidR="00995A2D" w:rsidRDefault="008C343B">
      <w:pPr>
        <w:spacing w:line="360" w:lineRule="auto"/>
        <w:ind w:left="100" w:firstLineChars="200" w:firstLine="480"/>
        <w:jc w:val="left"/>
        <w:rPr>
          <w:rFonts w:ascii="宋体" w:hAnsi="宋体" w:cs="宋体"/>
          <w:kern w:val="0"/>
          <w:sz w:val="24"/>
          <w:szCs w:val="24"/>
        </w:rPr>
      </w:pPr>
      <w:r>
        <w:rPr>
          <w:rFonts w:ascii="宋体" w:hAnsi="宋体" w:cs="宋体" w:hint="eastAsia"/>
          <w:kern w:val="0"/>
          <w:sz w:val="24"/>
          <w:szCs w:val="24"/>
        </w:rPr>
        <w:t>（2）按本章第2.2.4（2）目规定的评审因素和分值对通过形式、资格、响应性评审（商务部分）评分计算出得分；</w:t>
      </w:r>
    </w:p>
    <w:p w:rsidR="00995A2D" w:rsidRDefault="008C343B">
      <w:pPr>
        <w:spacing w:line="360" w:lineRule="auto"/>
        <w:ind w:left="100" w:firstLineChars="200" w:firstLine="480"/>
        <w:jc w:val="left"/>
        <w:rPr>
          <w:rFonts w:ascii="宋体" w:hAnsi="宋体" w:cs="宋体"/>
          <w:kern w:val="0"/>
          <w:sz w:val="24"/>
          <w:szCs w:val="24"/>
        </w:rPr>
      </w:pPr>
      <w:r>
        <w:rPr>
          <w:rFonts w:ascii="宋体" w:hAnsi="宋体" w:cs="宋体" w:hint="eastAsia"/>
          <w:kern w:val="0"/>
          <w:sz w:val="24"/>
          <w:szCs w:val="24"/>
        </w:rPr>
        <w:t>（3）按本章第2.2.4（3）目规定的评审因素和分值对通过形式、资格、响应性评审（投标报价）评分计算出得分；</w:t>
      </w:r>
    </w:p>
    <w:p w:rsidR="00995A2D" w:rsidRDefault="008C343B">
      <w:pPr>
        <w:spacing w:line="360" w:lineRule="auto"/>
        <w:ind w:left="100" w:firstLineChars="200" w:firstLine="480"/>
        <w:jc w:val="left"/>
      </w:pPr>
      <w:r>
        <w:rPr>
          <w:rFonts w:ascii="宋体" w:hAnsi="宋体" w:cs="宋体" w:hint="eastAsia"/>
          <w:kern w:val="0"/>
          <w:sz w:val="24"/>
          <w:szCs w:val="24"/>
        </w:rPr>
        <w:lastRenderedPageBreak/>
        <w:t>（4）评标委员会揭晓投标人身份；</w:t>
      </w:r>
    </w:p>
    <w:p w:rsidR="00995A2D" w:rsidRDefault="008C343B">
      <w:pPr>
        <w:spacing w:line="360" w:lineRule="auto"/>
        <w:ind w:left="100" w:firstLineChars="200" w:firstLine="480"/>
        <w:jc w:val="left"/>
        <w:rPr>
          <w:rFonts w:ascii="宋体" w:hAnsi="宋体"/>
          <w:kern w:val="0"/>
          <w:sz w:val="24"/>
          <w:szCs w:val="24"/>
        </w:rPr>
      </w:pPr>
      <w:r>
        <w:rPr>
          <w:rFonts w:ascii="宋体" w:hAnsi="宋体" w:cs="宋体" w:hint="eastAsia"/>
          <w:kern w:val="0"/>
          <w:sz w:val="24"/>
          <w:szCs w:val="24"/>
        </w:rPr>
        <w:t>（5）评标委员会按只有通过初步评审的投标人的投标文件方可进入下一阶段评审的评审原则，在揭晓投标人身份后，根据初步评审结果，否决未通过初步评审的投标人的投标，取消其得分，且不再进入得分汇总阶段。</w:t>
      </w:r>
    </w:p>
    <w:p w:rsidR="00995A2D" w:rsidRDefault="008C343B">
      <w:pPr>
        <w:spacing w:line="360" w:lineRule="auto"/>
        <w:ind w:left="100" w:firstLineChars="200" w:firstLine="480"/>
        <w:jc w:val="left"/>
        <w:rPr>
          <w:rFonts w:ascii="宋体" w:hAnsi="宋体"/>
          <w:kern w:val="0"/>
          <w:sz w:val="24"/>
          <w:szCs w:val="24"/>
        </w:rPr>
      </w:pPr>
      <w:r>
        <w:rPr>
          <w:rFonts w:ascii="宋体" w:hAnsi="宋体" w:hint="eastAsia"/>
          <w:kern w:val="0"/>
          <w:sz w:val="24"/>
          <w:szCs w:val="24"/>
        </w:rPr>
        <w:t>3.3 中标候选人排序：评标委员会按照招标文件中规定的评标办法，推荐综合得分最高的投标人为第一中标候选人，得分次高的投标人为第二中标候选人，以此类推。综合评分相等时，以投标报价低的优先；投标报价相等的，以商务部分得分高的优先；商务部分得分也相等的，则对具有相同情况的投标人，由评标委员会采用记名投票的方式，确定中标候选人的排序。</w:t>
      </w:r>
    </w:p>
    <w:p w:rsidR="00995A2D" w:rsidRDefault="008C343B">
      <w:pPr>
        <w:pStyle w:val="2"/>
        <w:spacing w:before="0" w:after="0" w:line="360" w:lineRule="auto"/>
        <w:rPr>
          <w:rFonts w:ascii="宋体" w:eastAsia="宋体" w:hAnsi="宋体" w:cs="宋体"/>
          <w:szCs w:val="32"/>
        </w:rPr>
      </w:pPr>
      <w:bookmarkStart w:id="367" w:name="_Toc3762"/>
      <w:bookmarkStart w:id="368" w:name="_Toc1345"/>
      <w:r>
        <w:rPr>
          <w:rFonts w:ascii="宋体" w:eastAsia="宋体" w:hAnsi="宋体" w:cs="宋体" w:hint="eastAsia"/>
          <w:szCs w:val="32"/>
        </w:rPr>
        <w:t>4.无效投标文件的认定</w:t>
      </w:r>
      <w:bookmarkEnd w:id="367"/>
      <w:bookmarkEnd w:id="368"/>
    </w:p>
    <w:p w:rsidR="00995A2D" w:rsidRDefault="008C343B">
      <w:pPr>
        <w:spacing w:line="360" w:lineRule="auto"/>
        <w:ind w:firstLineChars="200" w:firstLine="480"/>
        <w:rPr>
          <w:rFonts w:ascii="宋体" w:hAnsi="宋体"/>
          <w:sz w:val="24"/>
        </w:rPr>
      </w:pPr>
      <w:r>
        <w:rPr>
          <w:rFonts w:ascii="宋体" w:hAnsi="宋体" w:hint="eastAsia"/>
          <w:sz w:val="24"/>
        </w:rPr>
        <w:t>4.1  投标方案经评标委员会鉴定属明显抄袭。</w:t>
      </w:r>
    </w:p>
    <w:p w:rsidR="00995A2D" w:rsidRDefault="008C343B">
      <w:pPr>
        <w:spacing w:line="360" w:lineRule="auto"/>
        <w:ind w:firstLineChars="200" w:firstLine="480"/>
        <w:rPr>
          <w:rFonts w:ascii="宋体" w:hAnsi="宋体"/>
          <w:sz w:val="24"/>
        </w:rPr>
      </w:pPr>
      <w:r>
        <w:rPr>
          <w:rFonts w:ascii="宋体" w:hAnsi="宋体" w:hint="eastAsia"/>
          <w:sz w:val="24"/>
        </w:rPr>
        <w:t>4.2  投标人提供严重虚假资料和信息，或者不能兑现投标承诺。</w:t>
      </w:r>
    </w:p>
    <w:p w:rsidR="00995A2D" w:rsidRDefault="008C343B">
      <w:pPr>
        <w:spacing w:line="360" w:lineRule="auto"/>
        <w:ind w:firstLineChars="200" w:firstLine="480"/>
        <w:rPr>
          <w:rFonts w:ascii="宋体" w:hAnsi="宋体"/>
          <w:sz w:val="24"/>
        </w:rPr>
      </w:pPr>
      <w:r>
        <w:rPr>
          <w:rFonts w:ascii="宋体" w:hAnsi="宋体" w:hint="eastAsia"/>
          <w:sz w:val="24"/>
        </w:rPr>
        <w:t>4.3  评标委员会发现投标人的报价明显低于其他投标报价，使得其投标报价可能低于其个别成本的，应当要求该投标人</w:t>
      </w:r>
      <w:proofErr w:type="gramStart"/>
      <w:r>
        <w:rPr>
          <w:rFonts w:ascii="宋体" w:hAnsi="宋体" w:hint="eastAsia"/>
          <w:sz w:val="24"/>
        </w:rPr>
        <w:t>作出</w:t>
      </w:r>
      <w:proofErr w:type="gramEnd"/>
      <w:r>
        <w:rPr>
          <w:rFonts w:ascii="宋体" w:hAnsi="宋体" w:hint="eastAsia"/>
          <w:sz w:val="24"/>
        </w:rPr>
        <w:t>书面说明并提供相应的证明材料。投标人不能合理说明或者不能提供相应证明材料的，评标委员会应当认定该投标人以低于成本报价竞标，并否决其投标。</w:t>
      </w:r>
    </w:p>
    <w:p w:rsidR="00995A2D" w:rsidRDefault="008C343B">
      <w:pPr>
        <w:pStyle w:val="2"/>
        <w:spacing w:before="0" w:after="0" w:line="360" w:lineRule="auto"/>
        <w:rPr>
          <w:rFonts w:ascii="宋体" w:eastAsia="宋体" w:hAnsi="宋体" w:cs="宋体"/>
          <w:szCs w:val="32"/>
        </w:rPr>
      </w:pPr>
      <w:bookmarkStart w:id="369" w:name="_Toc18512"/>
      <w:bookmarkStart w:id="370" w:name="_Toc7041"/>
      <w:r>
        <w:rPr>
          <w:rFonts w:ascii="宋体" w:eastAsia="宋体" w:hAnsi="宋体" w:cs="宋体" w:hint="eastAsia"/>
          <w:szCs w:val="32"/>
        </w:rPr>
        <w:t>5. 编写评标报告</w:t>
      </w:r>
      <w:bookmarkEnd w:id="369"/>
      <w:bookmarkEnd w:id="370"/>
    </w:p>
    <w:p w:rsidR="00995A2D" w:rsidRDefault="008C343B">
      <w:pPr>
        <w:spacing w:line="360" w:lineRule="auto"/>
        <w:ind w:firstLineChars="200" w:firstLine="480"/>
        <w:rPr>
          <w:rFonts w:ascii="宋体" w:hAnsi="宋体"/>
          <w:sz w:val="24"/>
        </w:rPr>
      </w:pPr>
      <w:r>
        <w:rPr>
          <w:rFonts w:ascii="宋体" w:hAnsi="宋体" w:hint="eastAsia"/>
          <w:sz w:val="24"/>
        </w:rPr>
        <w:t>评标委员会根据评标委员会成员的评审结果，编写评标报告，确定所有投标单位的排名。评标报告由评标委员会全体成员签字，对评标结论持有异议的评标委员会成员可以书面形式阐述其不同意见和理由。评标委员会成员拒绝在评标报告上签字且不陈述其不同意见和理由的，视为同意评标结论，评标委员会应当对此</w:t>
      </w:r>
      <w:proofErr w:type="gramStart"/>
      <w:r>
        <w:rPr>
          <w:rFonts w:ascii="宋体" w:hAnsi="宋体" w:hint="eastAsia"/>
          <w:sz w:val="24"/>
        </w:rPr>
        <w:t>作出</w:t>
      </w:r>
      <w:proofErr w:type="gramEnd"/>
      <w:r>
        <w:rPr>
          <w:rFonts w:ascii="宋体" w:hAnsi="宋体" w:hint="eastAsia"/>
          <w:sz w:val="24"/>
        </w:rPr>
        <w:t>书面说明并记录在案。</w:t>
      </w:r>
    </w:p>
    <w:p w:rsidR="00995A2D" w:rsidRDefault="008C343B">
      <w:pPr>
        <w:spacing w:line="360" w:lineRule="auto"/>
        <w:jc w:val="center"/>
        <w:outlineLvl w:val="0"/>
        <w:rPr>
          <w:rStyle w:val="1Char"/>
        </w:rPr>
      </w:pPr>
      <w:r>
        <w:rPr>
          <w:rFonts w:ascii="宋体" w:hAnsi="宋体" w:cs="宋体" w:hint="eastAsia"/>
          <w:sz w:val="24"/>
          <w:szCs w:val="24"/>
        </w:rPr>
        <w:br w:type="page"/>
      </w:r>
      <w:bookmarkStart w:id="371" w:name="_Toc2924"/>
      <w:bookmarkStart w:id="372" w:name="_Toc5622"/>
      <w:bookmarkStart w:id="373" w:name="_Toc23538"/>
      <w:bookmarkStart w:id="374" w:name="_Toc12091"/>
      <w:bookmarkStart w:id="375" w:name="_Toc25978"/>
      <w:bookmarkStart w:id="376" w:name="_Toc23615"/>
      <w:bookmarkStart w:id="377" w:name="_Toc28177"/>
      <w:bookmarkStart w:id="378" w:name="_Toc29286"/>
      <w:bookmarkStart w:id="379" w:name="_Toc7167"/>
      <w:bookmarkStart w:id="380" w:name="_Toc23330"/>
      <w:bookmarkStart w:id="381" w:name="_Toc804"/>
      <w:bookmarkStart w:id="382" w:name="_Toc13083"/>
      <w:bookmarkStart w:id="383" w:name="_Toc18225"/>
      <w:bookmarkStart w:id="384" w:name="_Toc8599"/>
      <w:bookmarkStart w:id="385" w:name="_Toc16419"/>
      <w:r>
        <w:rPr>
          <w:rStyle w:val="1Char"/>
          <w:sz w:val="40"/>
          <w:szCs w:val="40"/>
        </w:rPr>
        <w:lastRenderedPageBreak/>
        <w:t>第四章</w:t>
      </w:r>
      <w:r>
        <w:rPr>
          <w:rStyle w:val="1Char"/>
          <w:rFonts w:hint="eastAsia"/>
          <w:sz w:val="40"/>
          <w:szCs w:val="40"/>
        </w:rPr>
        <w:t xml:space="preserve"> </w:t>
      </w:r>
      <w:r>
        <w:rPr>
          <w:rStyle w:val="1Char"/>
          <w:sz w:val="40"/>
          <w:szCs w:val="40"/>
        </w:rPr>
        <w:t>合同条款及格式</w:t>
      </w:r>
      <w:bookmarkEnd w:id="371"/>
      <w:bookmarkEnd w:id="372"/>
      <w:bookmarkEnd w:id="373"/>
      <w:bookmarkEnd w:id="374"/>
      <w:bookmarkEnd w:id="375"/>
      <w:bookmarkEnd w:id="376"/>
      <w:bookmarkEnd w:id="377"/>
      <w:bookmarkEnd w:id="378"/>
      <w:bookmarkEnd w:id="379"/>
      <w:bookmarkEnd w:id="380"/>
      <w:bookmarkEnd w:id="381"/>
      <w:bookmarkEnd w:id="382"/>
    </w:p>
    <w:bookmarkEnd w:id="383"/>
    <w:bookmarkEnd w:id="384"/>
    <w:bookmarkEnd w:id="385"/>
    <w:p w:rsidR="00995A2D" w:rsidRDefault="008C343B">
      <w:pPr>
        <w:spacing w:line="360" w:lineRule="auto"/>
        <w:jc w:val="right"/>
        <w:rPr>
          <w:rFonts w:ascii="宋体" w:cs="宋体"/>
          <w:b/>
          <w:bCs/>
          <w:kern w:val="0"/>
          <w:sz w:val="28"/>
          <w:szCs w:val="28"/>
          <w:u w:val="single"/>
        </w:rPr>
      </w:pPr>
      <w:r>
        <w:rPr>
          <w:rFonts w:ascii="宋体" w:hAnsi="宋体" w:cs="宋体" w:hint="eastAsia"/>
          <w:b/>
          <w:bCs/>
          <w:kern w:val="0"/>
          <w:sz w:val="32"/>
          <w:szCs w:val="28"/>
        </w:rPr>
        <w:t xml:space="preserve">                </w:t>
      </w:r>
    </w:p>
    <w:p w:rsidR="00995A2D" w:rsidRDefault="00995A2D">
      <w:pPr>
        <w:spacing w:line="360" w:lineRule="auto"/>
        <w:rPr>
          <w:rFonts w:ascii="宋体" w:cs="宋体"/>
          <w:b/>
          <w:bCs/>
          <w:spacing w:val="30"/>
          <w:kern w:val="0"/>
          <w:sz w:val="44"/>
          <w:szCs w:val="44"/>
        </w:rPr>
      </w:pPr>
    </w:p>
    <w:p w:rsidR="00995A2D" w:rsidRDefault="00995A2D">
      <w:pPr>
        <w:pStyle w:val="a0"/>
        <w:spacing w:line="360" w:lineRule="auto"/>
      </w:pPr>
    </w:p>
    <w:p w:rsidR="00995A2D" w:rsidRDefault="008C343B">
      <w:pPr>
        <w:adjustRightInd w:val="0"/>
        <w:snapToGrid w:val="0"/>
        <w:spacing w:line="360" w:lineRule="auto"/>
        <w:jc w:val="center"/>
        <w:outlineLvl w:val="1"/>
        <w:rPr>
          <w:rFonts w:ascii="方正小标宋简体" w:eastAsia="方正小标宋简体" w:hAnsi="方正小标宋简体" w:cs="宋体"/>
          <w:kern w:val="0"/>
          <w:sz w:val="36"/>
          <w:szCs w:val="36"/>
        </w:rPr>
      </w:pPr>
      <w:bookmarkStart w:id="386" w:name="_Toc7372"/>
      <w:bookmarkStart w:id="387" w:name="_Toc9709"/>
      <w:r>
        <w:rPr>
          <w:rFonts w:ascii="方正小标宋简体" w:eastAsia="方正小标宋简体" w:hAnsi="方正小标宋简体" w:cs="宋体" w:hint="eastAsia"/>
          <w:kern w:val="0"/>
          <w:sz w:val="36"/>
          <w:szCs w:val="36"/>
        </w:rPr>
        <w:t>建设工程勘察设计合同</w:t>
      </w:r>
      <w:bookmarkEnd w:id="386"/>
      <w:bookmarkEnd w:id="387"/>
    </w:p>
    <w:p w:rsidR="00995A2D" w:rsidRDefault="008C343B">
      <w:pPr>
        <w:tabs>
          <w:tab w:val="left" w:pos="2580"/>
          <w:tab w:val="center" w:pos="5121"/>
        </w:tabs>
        <w:snapToGrid w:val="0"/>
        <w:spacing w:line="360" w:lineRule="auto"/>
        <w:jc w:val="center"/>
        <w:outlineLvl w:val="0"/>
        <w:rPr>
          <w:rFonts w:asciiTheme="minorEastAsia" w:eastAsiaTheme="minorEastAsia" w:hAnsiTheme="minorEastAsia" w:cstheme="minorEastAsia"/>
          <w:kern w:val="0"/>
          <w:sz w:val="28"/>
          <w:szCs w:val="28"/>
        </w:rPr>
      </w:pPr>
      <w:bookmarkStart w:id="388" w:name="_Toc1668"/>
      <w:bookmarkStart w:id="389" w:name="_Toc406150409"/>
      <w:bookmarkStart w:id="390" w:name="_Toc457826138"/>
      <w:bookmarkStart w:id="391" w:name="_Toc11735"/>
      <w:r>
        <w:rPr>
          <w:rFonts w:asciiTheme="minorEastAsia" w:eastAsiaTheme="minorEastAsia" w:hAnsiTheme="minorEastAsia" w:cstheme="minorEastAsia" w:hint="eastAsia"/>
          <w:kern w:val="0"/>
          <w:sz w:val="28"/>
          <w:szCs w:val="28"/>
        </w:rPr>
        <w:t>（合同协议书、通用合同条款、专用合同条款）</w:t>
      </w:r>
      <w:bookmarkEnd w:id="388"/>
      <w:bookmarkEnd w:id="389"/>
      <w:bookmarkEnd w:id="390"/>
      <w:bookmarkEnd w:id="391"/>
    </w:p>
    <w:p w:rsidR="00995A2D" w:rsidRDefault="00995A2D">
      <w:pPr>
        <w:pStyle w:val="a0"/>
        <w:spacing w:line="360" w:lineRule="auto"/>
        <w:ind w:firstLine="0"/>
      </w:pPr>
    </w:p>
    <w:p w:rsidR="00995A2D" w:rsidRDefault="00995A2D">
      <w:pPr>
        <w:spacing w:line="360" w:lineRule="auto"/>
        <w:jc w:val="center"/>
        <w:rPr>
          <w:rFonts w:ascii="楷体_GB2312" w:eastAsia="楷体_GB2312" w:hAnsi="楷体_GB2312" w:cs="宋体"/>
          <w:b/>
          <w:bCs/>
          <w:kern w:val="0"/>
          <w:sz w:val="44"/>
          <w:szCs w:val="30"/>
        </w:rPr>
      </w:pPr>
    </w:p>
    <w:p w:rsidR="00995A2D" w:rsidRDefault="00995A2D">
      <w:pPr>
        <w:tabs>
          <w:tab w:val="left" w:pos="1402"/>
        </w:tabs>
        <w:spacing w:line="360" w:lineRule="auto"/>
        <w:ind w:firstLineChars="200" w:firstLine="480"/>
        <w:jc w:val="center"/>
        <w:rPr>
          <w:rFonts w:ascii="宋体" w:cs="宋体"/>
          <w:bCs/>
          <w:kern w:val="0"/>
          <w:sz w:val="24"/>
        </w:rPr>
      </w:pPr>
    </w:p>
    <w:p w:rsidR="00995A2D" w:rsidRDefault="00995A2D">
      <w:pPr>
        <w:tabs>
          <w:tab w:val="left" w:pos="1402"/>
        </w:tabs>
        <w:spacing w:line="360" w:lineRule="auto"/>
        <w:ind w:firstLineChars="200" w:firstLine="480"/>
        <w:jc w:val="center"/>
        <w:rPr>
          <w:rFonts w:ascii="宋体" w:cs="宋体"/>
          <w:bCs/>
          <w:kern w:val="0"/>
          <w:sz w:val="24"/>
        </w:rPr>
      </w:pPr>
    </w:p>
    <w:p w:rsidR="00995A2D" w:rsidRDefault="00995A2D">
      <w:pPr>
        <w:tabs>
          <w:tab w:val="left" w:pos="1402"/>
        </w:tabs>
        <w:spacing w:line="360" w:lineRule="auto"/>
        <w:ind w:firstLineChars="200" w:firstLine="480"/>
        <w:jc w:val="center"/>
        <w:rPr>
          <w:rFonts w:ascii="宋体" w:cs="宋体"/>
          <w:bCs/>
          <w:kern w:val="0"/>
          <w:sz w:val="24"/>
        </w:rPr>
      </w:pPr>
    </w:p>
    <w:p w:rsidR="00995A2D" w:rsidRDefault="00995A2D">
      <w:pPr>
        <w:tabs>
          <w:tab w:val="left" w:pos="1402"/>
        </w:tabs>
        <w:spacing w:line="360" w:lineRule="auto"/>
        <w:ind w:firstLineChars="200" w:firstLine="480"/>
        <w:jc w:val="center"/>
        <w:rPr>
          <w:rFonts w:ascii="宋体" w:cs="宋体"/>
          <w:bCs/>
          <w:kern w:val="0"/>
          <w:sz w:val="24"/>
        </w:rPr>
      </w:pPr>
    </w:p>
    <w:p w:rsidR="00995A2D" w:rsidRDefault="00995A2D">
      <w:pPr>
        <w:tabs>
          <w:tab w:val="left" w:pos="1402"/>
        </w:tabs>
        <w:spacing w:line="360" w:lineRule="auto"/>
        <w:ind w:firstLineChars="200" w:firstLine="480"/>
        <w:jc w:val="center"/>
        <w:rPr>
          <w:rFonts w:ascii="宋体" w:cs="宋体"/>
          <w:bCs/>
          <w:kern w:val="0"/>
          <w:sz w:val="24"/>
        </w:rPr>
      </w:pPr>
    </w:p>
    <w:p w:rsidR="00995A2D" w:rsidRDefault="00995A2D">
      <w:pPr>
        <w:tabs>
          <w:tab w:val="left" w:pos="1402"/>
        </w:tabs>
        <w:spacing w:line="360" w:lineRule="auto"/>
        <w:ind w:firstLineChars="200" w:firstLine="480"/>
        <w:jc w:val="center"/>
        <w:rPr>
          <w:rFonts w:ascii="宋体" w:cs="宋体"/>
          <w:bCs/>
          <w:kern w:val="0"/>
          <w:sz w:val="24"/>
        </w:rPr>
      </w:pPr>
    </w:p>
    <w:p w:rsidR="00995A2D" w:rsidRDefault="00995A2D">
      <w:pPr>
        <w:tabs>
          <w:tab w:val="left" w:pos="1402"/>
        </w:tabs>
        <w:spacing w:line="360" w:lineRule="auto"/>
        <w:ind w:firstLineChars="200" w:firstLine="480"/>
        <w:jc w:val="center"/>
        <w:rPr>
          <w:rFonts w:ascii="宋体" w:cs="宋体"/>
          <w:bCs/>
          <w:kern w:val="0"/>
          <w:sz w:val="24"/>
        </w:rPr>
      </w:pPr>
    </w:p>
    <w:p w:rsidR="00995A2D" w:rsidRDefault="00995A2D">
      <w:pPr>
        <w:tabs>
          <w:tab w:val="left" w:pos="1402"/>
        </w:tabs>
        <w:spacing w:line="360" w:lineRule="auto"/>
        <w:ind w:firstLineChars="200" w:firstLine="480"/>
        <w:rPr>
          <w:rFonts w:ascii="宋体" w:cs="宋体"/>
          <w:bCs/>
          <w:kern w:val="0"/>
          <w:sz w:val="24"/>
        </w:rPr>
      </w:pPr>
    </w:p>
    <w:p w:rsidR="00995A2D" w:rsidRDefault="00995A2D">
      <w:pPr>
        <w:tabs>
          <w:tab w:val="left" w:pos="1402"/>
        </w:tabs>
        <w:spacing w:line="360" w:lineRule="auto"/>
        <w:ind w:firstLineChars="200" w:firstLine="480"/>
        <w:jc w:val="center"/>
        <w:rPr>
          <w:rFonts w:ascii="宋体" w:cs="宋体"/>
          <w:bCs/>
          <w:kern w:val="0"/>
          <w:sz w:val="24"/>
        </w:rPr>
      </w:pPr>
    </w:p>
    <w:p w:rsidR="00995A2D" w:rsidRDefault="00995A2D">
      <w:pPr>
        <w:spacing w:line="360" w:lineRule="auto"/>
        <w:jc w:val="center"/>
        <w:rPr>
          <w:rFonts w:ascii="宋体" w:cs="宋体"/>
          <w:bCs/>
          <w:kern w:val="0"/>
          <w:sz w:val="26"/>
          <w:szCs w:val="28"/>
        </w:rPr>
        <w:sectPr w:rsidR="00995A2D">
          <w:headerReference w:type="even" r:id="rId12"/>
          <w:headerReference w:type="default" r:id="rId13"/>
          <w:footerReference w:type="even" r:id="rId14"/>
          <w:footerReference w:type="default" r:id="rId15"/>
          <w:headerReference w:type="first" r:id="rId16"/>
          <w:footerReference w:type="first" r:id="rId17"/>
          <w:pgSz w:w="11906" w:h="16838"/>
          <w:pgMar w:top="1417" w:right="1627" w:bottom="1417" w:left="1599" w:header="851" w:footer="992" w:gutter="0"/>
          <w:cols w:space="720"/>
          <w:docGrid w:type="lines" w:linePitch="312"/>
        </w:sectPr>
      </w:pPr>
    </w:p>
    <w:p w:rsidR="00995A2D" w:rsidRDefault="00995A2D">
      <w:pPr>
        <w:spacing w:line="360" w:lineRule="auto"/>
      </w:pPr>
      <w:bookmarkStart w:id="392" w:name="_Toc247085853"/>
      <w:bookmarkStart w:id="393" w:name="_Toc246997081"/>
      <w:bookmarkStart w:id="394" w:name="_Toc179632787"/>
      <w:bookmarkStart w:id="395" w:name="_Toc246996338"/>
      <w:bookmarkStart w:id="396" w:name="_Toc300835199"/>
      <w:bookmarkStart w:id="397" w:name="_Toc152042388"/>
      <w:bookmarkStart w:id="398" w:name="_Toc152045610"/>
      <w:bookmarkStart w:id="399" w:name="_Toc184635122"/>
      <w:bookmarkStart w:id="400" w:name="_Toc247527798"/>
      <w:bookmarkStart w:id="401" w:name="_Toc144974578"/>
      <w:bookmarkStart w:id="402" w:name="_Toc152042549"/>
      <w:bookmarkStart w:id="403" w:name="_Toc247514197"/>
      <w:bookmarkStart w:id="404" w:name="_Toc144974829"/>
    </w:p>
    <w:p w:rsidR="00995A2D" w:rsidRDefault="008C343B">
      <w:pPr>
        <w:pStyle w:val="1"/>
        <w:spacing w:before="0" w:after="0" w:line="360" w:lineRule="auto"/>
        <w:jc w:val="center"/>
        <w:rPr>
          <w:rFonts w:ascii="宋体" w:hAnsi="宋体" w:cs="宋体"/>
          <w:sz w:val="40"/>
          <w:szCs w:val="40"/>
        </w:rPr>
      </w:pPr>
      <w:bookmarkStart w:id="405" w:name="_Toc31599"/>
      <w:bookmarkStart w:id="406" w:name="_Toc21076"/>
      <w:bookmarkStart w:id="407" w:name="_Toc9112"/>
      <w:bookmarkStart w:id="408" w:name="_Toc18375"/>
      <w:bookmarkStart w:id="409" w:name="_Toc10605"/>
      <w:bookmarkStart w:id="410" w:name="_Toc17765"/>
      <w:bookmarkStart w:id="411" w:name="_Toc7983"/>
      <w:bookmarkStart w:id="412" w:name="_Toc30986"/>
      <w:bookmarkStart w:id="413" w:name="_Toc27485"/>
      <w:bookmarkStart w:id="414" w:name="_Toc28495"/>
      <w:bookmarkStart w:id="415" w:name="_Toc11441"/>
      <w:bookmarkStart w:id="416" w:name="_Toc25631"/>
      <w:bookmarkStart w:id="417" w:name="_Toc5526"/>
      <w:bookmarkStart w:id="418" w:name="_Toc11615"/>
      <w:bookmarkStart w:id="419" w:name="_Toc19477"/>
      <w:bookmarkStart w:id="420" w:name="_Toc25662"/>
      <w:r>
        <w:rPr>
          <w:rFonts w:ascii="宋体" w:hAnsi="宋体" w:cs="宋体" w:hint="eastAsia"/>
          <w:sz w:val="40"/>
          <w:szCs w:val="40"/>
        </w:rPr>
        <w:t>第五章 发包人要求</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995A2D" w:rsidRDefault="00995A2D">
      <w:pPr>
        <w:tabs>
          <w:tab w:val="left" w:pos="2580"/>
          <w:tab w:val="center" w:pos="5121"/>
        </w:tabs>
        <w:snapToGrid w:val="0"/>
        <w:spacing w:line="360" w:lineRule="auto"/>
        <w:jc w:val="center"/>
        <w:rPr>
          <w:rFonts w:asciiTheme="minorEastAsia" w:eastAsiaTheme="minorEastAsia" w:hAnsiTheme="minorEastAsia" w:cstheme="minorEastAsia"/>
          <w:kern w:val="0"/>
          <w:sz w:val="28"/>
          <w:szCs w:val="28"/>
        </w:rPr>
      </w:pPr>
      <w:bookmarkStart w:id="421" w:name="_Toc14601"/>
      <w:bookmarkStart w:id="422" w:name="_Toc9164"/>
      <w:bookmarkStart w:id="423" w:name="_Toc26718"/>
      <w:bookmarkStart w:id="424" w:name="_Toc32338"/>
      <w:bookmarkStart w:id="425" w:name="_Toc839"/>
      <w:bookmarkStart w:id="426" w:name="_Toc27853"/>
      <w:bookmarkStart w:id="427" w:name="_Toc24029"/>
      <w:bookmarkStart w:id="428" w:name="_Toc22726"/>
      <w:bookmarkStart w:id="429" w:name="_Toc6199"/>
      <w:bookmarkStart w:id="430" w:name="_Toc2051"/>
      <w:bookmarkStart w:id="431" w:name="_Toc13177"/>
      <w:bookmarkEnd w:id="392"/>
      <w:bookmarkEnd w:id="393"/>
      <w:bookmarkEnd w:id="394"/>
      <w:bookmarkEnd w:id="395"/>
    </w:p>
    <w:p w:rsidR="00995A2D" w:rsidRDefault="008C343B">
      <w:pPr>
        <w:tabs>
          <w:tab w:val="left" w:pos="2580"/>
          <w:tab w:val="center" w:pos="5121"/>
        </w:tabs>
        <w:snapToGrid w:val="0"/>
        <w:spacing w:line="360" w:lineRule="auto"/>
        <w:jc w:val="center"/>
        <w:outlineLvl w:val="1"/>
        <w:rPr>
          <w:rFonts w:asciiTheme="minorEastAsia" w:eastAsiaTheme="minorEastAsia" w:hAnsiTheme="minorEastAsia" w:cstheme="minorEastAsia"/>
          <w:kern w:val="0"/>
          <w:sz w:val="28"/>
          <w:szCs w:val="28"/>
        </w:rPr>
      </w:pPr>
      <w:bookmarkStart w:id="432" w:name="_Toc28762"/>
      <w:r>
        <w:rPr>
          <w:rFonts w:asciiTheme="minorEastAsia" w:eastAsiaTheme="minorEastAsia" w:hAnsiTheme="minorEastAsia" w:cstheme="minorEastAsia" w:hint="eastAsia"/>
          <w:kern w:val="0"/>
          <w:sz w:val="28"/>
          <w:szCs w:val="28"/>
        </w:rPr>
        <w:t>由发包人（即招标人）补充</w:t>
      </w:r>
      <w:bookmarkEnd w:id="432"/>
    </w:p>
    <w:p w:rsidR="00995A2D" w:rsidRDefault="008C343B">
      <w:pPr>
        <w:spacing w:line="360" w:lineRule="auto"/>
        <w:jc w:val="center"/>
        <w:rPr>
          <w:rFonts w:ascii="宋体" w:hAnsi="宋体" w:cs="宋体"/>
          <w:sz w:val="24"/>
          <w:szCs w:val="24"/>
        </w:rPr>
      </w:pPr>
      <w:r>
        <w:rPr>
          <w:rFonts w:ascii="宋体" w:hAnsi="宋体" w:cs="宋体" w:hint="eastAsia"/>
          <w:sz w:val="24"/>
          <w:szCs w:val="24"/>
        </w:rPr>
        <w:br w:type="page"/>
      </w:r>
    </w:p>
    <w:p w:rsidR="00995A2D" w:rsidRDefault="008C343B">
      <w:pPr>
        <w:pStyle w:val="1"/>
        <w:spacing w:before="0" w:after="0" w:line="360" w:lineRule="auto"/>
        <w:jc w:val="center"/>
        <w:rPr>
          <w:rFonts w:ascii="宋体" w:hAnsi="宋体" w:cs="宋体"/>
          <w:sz w:val="24"/>
          <w:szCs w:val="24"/>
        </w:rPr>
      </w:pPr>
      <w:bookmarkStart w:id="433" w:name="_Toc198"/>
      <w:bookmarkStart w:id="434" w:name="_Toc30801"/>
      <w:bookmarkStart w:id="435" w:name="_Toc14030"/>
      <w:bookmarkStart w:id="436" w:name="_Toc12605"/>
      <w:bookmarkStart w:id="437" w:name="_Toc7960"/>
      <w:r>
        <w:rPr>
          <w:rFonts w:ascii="宋体" w:hAnsi="宋体" w:cs="宋体" w:hint="eastAsia"/>
          <w:sz w:val="40"/>
          <w:szCs w:val="40"/>
        </w:rPr>
        <w:lastRenderedPageBreak/>
        <w:t>第六章 投标文件格式</w:t>
      </w:r>
      <w:bookmarkEnd w:id="421"/>
      <w:bookmarkEnd w:id="422"/>
      <w:bookmarkEnd w:id="423"/>
      <w:bookmarkEnd w:id="424"/>
      <w:bookmarkEnd w:id="425"/>
      <w:bookmarkEnd w:id="426"/>
      <w:bookmarkEnd w:id="427"/>
      <w:bookmarkEnd w:id="428"/>
      <w:bookmarkEnd w:id="429"/>
      <w:bookmarkEnd w:id="430"/>
      <w:bookmarkEnd w:id="431"/>
      <w:bookmarkEnd w:id="433"/>
      <w:bookmarkEnd w:id="434"/>
      <w:bookmarkEnd w:id="435"/>
      <w:bookmarkEnd w:id="436"/>
      <w:bookmarkEnd w:id="437"/>
    </w:p>
    <w:p w:rsidR="00995A2D" w:rsidRDefault="008C343B">
      <w:pPr>
        <w:spacing w:line="360" w:lineRule="auto"/>
        <w:outlineLvl w:val="1"/>
        <w:rPr>
          <w:rFonts w:ascii="宋体" w:hAnsi="宋体"/>
          <w:b/>
          <w:bCs/>
          <w:sz w:val="24"/>
        </w:rPr>
      </w:pPr>
      <w:bookmarkStart w:id="438" w:name="_Toc32688"/>
      <w:bookmarkStart w:id="439" w:name="_Toc14028"/>
      <w:r>
        <w:rPr>
          <w:rFonts w:ascii="宋体" w:hAnsi="宋体" w:hint="eastAsia"/>
          <w:b/>
          <w:bCs/>
          <w:sz w:val="24"/>
        </w:rPr>
        <w:t>6.1  投标文件由下列资料组成。</w:t>
      </w:r>
      <w:bookmarkEnd w:id="438"/>
      <w:bookmarkEnd w:id="439"/>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6.1.1投标文件由商务文件、技术文件两个部分组成。各部分投标文件应分别编制。商务文件和技术方案文件两部分组成的总页数不限，但应合</w:t>
      </w:r>
      <w:proofErr w:type="gramStart"/>
      <w:r>
        <w:rPr>
          <w:rFonts w:ascii="宋体" w:hAnsi="宋体" w:hint="eastAsia"/>
          <w:kern w:val="0"/>
          <w:sz w:val="24"/>
          <w:szCs w:val="24"/>
        </w:rPr>
        <w:t>理设计</w:t>
      </w:r>
      <w:proofErr w:type="gramEnd"/>
      <w:r>
        <w:rPr>
          <w:rFonts w:ascii="宋体" w:hAnsi="宋体" w:hint="eastAsia"/>
          <w:kern w:val="0"/>
          <w:sz w:val="24"/>
          <w:szCs w:val="24"/>
        </w:rPr>
        <w:t>电子文件文档的大小。</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6.1.2 投标文件应做到清晰、完整，文本、图纸规格应当尽量统一。除非另有规定，否则投标文件的计量单位宜采用国际标准计量单位，尺寸齐全、准确，所有文字说明和文字标注以中文为准，报价均为人民币，时间均为北京时间。</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6.1.3 每个投标人报送一个投标方案，投标文件应达到招标文件规定的深度，满足评审需要。不响应招标文件要求的投标文件可能被拒绝，责任由投标人自负。</w:t>
      </w:r>
    </w:p>
    <w:p w:rsidR="00995A2D" w:rsidRDefault="008C343B">
      <w:pPr>
        <w:spacing w:line="360" w:lineRule="auto"/>
        <w:jc w:val="left"/>
        <w:outlineLvl w:val="1"/>
        <w:rPr>
          <w:rFonts w:ascii="宋体" w:hAnsi="宋体"/>
          <w:b/>
          <w:bCs/>
          <w:kern w:val="0"/>
          <w:sz w:val="24"/>
          <w:szCs w:val="24"/>
        </w:rPr>
      </w:pPr>
      <w:bookmarkStart w:id="440" w:name="_Toc20839"/>
      <w:bookmarkStart w:id="441" w:name="_Toc24112"/>
      <w:r>
        <w:rPr>
          <w:rFonts w:ascii="宋体" w:hAnsi="宋体" w:cs="宋体" w:hint="eastAsia"/>
          <w:b/>
          <w:bCs/>
          <w:kern w:val="0"/>
          <w:sz w:val="24"/>
          <w:szCs w:val="24"/>
        </w:rPr>
        <w:t xml:space="preserve">6.2  </w:t>
      </w:r>
      <w:r>
        <w:rPr>
          <w:rFonts w:ascii="宋体" w:hAnsi="宋体" w:hint="eastAsia"/>
          <w:b/>
          <w:bCs/>
          <w:kern w:val="0"/>
          <w:sz w:val="24"/>
          <w:szCs w:val="24"/>
        </w:rPr>
        <w:t>商务文件（</w:t>
      </w:r>
      <w:proofErr w:type="gramStart"/>
      <w:r>
        <w:rPr>
          <w:rFonts w:ascii="宋体" w:hAnsi="宋体" w:hint="eastAsia"/>
          <w:b/>
          <w:bCs/>
          <w:kern w:val="0"/>
          <w:sz w:val="24"/>
          <w:szCs w:val="24"/>
        </w:rPr>
        <w:t>含资格</w:t>
      </w:r>
      <w:proofErr w:type="gramEnd"/>
      <w:r>
        <w:rPr>
          <w:rFonts w:ascii="宋体" w:hAnsi="宋体" w:hint="eastAsia"/>
          <w:b/>
          <w:bCs/>
          <w:kern w:val="0"/>
          <w:sz w:val="24"/>
          <w:szCs w:val="24"/>
        </w:rPr>
        <w:t>审查部分）编制要求</w:t>
      </w:r>
      <w:bookmarkEnd w:id="440"/>
      <w:r>
        <w:rPr>
          <w:rFonts w:ascii="宋体" w:hAnsi="宋体" w:hint="eastAsia"/>
          <w:b/>
          <w:bCs/>
          <w:kern w:val="0"/>
          <w:sz w:val="24"/>
          <w:szCs w:val="24"/>
        </w:rPr>
        <w:t>，须按招标文件要求在相应位置加盖电子印章。</w:t>
      </w:r>
      <w:bookmarkEnd w:id="441"/>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6.2.1  商务文件（</w:t>
      </w:r>
      <w:proofErr w:type="gramStart"/>
      <w:r>
        <w:rPr>
          <w:rFonts w:ascii="宋体" w:hAnsi="宋体" w:hint="eastAsia"/>
          <w:kern w:val="0"/>
          <w:sz w:val="24"/>
          <w:szCs w:val="24"/>
        </w:rPr>
        <w:t>含资格</w:t>
      </w:r>
      <w:proofErr w:type="gramEnd"/>
      <w:r>
        <w:rPr>
          <w:rFonts w:ascii="宋体" w:hAnsi="宋体" w:hint="eastAsia"/>
          <w:kern w:val="0"/>
          <w:sz w:val="24"/>
          <w:szCs w:val="24"/>
        </w:rPr>
        <w:t>审查部分、资信业绩部分）由下列资料组成：</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（1）封面：写明项目名称、商务文件、投标人单位及年月日。（见投标文件格式）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（2）目录。</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（3）投标函。（见投标文件格式）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（4）法定代表人证明书。（见投标文件格式）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（5）法定代表人授权委托书。（见投标文件格式）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6）投标人基本账户开户银行出具的《基本账户信息》或基本账户开户许可证（如果基本账户账号变更，还必须提供开户行出具的有效账号变更证明）；投标保证金电子保函或银行汇款凭证，采用电子保函方式的还须提供保费从投标人基本账户支出的凭证。</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（7）有效的营业执照。</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（8）投标人符合招标文件要求的企业资质证书。</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（9）联合体协议书（如有，见投标文件格式）。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（10）工程勘察设计费报价书。（见投标文件格式）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（11）投标人拟派的项目负责人和勘察负责人的注册证书（如有）、职称证书（如有）以及</w:t>
      </w:r>
      <w:r>
        <w:rPr>
          <w:rFonts w:ascii="宋体" w:hAnsi="宋体" w:hint="eastAsia"/>
          <w:kern w:val="0"/>
          <w:sz w:val="24"/>
          <w:szCs w:val="24"/>
          <w:u w:val="single"/>
        </w:rPr>
        <w:t xml:space="preserve">  年  </w:t>
      </w:r>
      <w:proofErr w:type="gramStart"/>
      <w:r>
        <w:rPr>
          <w:rFonts w:ascii="宋体" w:hAnsi="宋体" w:hint="eastAsia"/>
          <w:kern w:val="0"/>
          <w:sz w:val="24"/>
          <w:szCs w:val="24"/>
          <w:u w:val="single"/>
        </w:rPr>
        <w:t>月</w:t>
      </w:r>
      <w:r>
        <w:rPr>
          <w:rFonts w:ascii="宋体" w:hAnsi="宋体" w:hint="eastAsia"/>
          <w:kern w:val="0"/>
          <w:sz w:val="24"/>
          <w:szCs w:val="24"/>
        </w:rPr>
        <w:t>至今</w:t>
      </w:r>
      <w:proofErr w:type="gramEnd"/>
      <w:r>
        <w:rPr>
          <w:rFonts w:ascii="宋体" w:hAnsi="宋体" w:hint="eastAsia"/>
          <w:kern w:val="0"/>
          <w:sz w:val="24"/>
          <w:szCs w:val="24"/>
        </w:rPr>
        <w:t>任意一个月的</w:t>
      </w:r>
      <w:proofErr w:type="gramStart"/>
      <w:r>
        <w:rPr>
          <w:rFonts w:ascii="宋体" w:hAnsi="宋体" w:hint="eastAsia"/>
          <w:kern w:val="0"/>
          <w:sz w:val="24"/>
          <w:szCs w:val="24"/>
        </w:rPr>
        <w:t>社保证明</w:t>
      </w:r>
      <w:proofErr w:type="gramEnd"/>
      <w:r>
        <w:rPr>
          <w:rFonts w:ascii="宋体" w:hAnsi="宋体" w:hint="eastAsia"/>
          <w:kern w:val="0"/>
          <w:sz w:val="24"/>
          <w:szCs w:val="24"/>
        </w:rPr>
        <w:t>。</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（12）《投标人声明》。（见投标文件格式）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（13）商务评审索引表。（见投标文件格式）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（14）投标人基本情况表。（见投标文件格式）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（15）拟委任的人员汇总表。（见投标文件格式）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lastRenderedPageBreak/>
        <w:t>（16）项目负责人简历表。（见投标文件格式）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（17）单位业绩一览表。（见投标文件格式）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（18）单位获奖情况。（见投标文件格式）</w:t>
      </w:r>
    </w:p>
    <w:p w:rsidR="00995A2D" w:rsidRDefault="008C343B">
      <w:pPr>
        <w:pStyle w:val="afa"/>
        <w:numPr>
          <w:ilvl w:val="255"/>
          <w:numId w:val="0"/>
        </w:numPr>
        <w:spacing w:line="360" w:lineRule="auto"/>
        <w:ind w:left="420"/>
        <w:jc w:val="left"/>
        <w:rPr>
          <w:rFonts w:ascii="宋体" w:hAnsi="宋体"/>
          <w:kern w:val="0"/>
          <w:sz w:val="24"/>
          <w:szCs w:val="24"/>
        </w:rPr>
      </w:pPr>
      <w:r>
        <w:rPr>
          <w:rFonts w:ascii="宋体" w:hAnsi="宋体" w:hint="eastAsia"/>
          <w:kern w:val="0"/>
          <w:sz w:val="24"/>
          <w:szCs w:val="24"/>
        </w:rPr>
        <w:t>（19）投标人认为有必要提供的其他资料。</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投标人在评标过程中</w:t>
      </w:r>
      <w:proofErr w:type="gramStart"/>
      <w:r>
        <w:rPr>
          <w:rFonts w:ascii="宋体" w:hAnsi="宋体" w:hint="eastAsia"/>
          <w:kern w:val="0"/>
          <w:sz w:val="24"/>
          <w:szCs w:val="24"/>
        </w:rPr>
        <w:t>作出</w:t>
      </w:r>
      <w:proofErr w:type="gramEnd"/>
      <w:r>
        <w:rPr>
          <w:rFonts w:ascii="宋体" w:hAnsi="宋体" w:hint="eastAsia"/>
          <w:kern w:val="0"/>
          <w:sz w:val="24"/>
          <w:szCs w:val="24"/>
        </w:rPr>
        <w:t>的符合法律法规和招标文件规定的澄清确认，构成投标文件的组成部分。</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6.2.2  签署要求：按格式要求签字盖章。</w:t>
      </w:r>
    </w:p>
    <w:p w:rsidR="00995A2D" w:rsidRDefault="008C343B">
      <w:pPr>
        <w:spacing w:line="360" w:lineRule="auto"/>
        <w:jc w:val="left"/>
        <w:outlineLvl w:val="1"/>
        <w:rPr>
          <w:rFonts w:ascii="宋体" w:hAnsi="宋体" w:cs="宋体"/>
          <w:b/>
          <w:bCs/>
          <w:kern w:val="0"/>
          <w:sz w:val="24"/>
          <w:szCs w:val="24"/>
        </w:rPr>
      </w:pPr>
      <w:bookmarkStart w:id="442" w:name="_Toc11585"/>
      <w:bookmarkStart w:id="443" w:name="_Toc11674"/>
      <w:r>
        <w:rPr>
          <w:rFonts w:ascii="宋体" w:hAnsi="宋体" w:cs="宋体" w:hint="eastAsia"/>
          <w:b/>
          <w:bCs/>
          <w:kern w:val="0"/>
          <w:sz w:val="24"/>
          <w:szCs w:val="24"/>
        </w:rPr>
        <w:t xml:space="preserve">6.3 </w:t>
      </w:r>
      <w:r>
        <w:rPr>
          <w:rFonts w:ascii="宋体" w:hAnsi="宋体" w:hint="eastAsia"/>
          <w:b/>
          <w:bCs/>
          <w:kern w:val="0"/>
          <w:sz w:val="24"/>
          <w:szCs w:val="24"/>
        </w:rPr>
        <w:t>技术文件编制要求（暗标，不需</w:t>
      </w:r>
      <w:r>
        <w:rPr>
          <w:rFonts w:ascii="宋体" w:hAnsi="宋体"/>
          <w:b/>
          <w:kern w:val="0"/>
          <w:sz w:val="24"/>
          <w:szCs w:val="24"/>
        </w:rPr>
        <w:t>加盖印章</w:t>
      </w:r>
      <w:r>
        <w:rPr>
          <w:rFonts w:ascii="宋体" w:hAnsi="宋体" w:hint="eastAsia"/>
          <w:b/>
          <w:bCs/>
          <w:kern w:val="0"/>
          <w:sz w:val="24"/>
          <w:szCs w:val="24"/>
        </w:rPr>
        <w:t>）</w:t>
      </w:r>
      <w:bookmarkEnd w:id="442"/>
      <w:bookmarkEnd w:id="443"/>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6.3.1  技术文件（含设计方案部分）由下列资料组成：</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（1）封面。（见投标文件格式）</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（2）根据第三章“</w:t>
      </w:r>
      <w:r>
        <w:rPr>
          <w:rFonts w:ascii="宋体" w:hAnsi="宋体" w:cs="宋体" w:hint="eastAsia"/>
          <w:kern w:val="0"/>
          <w:sz w:val="24"/>
          <w:szCs w:val="24"/>
        </w:rPr>
        <w:t>技术方案评分标准</w:t>
      </w:r>
      <w:r>
        <w:rPr>
          <w:rFonts w:ascii="宋体" w:hAnsi="宋体" w:hint="eastAsia"/>
          <w:kern w:val="0"/>
          <w:sz w:val="24"/>
          <w:szCs w:val="24"/>
        </w:rPr>
        <w:t>”要求提供。</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（3）投标人认为有必要提供的其他资料。</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注：技术文件为暗标。技术标中不能辨认出投标人或其专业技术人员的身份。不在设计方案上标注或做任何可以辨认投标人及专业技术人员身份的名称、印章、商标、图形等记认符号。</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投标人在评标过程中</w:t>
      </w:r>
      <w:proofErr w:type="gramStart"/>
      <w:r>
        <w:rPr>
          <w:rFonts w:ascii="宋体" w:hAnsi="宋体" w:hint="eastAsia"/>
          <w:kern w:val="0"/>
          <w:sz w:val="24"/>
          <w:szCs w:val="24"/>
        </w:rPr>
        <w:t>作出</w:t>
      </w:r>
      <w:proofErr w:type="gramEnd"/>
      <w:r>
        <w:rPr>
          <w:rFonts w:ascii="宋体" w:hAnsi="宋体" w:hint="eastAsia"/>
          <w:kern w:val="0"/>
          <w:sz w:val="24"/>
          <w:szCs w:val="24"/>
        </w:rPr>
        <w:t>的符合法律法规和招标文件规定的澄清确认，构成投标文件的组成部分。</w:t>
      </w:r>
    </w:p>
    <w:p w:rsidR="00995A2D" w:rsidRDefault="008C343B">
      <w:pPr>
        <w:spacing w:line="360" w:lineRule="auto"/>
        <w:ind w:firstLineChars="200" w:firstLine="480"/>
        <w:jc w:val="left"/>
        <w:rPr>
          <w:rFonts w:ascii="宋体" w:hAnsi="宋体"/>
          <w:kern w:val="0"/>
          <w:sz w:val="24"/>
          <w:szCs w:val="24"/>
        </w:rPr>
      </w:pPr>
      <w:r>
        <w:rPr>
          <w:rFonts w:ascii="宋体" w:hAnsi="宋体" w:hint="eastAsia"/>
          <w:kern w:val="0"/>
          <w:sz w:val="24"/>
          <w:szCs w:val="24"/>
        </w:rPr>
        <w:t>6.3.2  技术文件必须隐匿投标人及专业技术人员的名称，投标人不得在技术文件上标注或做任何可以辨认投标人及专业技术人员身份的名称、印章、商标、图形等记认符号。</w:t>
      </w:r>
    </w:p>
    <w:p w:rsidR="00995A2D" w:rsidRDefault="008C343B">
      <w:pPr>
        <w:pStyle w:val="2"/>
        <w:spacing w:before="0" w:after="0" w:line="360" w:lineRule="auto"/>
        <w:rPr>
          <w:rFonts w:ascii="宋体" w:hAnsi="宋体" w:cs="宋体"/>
          <w:sz w:val="24"/>
          <w:szCs w:val="24"/>
        </w:rPr>
      </w:pPr>
      <w:r>
        <w:rPr>
          <w:rFonts w:ascii="宋体" w:hAnsi="宋体" w:cs="宋体" w:hint="eastAsia"/>
          <w:sz w:val="24"/>
          <w:szCs w:val="24"/>
        </w:rPr>
        <w:br w:type="page"/>
      </w:r>
    </w:p>
    <w:bookmarkEnd w:id="396"/>
    <w:bookmarkEnd w:id="397"/>
    <w:bookmarkEnd w:id="398"/>
    <w:bookmarkEnd w:id="399"/>
    <w:bookmarkEnd w:id="400"/>
    <w:bookmarkEnd w:id="401"/>
    <w:bookmarkEnd w:id="402"/>
    <w:bookmarkEnd w:id="403"/>
    <w:bookmarkEnd w:id="404"/>
    <w:p w:rsidR="00995A2D" w:rsidRDefault="008C343B">
      <w:pPr>
        <w:spacing w:line="360" w:lineRule="auto"/>
        <w:rPr>
          <w:rFonts w:ascii="华文行楷" w:eastAsia="华文行楷"/>
          <w:b/>
          <w:bCs/>
          <w:sz w:val="30"/>
          <w:szCs w:val="30"/>
        </w:rPr>
      </w:pPr>
      <w:r>
        <w:rPr>
          <w:rFonts w:ascii="宋体" w:hAnsi="宋体" w:cs="宋体" w:hint="eastAsia"/>
          <w:b/>
          <w:bCs/>
          <w:sz w:val="30"/>
          <w:szCs w:val="30"/>
        </w:rPr>
        <w:lastRenderedPageBreak/>
        <w:t>商务文件封面格式</w:t>
      </w:r>
    </w:p>
    <w:p w:rsidR="00995A2D" w:rsidRDefault="00995A2D">
      <w:pPr>
        <w:spacing w:line="360" w:lineRule="auto"/>
        <w:ind w:left="210" w:right="26" w:hanging="210"/>
        <w:jc w:val="center"/>
        <w:rPr>
          <w:rFonts w:ascii="宋体" w:hAnsi="宋体"/>
          <w:b/>
          <w:sz w:val="36"/>
          <w:szCs w:val="36"/>
          <w:u w:val="single"/>
        </w:rPr>
      </w:pPr>
    </w:p>
    <w:p w:rsidR="00995A2D" w:rsidRDefault="00995A2D">
      <w:pPr>
        <w:spacing w:line="360" w:lineRule="auto"/>
        <w:ind w:left="210" w:right="26" w:hanging="210"/>
        <w:jc w:val="center"/>
        <w:rPr>
          <w:rFonts w:ascii="宋体" w:hAnsi="宋体"/>
          <w:b/>
          <w:sz w:val="36"/>
          <w:szCs w:val="36"/>
          <w:u w:val="single"/>
        </w:rPr>
      </w:pPr>
    </w:p>
    <w:p w:rsidR="00995A2D" w:rsidRDefault="008C343B">
      <w:pPr>
        <w:spacing w:line="360" w:lineRule="auto"/>
        <w:ind w:left="210" w:right="26" w:hanging="210"/>
        <w:jc w:val="center"/>
        <w:rPr>
          <w:rFonts w:ascii="宋体" w:hAnsi="宋体"/>
          <w:b/>
          <w:sz w:val="36"/>
          <w:szCs w:val="36"/>
        </w:rPr>
      </w:pPr>
      <w:r>
        <w:rPr>
          <w:rFonts w:ascii="宋体" w:hAnsi="宋体" w:hint="eastAsia"/>
          <w:b/>
          <w:sz w:val="36"/>
          <w:szCs w:val="36"/>
          <w:u w:val="single"/>
        </w:rPr>
        <w:t xml:space="preserve">                     </w:t>
      </w:r>
      <w:r>
        <w:rPr>
          <w:rFonts w:ascii="宋体" w:hAnsi="宋体" w:hint="eastAsia"/>
          <w:b/>
          <w:sz w:val="36"/>
          <w:szCs w:val="36"/>
        </w:rPr>
        <w:t>项目（勘察设计）</w:t>
      </w:r>
    </w:p>
    <w:p w:rsidR="00995A2D" w:rsidRDefault="00995A2D">
      <w:pPr>
        <w:pStyle w:val="43"/>
        <w:spacing w:line="360" w:lineRule="auto"/>
        <w:ind w:firstLine="0"/>
        <w:jc w:val="center"/>
        <w:rPr>
          <w:rFonts w:ascii="宋体" w:hAnsi="宋体"/>
          <w:b/>
          <w:sz w:val="84"/>
        </w:rPr>
      </w:pPr>
    </w:p>
    <w:p w:rsidR="00995A2D" w:rsidRDefault="008C343B">
      <w:pPr>
        <w:pStyle w:val="43"/>
        <w:spacing w:line="360" w:lineRule="auto"/>
        <w:ind w:firstLine="0"/>
        <w:jc w:val="center"/>
        <w:rPr>
          <w:rFonts w:ascii="宋体" w:hAnsi="宋体"/>
          <w:bCs/>
          <w:sz w:val="72"/>
          <w:szCs w:val="72"/>
        </w:rPr>
      </w:pPr>
      <w:r>
        <w:rPr>
          <w:rFonts w:ascii="宋体" w:hAnsi="宋体" w:hint="eastAsia"/>
          <w:bCs/>
          <w:sz w:val="72"/>
          <w:szCs w:val="72"/>
        </w:rPr>
        <w:t>商务文件</w:t>
      </w:r>
    </w:p>
    <w:p w:rsidR="00995A2D" w:rsidRDefault="00995A2D">
      <w:pPr>
        <w:pStyle w:val="43"/>
        <w:spacing w:line="360" w:lineRule="auto"/>
        <w:ind w:firstLine="0"/>
        <w:jc w:val="center"/>
        <w:rPr>
          <w:rFonts w:ascii="宋体" w:hAnsi="宋体"/>
          <w:bCs/>
          <w:sz w:val="72"/>
          <w:szCs w:val="72"/>
        </w:rPr>
      </w:pPr>
    </w:p>
    <w:p w:rsidR="00995A2D" w:rsidRDefault="00995A2D">
      <w:pPr>
        <w:pStyle w:val="43"/>
        <w:spacing w:line="360" w:lineRule="auto"/>
        <w:ind w:firstLine="0"/>
        <w:jc w:val="center"/>
        <w:rPr>
          <w:rFonts w:ascii="宋体" w:hAnsi="宋体"/>
          <w:bCs/>
          <w:sz w:val="72"/>
          <w:szCs w:val="72"/>
        </w:rPr>
      </w:pPr>
    </w:p>
    <w:p w:rsidR="00995A2D" w:rsidRDefault="00995A2D">
      <w:pPr>
        <w:pStyle w:val="43"/>
        <w:spacing w:line="360" w:lineRule="auto"/>
        <w:ind w:firstLine="0"/>
        <w:jc w:val="center"/>
        <w:rPr>
          <w:rFonts w:ascii="宋体" w:hAnsi="宋体"/>
          <w:bCs/>
          <w:sz w:val="72"/>
          <w:szCs w:val="72"/>
        </w:rPr>
      </w:pPr>
    </w:p>
    <w:p w:rsidR="00995A2D" w:rsidRDefault="00995A2D">
      <w:pPr>
        <w:pStyle w:val="43"/>
        <w:spacing w:line="360" w:lineRule="auto"/>
        <w:ind w:firstLine="0"/>
        <w:rPr>
          <w:rFonts w:ascii="宋体" w:hAnsi="宋体"/>
          <w:sz w:val="32"/>
        </w:rPr>
      </w:pPr>
    </w:p>
    <w:p w:rsidR="00995A2D" w:rsidRDefault="008C343B">
      <w:pPr>
        <w:pStyle w:val="43"/>
        <w:spacing w:line="360" w:lineRule="auto"/>
        <w:ind w:firstLineChars="400" w:firstLine="1280"/>
        <w:rPr>
          <w:sz w:val="32"/>
          <w:u w:val="single"/>
        </w:rPr>
      </w:pPr>
      <w:r>
        <w:rPr>
          <w:rFonts w:ascii="宋体" w:hAnsi="宋体" w:hint="eastAsia"/>
          <w:sz w:val="32"/>
        </w:rPr>
        <w:t>投标单位（盖章）：</w:t>
      </w:r>
      <w:bookmarkStart w:id="444" w:name="_Toc4274"/>
      <w:bookmarkStart w:id="445" w:name="_Toc359150111"/>
      <w:bookmarkStart w:id="446" w:name="_Toc5724450"/>
      <w:bookmarkStart w:id="447" w:name="_Toc498089894"/>
      <w:bookmarkStart w:id="448" w:name="_Toc390428957"/>
      <w:bookmarkStart w:id="449" w:name="_Toc4793"/>
      <w:bookmarkStart w:id="450" w:name="_Toc497834439"/>
      <w:bookmarkStart w:id="451" w:name="_Toc359439319"/>
      <w:bookmarkStart w:id="452" w:name="_Toc410588769"/>
      <w:bookmarkStart w:id="453" w:name="_Toc27574805"/>
      <w:bookmarkStart w:id="454" w:name="_Toc359439270"/>
      <w:r>
        <w:rPr>
          <w:rFonts w:ascii="宋体" w:hAnsi="宋体" w:hint="eastAsia"/>
          <w:sz w:val="32"/>
          <w:u w:val="single"/>
        </w:rPr>
        <w:t xml:space="preserve">             </w:t>
      </w:r>
    </w:p>
    <w:p w:rsidR="00995A2D" w:rsidRDefault="008C343B">
      <w:pPr>
        <w:pStyle w:val="43"/>
        <w:spacing w:line="360" w:lineRule="auto"/>
        <w:ind w:firstLineChars="400" w:firstLine="1280"/>
        <w:rPr>
          <w:rFonts w:ascii="宋体" w:hAnsi="宋体"/>
          <w:sz w:val="32"/>
        </w:rPr>
      </w:pPr>
      <w:r>
        <w:rPr>
          <w:rFonts w:ascii="宋体" w:hAnsi="宋体" w:hint="eastAsia"/>
          <w:sz w:val="32"/>
        </w:rPr>
        <w:t>日期：</w:t>
      </w:r>
      <w:r>
        <w:rPr>
          <w:rFonts w:ascii="宋体" w:hAnsi="宋体" w:hint="eastAsia"/>
          <w:sz w:val="32"/>
          <w:u w:val="single"/>
        </w:rPr>
        <w:t xml:space="preserve"> </w:t>
      </w:r>
      <w:r>
        <w:rPr>
          <w:rFonts w:ascii="宋体" w:hAnsi="宋体" w:hint="eastAsia"/>
          <w:sz w:val="32"/>
          <w:u w:val="single"/>
        </w:rPr>
        <w:tab/>
        <w:t xml:space="preserve"> </w:t>
      </w:r>
      <w:r>
        <w:rPr>
          <w:rFonts w:ascii="宋体" w:hAnsi="宋体" w:hint="eastAsia"/>
          <w:sz w:val="32"/>
        </w:rPr>
        <w:t>年</w:t>
      </w:r>
      <w:r>
        <w:rPr>
          <w:rFonts w:ascii="宋体" w:hAnsi="宋体" w:hint="eastAsia"/>
          <w:sz w:val="32"/>
          <w:u w:val="single"/>
        </w:rPr>
        <w:t xml:space="preserve"> </w:t>
      </w:r>
      <w:r>
        <w:rPr>
          <w:rFonts w:ascii="宋体" w:hAnsi="宋体" w:hint="eastAsia"/>
          <w:sz w:val="32"/>
          <w:u w:val="single"/>
        </w:rPr>
        <w:tab/>
        <w:t xml:space="preserve">   </w:t>
      </w:r>
      <w:r>
        <w:rPr>
          <w:rFonts w:ascii="宋体" w:hAnsi="宋体" w:hint="eastAsia"/>
          <w:sz w:val="32"/>
        </w:rPr>
        <w:t>月</w:t>
      </w:r>
      <w:r>
        <w:rPr>
          <w:rFonts w:ascii="宋体" w:hAnsi="宋体" w:hint="eastAsia"/>
          <w:sz w:val="32"/>
          <w:u w:val="single"/>
        </w:rPr>
        <w:t xml:space="preserve">    </w:t>
      </w:r>
      <w:r>
        <w:rPr>
          <w:rFonts w:ascii="宋体" w:hAnsi="宋体" w:hint="eastAsia"/>
          <w:sz w:val="32"/>
          <w:u w:val="single"/>
        </w:rPr>
        <w:tab/>
      </w:r>
      <w:r>
        <w:rPr>
          <w:rFonts w:ascii="宋体" w:hAnsi="宋体" w:hint="eastAsia"/>
          <w:sz w:val="32"/>
        </w:rPr>
        <w:t>日</w:t>
      </w:r>
    </w:p>
    <w:p w:rsidR="00995A2D" w:rsidRDefault="00995A2D">
      <w:pPr>
        <w:pStyle w:val="43"/>
        <w:spacing w:line="360" w:lineRule="auto"/>
        <w:ind w:firstLineChars="400" w:firstLine="1280"/>
        <w:rPr>
          <w:rFonts w:ascii="宋体" w:hAnsi="宋体"/>
          <w:sz w:val="32"/>
        </w:rPr>
      </w:pPr>
    </w:p>
    <w:p w:rsidR="00995A2D" w:rsidRDefault="00995A2D">
      <w:pPr>
        <w:pStyle w:val="43"/>
        <w:spacing w:line="360" w:lineRule="auto"/>
        <w:ind w:firstLine="0"/>
        <w:rPr>
          <w:rFonts w:ascii="宋体" w:eastAsia="黑体" w:hAnsi="宋体"/>
          <w:sz w:val="32"/>
        </w:rPr>
        <w:sectPr w:rsidR="00995A2D">
          <w:pgSz w:w="11906" w:h="16838"/>
          <w:pgMar w:top="1440" w:right="1041" w:bottom="1440" w:left="1418" w:header="720" w:footer="720" w:gutter="0"/>
          <w:cols w:space="720"/>
          <w:docGrid w:linePitch="285"/>
        </w:sectPr>
      </w:pPr>
    </w:p>
    <w:p w:rsidR="00995A2D" w:rsidRDefault="008C343B">
      <w:pPr>
        <w:pStyle w:val="2"/>
        <w:spacing w:before="0" w:after="0" w:line="360" w:lineRule="auto"/>
        <w:jc w:val="center"/>
      </w:pPr>
      <w:bookmarkStart w:id="455" w:name="_Toc12708"/>
      <w:bookmarkStart w:id="456" w:name="_Toc25934"/>
      <w:bookmarkEnd w:id="444"/>
      <w:bookmarkEnd w:id="445"/>
      <w:bookmarkEnd w:id="446"/>
      <w:bookmarkEnd w:id="447"/>
      <w:bookmarkEnd w:id="448"/>
      <w:bookmarkEnd w:id="449"/>
      <w:bookmarkEnd w:id="450"/>
      <w:bookmarkEnd w:id="451"/>
      <w:bookmarkEnd w:id="452"/>
      <w:bookmarkEnd w:id="453"/>
      <w:bookmarkEnd w:id="454"/>
      <w:proofErr w:type="gramStart"/>
      <w:r>
        <w:rPr>
          <w:rFonts w:hint="eastAsia"/>
        </w:rPr>
        <w:lastRenderedPageBreak/>
        <w:t>一</w:t>
      </w:r>
      <w:proofErr w:type="gramEnd"/>
      <w:r>
        <w:rPr>
          <w:rFonts w:hint="eastAsia"/>
        </w:rPr>
        <w:t xml:space="preserve"> </w:t>
      </w:r>
      <w:r>
        <w:rPr>
          <w:rFonts w:hint="eastAsia"/>
        </w:rPr>
        <w:t>投标函</w:t>
      </w:r>
      <w:bookmarkEnd w:id="455"/>
      <w:bookmarkEnd w:id="456"/>
    </w:p>
    <w:p w:rsidR="00995A2D" w:rsidRDefault="008C343B">
      <w:pPr>
        <w:spacing w:line="360" w:lineRule="auto"/>
        <w:rPr>
          <w:rStyle w:val="NormalCharacter"/>
          <w:sz w:val="24"/>
        </w:rPr>
      </w:pPr>
      <w:r>
        <w:rPr>
          <w:rFonts w:ascii="宋体" w:hAnsi="宋体" w:cs="宋体" w:hint="eastAsia"/>
          <w:sz w:val="24"/>
          <w:szCs w:val="24"/>
          <w:u w:val="single"/>
        </w:rPr>
        <w:t xml:space="preserve"> </w:t>
      </w:r>
      <w:r>
        <w:rPr>
          <w:rStyle w:val="NormalCharacter"/>
          <w:rFonts w:hint="eastAsia"/>
          <w:sz w:val="24"/>
          <w:u w:val="single"/>
        </w:rPr>
        <w:t xml:space="preserve">     </w:t>
      </w:r>
      <w:r>
        <w:rPr>
          <w:rStyle w:val="NormalCharacter"/>
          <w:sz w:val="24"/>
          <w:u w:val="single"/>
        </w:rPr>
        <w:t>招标人</w:t>
      </w:r>
      <w:r>
        <w:rPr>
          <w:rStyle w:val="NormalCharacter"/>
          <w:sz w:val="24"/>
          <w:u w:val="single"/>
        </w:rPr>
        <w:t>/</w:t>
      </w:r>
      <w:r>
        <w:rPr>
          <w:rStyle w:val="NormalCharacter"/>
          <w:sz w:val="24"/>
          <w:u w:val="single"/>
        </w:rPr>
        <w:t>招标代理</w:t>
      </w:r>
      <w:r>
        <w:rPr>
          <w:rStyle w:val="NormalCharacter"/>
          <w:rFonts w:hint="eastAsia"/>
          <w:sz w:val="24"/>
          <w:u w:val="single"/>
        </w:rPr>
        <w:t xml:space="preserve">     </w:t>
      </w:r>
      <w:r>
        <w:rPr>
          <w:rStyle w:val="NormalCharacter"/>
          <w:sz w:val="24"/>
        </w:rPr>
        <w:t>：</w:t>
      </w:r>
    </w:p>
    <w:p w:rsidR="00995A2D" w:rsidRDefault="008C343B">
      <w:pPr>
        <w:spacing w:line="360" w:lineRule="auto"/>
        <w:ind w:firstLineChars="200" w:firstLine="480"/>
        <w:rPr>
          <w:rStyle w:val="NormalCharacter"/>
          <w:sz w:val="24"/>
        </w:rPr>
      </w:pPr>
      <w:r>
        <w:rPr>
          <w:rStyle w:val="NormalCharacter"/>
          <w:sz w:val="24"/>
        </w:rPr>
        <w:t>1</w:t>
      </w:r>
      <w:r>
        <w:rPr>
          <w:rStyle w:val="NormalCharacter"/>
          <w:sz w:val="24"/>
        </w:rPr>
        <w:t>．我方已仔细阅读理解了</w:t>
      </w:r>
      <w:r>
        <w:rPr>
          <w:rStyle w:val="NormalCharacter"/>
          <w:rFonts w:hint="eastAsia"/>
          <w:sz w:val="24"/>
          <w:u w:val="single"/>
        </w:rPr>
        <w:t xml:space="preserve">            </w:t>
      </w:r>
      <w:r>
        <w:rPr>
          <w:rStyle w:val="NormalCharacter"/>
          <w:sz w:val="24"/>
        </w:rPr>
        <w:t>项目招标文件</w:t>
      </w:r>
      <w:r>
        <w:rPr>
          <w:rStyle w:val="NormalCharacter"/>
          <w:rFonts w:hAnsi="宋体"/>
          <w:sz w:val="24"/>
        </w:rPr>
        <w:t>、合同条件、</w:t>
      </w:r>
      <w:r>
        <w:rPr>
          <w:rStyle w:val="NormalCharacter"/>
          <w:rFonts w:hAnsi="宋体" w:hint="eastAsia"/>
          <w:sz w:val="24"/>
        </w:rPr>
        <w:t>发包人</w:t>
      </w:r>
      <w:r>
        <w:rPr>
          <w:rStyle w:val="NormalCharacter"/>
          <w:rFonts w:hAnsi="宋体"/>
          <w:sz w:val="24"/>
        </w:rPr>
        <w:t>要求、资料表、附件、补充文件和技术规范等文件。我方已检查和核对了这些文件，未发现他们有错误或其他缺陷。据此，我方愿按这些文件的规定，按照本投标</w:t>
      </w:r>
      <w:r>
        <w:rPr>
          <w:rStyle w:val="NormalCharacter"/>
          <w:rFonts w:hAnsi="宋体" w:hint="eastAsia"/>
          <w:sz w:val="24"/>
        </w:rPr>
        <w:t>函</w:t>
      </w:r>
      <w:r>
        <w:rPr>
          <w:rStyle w:val="NormalCharacter"/>
          <w:rFonts w:hAnsi="宋体"/>
          <w:sz w:val="24"/>
        </w:rPr>
        <w:t>，包括一并提交的所有文件材料和所附建议书，承担上述项目并修补其中任何缺陷。我方项目负责人是</w:t>
      </w:r>
      <w:r>
        <w:rPr>
          <w:rStyle w:val="NormalCharacter"/>
          <w:rFonts w:hAnsi="宋体" w:hint="eastAsia"/>
          <w:sz w:val="24"/>
          <w:u w:val="single"/>
        </w:rPr>
        <w:t xml:space="preserve">    </w:t>
      </w:r>
      <w:r>
        <w:rPr>
          <w:rStyle w:val="NormalCharacter"/>
          <w:rFonts w:hAnsi="宋体"/>
          <w:sz w:val="24"/>
        </w:rPr>
        <w:t>。</w:t>
      </w:r>
      <w:r>
        <w:rPr>
          <w:rStyle w:val="NormalCharacter"/>
          <w:rFonts w:hAnsi="宋体" w:hint="eastAsia"/>
          <w:sz w:val="24"/>
        </w:rPr>
        <w:t>我方</w:t>
      </w:r>
      <w:r>
        <w:rPr>
          <w:rStyle w:val="NormalCharacter"/>
          <w:sz w:val="24"/>
        </w:rPr>
        <w:t>愿意</w:t>
      </w:r>
      <w:r>
        <w:rPr>
          <w:rStyle w:val="NormalCharacter"/>
          <w:rFonts w:hint="eastAsia"/>
          <w:sz w:val="24"/>
        </w:rPr>
        <w:t>以含税报价，</w:t>
      </w:r>
      <w:proofErr w:type="gramStart"/>
      <w:r>
        <w:rPr>
          <w:rStyle w:val="NormalCharacter"/>
          <w:rFonts w:hint="eastAsia"/>
          <w:sz w:val="24"/>
        </w:rPr>
        <w:t>下浮率</w:t>
      </w:r>
      <w:proofErr w:type="gramEnd"/>
      <w:r>
        <w:rPr>
          <w:rStyle w:val="NormalCharacter"/>
          <w:rFonts w:hint="eastAsia"/>
          <w:sz w:val="24"/>
          <w:u w:val="single"/>
        </w:rPr>
        <w:t xml:space="preserve">    </w:t>
      </w:r>
      <w:r>
        <w:rPr>
          <w:rStyle w:val="NormalCharacter"/>
          <w:rFonts w:hint="eastAsia"/>
          <w:sz w:val="24"/>
        </w:rPr>
        <w:t>%</w:t>
      </w:r>
      <w:r>
        <w:rPr>
          <w:rStyle w:val="NormalCharacter"/>
          <w:rFonts w:hint="eastAsia"/>
          <w:sz w:val="24"/>
        </w:rPr>
        <w:t>进行报价。勘察工期：</w:t>
      </w:r>
      <w:r>
        <w:rPr>
          <w:rStyle w:val="NormalCharacter"/>
          <w:rFonts w:hint="eastAsia"/>
          <w:sz w:val="24"/>
          <w:u w:val="single"/>
        </w:rPr>
        <w:t xml:space="preserve">       </w:t>
      </w:r>
      <w:r>
        <w:rPr>
          <w:rStyle w:val="NormalCharacter"/>
          <w:rFonts w:hint="eastAsia"/>
          <w:sz w:val="24"/>
        </w:rPr>
        <w:t>，设计工期：</w:t>
      </w:r>
      <w:r>
        <w:rPr>
          <w:rStyle w:val="NormalCharacter"/>
          <w:rFonts w:hint="eastAsia"/>
          <w:sz w:val="24"/>
          <w:u w:val="single"/>
        </w:rPr>
        <w:t xml:space="preserve">       </w:t>
      </w:r>
      <w:r>
        <w:rPr>
          <w:rStyle w:val="NormalCharacter"/>
          <w:rFonts w:hint="eastAsia"/>
          <w:sz w:val="24"/>
        </w:rPr>
        <w:t>；质量标准</w:t>
      </w:r>
      <w:r>
        <w:rPr>
          <w:rStyle w:val="NormalCharacter"/>
          <w:rFonts w:hint="eastAsia"/>
          <w:sz w:val="24"/>
          <w:u w:val="single"/>
        </w:rPr>
        <w:t>根据</w:t>
      </w:r>
      <w:r>
        <w:rPr>
          <w:rFonts w:hAnsi="宋体" w:cs="宋体" w:hint="eastAsia"/>
          <w:sz w:val="24"/>
          <w:szCs w:val="24"/>
          <w:u w:val="single"/>
        </w:rPr>
        <w:t>国家及地方有关工程勘察设计管理法规和规章，达到行业相关规范技术标准等要求</w:t>
      </w:r>
      <w:r>
        <w:rPr>
          <w:rFonts w:hAnsi="宋体" w:cs="宋体" w:hint="eastAsia"/>
          <w:sz w:val="24"/>
          <w:szCs w:val="24"/>
        </w:rPr>
        <w:t>，</w:t>
      </w:r>
      <w:r>
        <w:rPr>
          <w:rStyle w:val="NormalCharacter"/>
          <w:rFonts w:hAnsi="宋体"/>
          <w:sz w:val="24"/>
        </w:rPr>
        <w:t>承包本次招标所包含的工作，并承担质量缺陷责任</w:t>
      </w:r>
      <w:r>
        <w:rPr>
          <w:rStyle w:val="NormalCharacter"/>
          <w:rFonts w:hAnsi="宋体" w:hint="eastAsia"/>
          <w:sz w:val="24"/>
        </w:rPr>
        <w:t>，</w:t>
      </w:r>
      <w:r>
        <w:rPr>
          <w:rStyle w:val="NormalCharacter"/>
          <w:sz w:val="24"/>
        </w:rPr>
        <w:t>按照合同完成所有规定的</w:t>
      </w:r>
      <w:r>
        <w:rPr>
          <w:rStyle w:val="NormalCharacter"/>
          <w:rFonts w:hint="eastAsia"/>
          <w:sz w:val="24"/>
        </w:rPr>
        <w:t>勘察设计</w:t>
      </w:r>
      <w:r>
        <w:rPr>
          <w:rStyle w:val="NormalCharacter"/>
          <w:sz w:val="24"/>
        </w:rPr>
        <w:t>服务全部工作内容。</w:t>
      </w:r>
    </w:p>
    <w:p w:rsidR="00995A2D" w:rsidRDefault="008C343B">
      <w:pPr>
        <w:spacing w:line="360" w:lineRule="auto"/>
        <w:ind w:firstLineChars="200" w:firstLine="480"/>
        <w:rPr>
          <w:rStyle w:val="NormalCharacter"/>
          <w:rFonts w:hAnsi="宋体"/>
          <w:sz w:val="24"/>
        </w:rPr>
      </w:pPr>
      <w:r>
        <w:rPr>
          <w:rStyle w:val="NormalCharacter"/>
          <w:sz w:val="24"/>
        </w:rPr>
        <w:t>2</w:t>
      </w:r>
      <w:r>
        <w:rPr>
          <w:rStyle w:val="NormalCharacter"/>
          <w:sz w:val="24"/>
        </w:rPr>
        <w:t>．我方在此声明，所递交的投标文件及有关资料内容完整、真实和准确。</w:t>
      </w:r>
      <w:r>
        <w:rPr>
          <w:rStyle w:val="NormalCharacter"/>
          <w:rFonts w:hAnsi="宋体"/>
          <w:sz w:val="24"/>
        </w:rPr>
        <w:t>如我</w:t>
      </w:r>
      <w:r>
        <w:rPr>
          <w:rStyle w:val="NormalCharacter"/>
          <w:rFonts w:hAnsi="宋体" w:hint="eastAsia"/>
          <w:sz w:val="24"/>
        </w:rPr>
        <w:t>方</w:t>
      </w:r>
      <w:r>
        <w:rPr>
          <w:rStyle w:val="NormalCharacter"/>
          <w:rFonts w:hAnsi="宋体"/>
          <w:sz w:val="24"/>
        </w:rPr>
        <w:t>成为本项目中标候选人，我</w:t>
      </w:r>
      <w:r>
        <w:rPr>
          <w:rStyle w:val="NormalCharacter"/>
          <w:rFonts w:hAnsi="宋体" w:hint="eastAsia"/>
          <w:sz w:val="24"/>
        </w:rPr>
        <w:t>方</w:t>
      </w:r>
      <w:r>
        <w:rPr>
          <w:rStyle w:val="NormalCharacter"/>
          <w:rFonts w:hAnsi="宋体"/>
          <w:sz w:val="24"/>
        </w:rPr>
        <w:t>同意并授权招标人将我</w:t>
      </w:r>
      <w:r>
        <w:rPr>
          <w:rStyle w:val="NormalCharacter"/>
          <w:rFonts w:hAnsi="宋体" w:hint="eastAsia"/>
          <w:sz w:val="24"/>
        </w:rPr>
        <w:t>方</w:t>
      </w:r>
      <w:r>
        <w:rPr>
          <w:rStyle w:val="NormalCharacter"/>
          <w:rFonts w:hAnsi="宋体"/>
          <w:sz w:val="24"/>
        </w:rPr>
        <w:t>投标文件商务部分的人员、业绩、奖项等资料进行公开。</w:t>
      </w:r>
    </w:p>
    <w:p w:rsidR="00995A2D" w:rsidRDefault="008C343B">
      <w:pPr>
        <w:spacing w:line="360" w:lineRule="auto"/>
        <w:ind w:firstLineChars="200" w:firstLine="480"/>
        <w:rPr>
          <w:rStyle w:val="NormalCharacter"/>
          <w:bCs/>
          <w:sz w:val="24"/>
        </w:rPr>
      </w:pPr>
      <w:r>
        <w:rPr>
          <w:rStyle w:val="NormalCharacter"/>
          <w:rFonts w:hAnsi="宋体" w:hint="eastAsia"/>
          <w:sz w:val="24"/>
        </w:rPr>
        <w:t>3.</w:t>
      </w:r>
      <w:r>
        <w:rPr>
          <w:rStyle w:val="NormalCharacter"/>
          <w:sz w:val="24"/>
        </w:rPr>
        <w:t>我方承诺在招标文件规定的投标有效期内不修改、撤销投标文件。</w:t>
      </w:r>
      <w:r>
        <w:rPr>
          <w:rFonts w:ascii="宋体" w:hAnsi="宋体" w:cs="宋体" w:hint="eastAsia"/>
          <w:bCs/>
          <w:sz w:val="24"/>
          <w:szCs w:val="24"/>
        </w:rPr>
        <w:t>本投标有效期为自开标日起</w:t>
      </w:r>
      <w:r>
        <w:rPr>
          <w:rFonts w:ascii="宋体" w:hAnsi="宋体" w:cs="宋体" w:hint="eastAsia"/>
          <w:bCs/>
          <w:sz w:val="24"/>
          <w:szCs w:val="24"/>
          <w:u w:val="single"/>
        </w:rPr>
        <w:t xml:space="preserve">      </w:t>
      </w:r>
      <w:proofErr w:type="gramStart"/>
      <w:r>
        <w:rPr>
          <w:rFonts w:ascii="宋体" w:hAnsi="宋体" w:cs="宋体" w:hint="eastAsia"/>
          <w:bCs/>
          <w:sz w:val="24"/>
          <w:szCs w:val="24"/>
        </w:rPr>
        <w:t>个</w:t>
      </w:r>
      <w:proofErr w:type="gramEnd"/>
      <w:r>
        <w:rPr>
          <w:rFonts w:ascii="宋体" w:hAnsi="宋体" w:cs="宋体" w:hint="eastAsia"/>
          <w:bCs/>
          <w:sz w:val="24"/>
          <w:szCs w:val="24"/>
        </w:rPr>
        <w:t>日历天。</w:t>
      </w:r>
    </w:p>
    <w:p w:rsidR="00995A2D" w:rsidRDefault="008C343B">
      <w:pPr>
        <w:pStyle w:val="PlainText"/>
        <w:spacing w:line="360" w:lineRule="auto"/>
        <w:ind w:firstLine="420"/>
        <w:rPr>
          <w:rStyle w:val="NormalCharacter"/>
          <w:rFonts w:hAnsi="宋体"/>
          <w:sz w:val="24"/>
          <w:szCs w:val="24"/>
        </w:rPr>
      </w:pPr>
      <w:r>
        <w:rPr>
          <w:rStyle w:val="NormalCharacter"/>
          <w:rFonts w:ascii="Times New Roman" w:hAnsi="宋体" w:hint="eastAsia"/>
          <w:sz w:val="24"/>
          <w:szCs w:val="22"/>
        </w:rPr>
        <w:t>4</w:t>
      </w:r>
      <w:r>
        <w:rPr>
          <w:rStyle w:val="NormalCharacter"/>
          <w:rFonts w:ascii="Times New Roman" w:hAnsi="宋体" w:hint="eastAsia"/>
          <w:sz w:val="24"/>
          <w:szCs w:val="22"/>
        </w:rPr>
        <w:t>．</w:t>
      </w:r>
      <w:r>
        <w:rPr>
          <w:rStyle w:val="NormalCharacter"/>
          <w:rFonts w:hAnsi="宋体"/>
          <w:sz w:val="24"/>
          <w:szCs w:val="24"/>
        </w:rPr>
        <w:t>我方认同招标文件规定的评审规则，遵守评标委员会的裁决结果，并且不会采取妨碍项目进展的行为。我方理解你方没有必须接受你方可能收到的最低标或任何投标的义务。</w:t>
      </w:r>
    </w:p>
    <w:p w:rsidR="00995A2D" w:rsidRDefault="008C343B">
      <w:pPr>
        <w:spacing w:line="360" w:lineRule="auto"/>
        <w:ind w:firstLineChars="200" w:firstLine="480"/>
        <w:rPr>
          <w:rStyle w:val="NormalCharacter"/>
          <w:sz w:val="24"/>
        </w:rPr>
      </w:pPr>
      <w:r>
        <w:rPr>
          <w:rStyle w:val="NormalCharacter"/>
          <w:rFonts w:hint="eastAsia"/>
          <w:sz w:val="24"/>
        </w:rPr>
        <w:t>5.</w:t>
      </w:r>
      <w:r>
        <w:rPr>
          <w:rStyle w:val="NormalCharacter"/>
          <w:sz w:val="24"/>
        </w:rPr>
        <w:t>随同本投标函提交投标保证金一份，金额为</w:t>
      </w:r>
      <w:r>
        <w:rPr>
          <w:rStyle w:val="NormalCharacter"/>
          <w:rFonts w:hint="eastAsia"/>
          <w:sz w:val="24"/>
        </w:rPr>
        <w:t>人民币</w:t>
      </w:r>
      <w:r>
        <w:rPr>
          <w:rStyle w:val="NormalCharacter"/>
          <w:rFonts w:hint="eastAsia"/>
          <w:sz w:val="24"/>
          <w:u w:val="single"/>
        </w:rPr>
        <w:t xml:space="preserve">     </w:t>
      </w:r>
      <w:r>
        <w:rPr>
          <w:rStyle w:val="NormalCharacter"/>
          <w:rFonts w:hint="eastAsia"/>
          <w:sz w:val="24"/>
        </w:rPr>
        <w:t>元（大写：</w:t>
      </w:r>
      <w:r>
        <w:rPr>
          <w:rStyle w:val="NormalCharacter"/>
          <w:rFonts w:hint="eastAsia"/>
          <w:sz w:val="24"/>
          <w:u w:val="single"/>
        </w:rPr>
        <w:t xml:space="preserve">      </w:t>
      </w:r>
      <w:r>
        <w:rPr>
          <w:rStyle w:val="NormalCharacter"/>
          <w:rFonts w:hint="eastAsia"/>
          <w:sz w:val="24"/>
        </w:rPr>
        <w:t>元）</w:t>
      </w:r>
      <w:r>
        <w:rPr>
          <w:rStyle w:val="NormalCharacter"/>
          <w:sz w:val="24"/>
        </w:rPr>
        <w:t>。</w:t>
      </w:r>
    </w:p>
    <w:p w:rsidR="00995A2D" w:rsidRDefault="008C343B">
      <w:pPr>
        <w:spacing w:line="360" w:lineRule="auto"/>
        <w:ind w:firstLineChars="200" w:firstLine="480"/>
        <w:rPr>
          <w:rStyle w:val="NormalCharacter"/>
          <w:sz w:val="24"/>
        </w:rPr>
      </w:pPr>
      <w:r>
        <w:rPr>
          <w:rStyle w:val="NormalCharacter"/>
          <w:rFonts w:hint="eastAsia"/>
          <w:sz w:val="24"/>
        </w:rPr>
        <w:t>6</w:t>
      </w:r>
      <w:r>
        <w:rPr>
          <w:rStyle w:val="NormalCharacter"/>
          <w:sz w:val="24"/>
        </w:rPr>
        <w:t>．如我方中标：</w:t>
      </w:r>
    </w:p>
    <w:p w:rsidR="00995A2D" w:rsidRDefault="008C343B">
      <w:pPr>
        <w:spacing w:line="360" w:lineRule="auto"/>
        <w:ind w:firstLineChars="200" w:firstLine="480"/>
        <w:rPr>
          <w:rStyle w:val="NormalCharacter"/>
          <w:sz w:val="24"/>
        </w:rPr>
      </w:pPr>
      <w:r>
        <w:rPr>
          <w:rStyle w:val="NormalCharacter"/>
          <w:sz w:val="24"/>
        </w:rPr>
        <w:t>（</w:t>
      </w:r>
      <w:r>
        <w:rPr>
          <w:rStyle w:val="NormalCharacter"/>
          <w:sz w:val="24"/>
        </w:rPr>
        <w:t>1</w:t>
      </w:r>
      <w:r>
        <w:rPr>
          <w:rStyle w:val="NormalCharacter"/>
          <w:sz w:val="24"/>
        </w:rPr>
        <w:t>）我方承诺在收到中标通知书后，在中标通知书规定的期限内与你方签订合同。</w:t>
      </w:r>
    </w:p>
    <w:p w:rsidR="00995A2D" w:rsidRDefault="008C343B">
      <w:pPr>
        <w:spacing w:line="360" w:lineRule="auto"/>
        <w:ind w:firstLineChars="200" w:firstLine="480"/>
        <w:rPr>
          <w:rStyle w:val="NormalCharacter"/>
          <w:sz w:val="24"/>
        </w:rPr>
      </w:pPr>
      <w:r>
        <w:rPr>
          <w:rStyle w:val="NormalCharacter"/>
          <w:sz w:val="24"/>
        </w:rPr>
        <w:t>（</w:t>
      </w:r>
      <w:r>
        <w:rPr>
          <w:rStyle w:val="NormalCharacter"/>
          <w:sz w:val="24"/>
        </w:rPr>
        <w:t>2</w:t>
      </w:r>
      <w:r>
        <w:rPr>
          <w:rStyle w:val="NormalCharacter"/>
          <w:sz w:val="24"/>
        </w:rPr>
        <w:t>）随同本投标函递交的投标函附录</w:t>
      </w:r>
      <w:r>
        <w:rPr>
          <w:rStyle w:val="NormalCharacter"/>
          <w:rFonts w:hint="eastAsia"/>
          <w:sz w:val="24"/>
        </w:rPr>
        <w:t>（如有）</w:t>
      </w:r>
      <w:r>
        <w:rPr>
          <w:rStyle w:val="NormalCharacter"/>
          <w:sz w:val="24"/>
        </w:rPr>
        <w:t>属于合同文件的组成部分。</w:t>
      </w:r>
    </w:p>
    <w:p w:rsidR="00995A2D" w:rsidRDefault="008C343B">
      <w:pPr>
        <w:spacing w:line="360" w:lineRule="auto"/>
        <w:ind w:firstLineChars="200" w:firstLine="480"/>
        <w:rPr>
          <w:rStyle w:val="NormalCharacter"/>
          <w:sz w:val="24"/>
        </w:rPr>
      </w:pPr>
      <w:r>
        <w:rPr>
          <w:rStyle w:val="NormalCharacter"/>
          <w:sz w:val="24"/>
        </w:rPr>
        <w:t>（</w:t>
      </w:r>
      <w:r>
        <w:rPr>
          <w:rStyle w:val="NormalCharacter"/>
          <w:sz w:val="24"/>
        </w:rPr>
        <w:t>3</w:t>
      </w:r>
      <w:r>
        <w:rPr>
          <w:rStyle w:val="NormalCharacter"/>
          <w:sz w:val="24"/>
        </w:rPr>
        <w:t>）我方承诺按照招标文件规定向你方递交履约担保金。</w:t>
      </w:r>
    </w:p>
    <w:p w:rsidR="00995A2D" w:rsidRDefault="008C343B">
      <w:pPr>
        <w:spacing w:line="360" w:lineRule="auto"/>
        <w:ind w:firstLineChars="200" w:firstLine="480"/>
        <w:rPr>
          <w:rStyle w:val="NormalCharacter"/>
          <w:sz w:val="24"/>
        </w:rPr>
      </w:pPr>
      <w:r>
        <w:rPr>
          <w:rStyle w:val="NormalCharacter"/>
          <w:sz w:val="24"/>
        </w:rPr>
        <w:t>（</w:t>
      </w:r>
      <w:r>
        <w:rPr>
          <w:rStyle w:val="NormalCharacter"/>
          <w:sz w:val="24"/>
        </w:rPr>
        <w:t>4</w:t>
      </w:r>
      <w:r>
        <w:rPr>
          <w:rStyle w:val="NormalCharacter"/>
          <w:sz w:val="24"/>
        </w:rPr>
        <w:t>）</w:t>
      </w:r>
      <w:r>
        <w:rPr>
          <w:rStyle w:val="NormalCharacter"/>
          <w:rFonts w:hint="eastAsia"/>
          <w:sz w:val="24"/>
        </w:rPr>
        <w:t>在合同约定的期限内完成合同规定的全部义务</w:t>
      </w:r>
      <w:r>
        <w:rPr>
          <w:rStyle w:val="NormalCharacter"/>
          <w:sz w:val="24"/>
        </w:rPr>
        <w:t>。</w:t>
      </w:r>
    </w:p>
    <w:p w:rsidR="00995A2D" w:rsidRDefault="008C343B">
      <w:pPr>
        <w:spacing w:line="360" w:lineRule="auto"/>
        <w:ind w:firstLineChars="200" w:firstLine="482"/>
        <w:rPr>
          <w:rStyle w:val="NormalCharacter"/>
          <w:rFonts w:ascii="Times New Roman" w:hAnsi="Times New Roman"/>
          <w:sz w:val="24"/>
        </w:rPr>
      </w:pPr>
      <w:r>
        <w:rPr>
          <w:rStyle w:val="NormalCharacter"/>
          <w:rFonts w:ascii="Times New Roman" w:hAnsi="Times New Roman" w:hint="eastAsia"/>
          <w:b/>
          <w:bCs/>
          <w:sz w:val="24"/>
        </w:rPr>
        <w:t>7.</w:t>
      </w:r>
      <w:r>
        <w:rPr>
          <w:rStyle w:val="NormalCharacter"/>
          <w:rFonts w:ascii="Times New Roman" w:hAnsi="Times New Roman" w:hint="eastAsia"/>
          <w:sz w:val="24"/>
        </w:rPr>
        <w:t>我方在此声明，所递交的投标文件及有</w:t>
      </w:r>
      <w:r>
        <w:rPr>
          <w:rFonts w:ascii="宋体" w:hAnsi="宋体" w:cs="宋体" w:hint="eastAsia"/>
          <w:sz w:val="24"/>
          <w:szCs w:val="24"/>
        </w:rPr>
        <w:t>关资料内容完整、真实和准确，且不存在第二章投标人须知“投标人不得存在的其他情形”规定的</w:t>
      </w:r>
      <w:r>
        <w:rPr>
          <w:rStyle w:val="NormalCharacter"/>
          <w:rFonts w:ascii="Times New Roman" w:hAnsi="Times New Roman" w:hint="eastAsia"/>
          <w:sz w:val="24"/>
        </w:rPr>
        <w:t>任何一种情形。</w:t>
      </w:r>
    </w:p>
    <w:p w:rsidR="00995A2D" w:rsidRDefault="008C343B">
      <w:pPr>
        <w:spacing w:line="360" w:lineRule="auto"/>
        <w:ind w:firstLineChars="200" w:firstLine="480"/>
        <w:rPr>
          <w:rStyle w:val="NormalCharacter"/>
          <w:sz w:val="24"/>
        </w:rPr>
      </w:pPr>
      <w:r>
        <w:rPr>
          <w:rStyle w:val="NormalCharacter"/>
          <w:rFonts w:hint="eastAsia"/>
          <w:sz w:val="24"/>
        </w:rPr>
        <w:t>8</w:t>
      </w:r>
      <w:r>
        <w:rPr>
          <w:rStyle w:val="NormalCharacter"/>
          <w:sz w:val="24"/>
        </w:rPr>
        <w:t>．</w:t>
      </w:r>
      <w:r>
        <w:rPr>
          <w:rFonts w:ascii="宋体" w:hAnsi="宋体" w:cs="宋体" w:hint="eastAsia"/>
          <w:sz w:val="24"/>
          <w:szCs w:val="24"/>
          <w:u w:val="single"/>
        </w:rPr>
        <w:t xml:space="preserve">            </w:t>
      </w:r>
      <w:r>
        <w:rPr>
          <w:rFonts w:ascii="宋体" w:hAnsi="宋体" w:cs="宋体" w:hint="eastAsia"/>
          <w:sz w:val="24"/>
          <w:szCs w:val="24"/>
          <w:u w:val="single"/>
        </w:rPr>
        <w:tab/>
        <w:t xml:space="preserve">（其他补充说明）         </w:t>
      </w:r>
      <w:r>
        <w:rPr>
          <w:rFonts w:ascii="宋体" w:hAnsi="宋体" w:cs="宋体" w:hint="eastAsia"/>
          <w:sz w:val="24"/>
          <w:szCs w:val="24"/>
        </w:rPr>
        <w:t>。</w:t>
      </w:r>
    </w:p>
    <w:p w:rsidR="00995A2D" w:rsidRDefault="008C343B">
      <w:pPr>
        <w:spacing w:line="360" w:lineRule="auto"/>
        <w:ind w:firstLineChars="200" w:firstLine="480"/>
        <w:rPr>
          <w:rStyle w:val="NormalCharacter"/>
          <w:sz w:val="24"/>
        </w:rPr>
      </w:pPr>
      <w:r>
        <w:rPr>
          <w:rStyle w:val="NormalCharacter"/>
          <w:sz w:val="24"/>
        </w:rPr>
        <w:t>投标人：</w:t>
      </w:r>
      <w:r>
        <w:rPr>
          <w:rStyle w:val="NormalCharacter"/>
          <w:sz w:val="24"/>
          <w:u w:val="single"/>
        </w:rPr>
        <w:t xml:space="preserve"> </w:t>
      </w:r>
      <w:r>
        <w:rPr>
          <w:rStyle w:val="NormalCharacter"/>
          <w:rFonts w:hint="eastAsia"/>
          <w:sz w:val="24"/>
          <w:u w:val="single"/>
        </w:rPr>
        <w:t xml:space="preserve">                         </w:t>
      </w:r>
      <w:r>
        <w:rPr>
          <w:rStyle w:val="NormalCharacter"/>
          <w:sz w:val="24"/>
          <w:u w:val="single"/>
        </w:rPr>
        <w:t xml:space="preserve"> </w:t>
      </w:r>
      <w:r>
        <w:rPr>
          <w:rStyle w:val="NormalCharacter"/>
          <w:sz w:val="24"/>
        </w:rPr>
        <w:t>（单位盖章）</w:t>
      </w:r>
    </w:p>
    <w:p w:rsidR="00995A2D" w:rsidRDefault="008C343B">
      <w:pPr>
        <w:spacing w:line="360" w:lineRule="auto"/>
        <w:ind w:firstLineChars="200" w:firstLine="480"/>
        <w:rPr>
          <w:rStyle w:val="NormalCharacter"/>
          <w:sz w:val="24"/>
          <w:u w:val="single"/>
        </w:rPr>
      </w:pPr>
      <w:r>
        <w:rPr>
          <w:rStyle w:val="NormalCharacter"/>
          <w:sz w:val="24"/>
        </w:rPr>
        <w:t>法定代表人或其委托代理人（签字或盖章）：</w:t>
      </w:r>
      <w:r>
        <w:rPr>
          <w:rStyle w:val="NormalCharacter"/>
          <w:rFonts w:hint="eastAsia"/>
          <w:sz w:val="24"/>
          <w:u w:val="single"/>
        </w:rPr>
        <w:t xml:space="preserve">         </w:t>
      </w:r>
    </w:p>
    <w:p w:rsidR="00995A2D" w:rsidRDefault="008C343B">
      <w:pPr>
        <w:spacing w:line="360" w:lineRule="auto"/>
        <w:ind w:firstLineChars="200" w:firstLine="480"/>
        <w:rPr>
          <w:rStyle w:val="NormalCharacter"/>
          <w:rFonts w:ascii="Times New Roman" w:hAnsi="Times New Roman"/>
          <w:sz w:val="24"/>
        </w:rPr>
      </w:pPr>
      <w:r>
        <w:rPr>
          <w:rStyle w:val="NormalCharacter"/>
          <w:rFonts w:ascii="Times New Roman" w:hAnsi="Times New Roman" w:hint="eastAsia"/>
          <w:sz w:val="24"/>
        </w:rPr>
        <w:t>地</w:t>
      </w:r>
      <w:r>
        <w:rPr>
          <w:rStyle w:val="NormalCharacter"/>
          <w:rFonts w:ascii="Times New Roman" w:hAnsi="Times New Roman" w:hint="eastAsia"/>
          <w:sz w:val="24"/>
        </w:rPr>
        <w:t xml:space="preserve">    </w:t>
      </w:r>
      <w:r>
        <w:rPr>
          <w:rStyle w:val="NormalCharacter"/>
          <w:rFonts w:ascii="Times New Roman" w:hAnsi="Times New Roman" w:hint="eastAsia"/>
          <w:sz w:val="24"/>
        </w:rPr>
        <w:t>址：</w:t>
      </w:r>
      <w:r>
        <w:rPr>
          <w:rStyle w:val="NormalCharacter"/>
          <w:rFonts w:ascii="Times New Roman" w:hAnsi="Times New Roman" w:hint="eastAsia"/>
          <w:sz w:val="24"/>
          <w:u w:val="single"/>
        </w:rPr>
        <w:t xml:space="preserve">                              </w:t>
      </w:r>
    </w:p>
    <w:p w:rsidR="00995A2D" w:rsidRDefault="008C343B">
      <w:pPr>
        <w:spacing w:line="360" w:lineRule="auto"/>
        <w:ind w:firstLineChars="200" w:firstLine="480"/>
        <w:rPr>
          <w:rStyle w:val="NormalCharacter"/>
          <w:rFonts w:ascii="Times New Roman" w:hAnsi="Times New Roman"/>
          <w:sz w:val="24"/>
          <w:u w:val="single"/>
        </w:rPr>
      </w:pPr>
      <w:r>
        <w:rPr>
          <w:rStyle w:val="NormalCharacter"/>
          <w:rFonts w:ascii="Times New Roman" w:hAnsi="Times New Roman" w:hint="eastAsia"/>
          <w:sz w:val="24"/>
        </w:rPr>
        <w:lastRenderedPageBreak/>
        <w:t>电</w:t>
      </w:r>
      <w:r>
        <w:rPr>
          <w:rStyle w:val="NormalCharacter"/>
          <w:rFonts w:ascii="Times New Roman" w:hAnsi="Times New Roman" w:hint="eastAsia"/>
          <w:sz w:val="24"/>
        </w:rPr>
        <w:t xml:space="preserve">    </w:t>
      </w:r>
      <w:r>
        <w:rPr>
          <w:rStyle w:val="NormalCharacter"/>
          <w:rFonts w:ascii="Times New Roman" w:hAnsi="Times New Roman" w:hint="eastAsia"/>
          <w:sz w:val="24"/>
        </w:rPr>
        <w:t>话：</w:t>
      </w:r>
      <w:r>
        <w:rPr>
          <w:rStyle w:val="NormalCharacter"/>
          <w:rFonts w:ascii="Times New Roman" w:hAnsi="Times New Roman" w:hint="eastAsia"/>
          <w:sz w:val="24"/>
          <w:u w:val="single"/>
        </w:rPr>
        <w:t xml:space="preserve">                              </w:t>
      </w:r>
    </w:p>
    <w:p w:rsidR="00995A2D" w:rsidRDefault="008C343B">
      <w:pPr>
        <w:spacing w:line="360" w:lineRule="auto"/>
        <w:ind w:firstLineChars="200" w:firstLine="480"/>
        <w:rPr>
          <w:rStyle w:val="NormalCharacter"/>
          <w:rFonts w:ascii="Times New Roman" w:hAnsi="Times New Roman"/>
          <w:sz w:val="24"/>
          <w:u w:val="single"/>
        </w:rPr>
      </w:pPr>
      <w:r>
        <w:rPr>
          <w:rStyle w:val="NormalCharacter"/>
          <w:rFonts w:ascii="Times New Roman" w:hAnsi="Times New Roman" w:hint="eastAsia"/>
          <w:sz w:val="24"/>
        </w:rPr>
        <w:t>传</w:t>
      </w:r>
      <w:r>
        <w:rPr>
          <w:rStyle w:val="NormalCharacter"/>
          <w:rFonts w:ascii="Times New Roman" w:hAnsi="Times New Roman" w:hint="eastAsia"/>
          <w:sz w:val="24"/>
        </w:rPr>
        <w:t xml:space="preserve">    </w:t>
      </w:r>
      <w:r>
        <w:rPr>
          <w:rStyle w:val="NormalCharacter"/>
          <w:rFonts w:ascii="Times New Roman" w:hAnsi="Times New Roman" w:hint="eastAsia"/>
          <w:sz w:val="24"/>
        </w:rPr>
        <w:t>真：</w:t>
      </w:r>
      <w:r>
        <w:rPr>
          <w:rStyle w:val="NormalCharacter"/>
          <w:rFonts w:ascii="Times New Roman" w:hAnsi="Times New Roman" w:hint="eastAsia"/>
          <w:sz w:val="24"/>
          <w:u w:val="single"/>
        </w:rPr>
        <w:t xml:space="preserve">                              </w:t>
      </w:r>
    </w:p>
    <w:p w:rsidR="00995A2D" w:rsidRDefault="008C343B">
      <w:pPr>
        <w:spacing w:line="360" w:lineRule="auto"/>
        <w:ind w:firstLineChars="200" w:firstLine="480"/>
        <w:rPr>
          <w:rStyle w:val="NormalCharacter"/>
          <w:rFonts w:ascii="Times New Roman" w:hAnsi="Times New Roman"/>
          <w:sz w:val="24"/>
          <w:u w:val="single"/>
        </w:rPr>
      </w:pPr>
      <w:r>
        <w:rPr>
          <w:rStyle w:val="NormalCharacter"/>
          <w:rFonts w:ascii="Times New Roman" w:hAnsi="Times New Roman" w:hint="eastAsia"/>
          <w:sz w:val="24"/>
        </w:rPr>
        <w:t>邮政编码：</w:t>
      </w:r>
      <w:r>
        <w:rPr>
          <w:rStyle w:val="NormalCharacter"/>
          <w:rFonts w:ascii="Times New Roman" w:hAnsi="Times New Roman" w:hint="eastAsia"/>
          <w:sz w:val="24"/>
          <w:u w:val="single"/>
        </w:rPr>
        <w:t xml:space="preserve">                              </w:t>
      </w:r>
    </w:p>
    <w:p w:rsidR="00995A2D" w:rsidRDefault="008C343B">
      <w:pPr>
        <w:spacing w:line="360" w:lineRule="auto"/>
        <w:ind w:firstLineChars="200" w:firstLine="480"/>
        <w:rPr>
          <w:rStyle w:val="NormalCharacter"/>
          <w:sz w:val="24"/>
        </w:rPr>
      </w:pPr>
      <w:r>
        <w:rPr>
          <w:rStyle w:val="NormalCharacter"/>
          <w:sz w:val="24"/>
        </w:rPr>
        <w:t>日期：　　　　年　　月　　日</w:t>
      </w:r>
    </w:p>
    <w:p w:rsidR="00995A2D" w:rsidRDefault="00995A2D">
      <w:pPr>
        <w:pStyle w:val="22"/>
        <w:spacing w:after="0" w:line="360" w:lineRule="auto"/>
        <w:ind w:firstLine="480"/>
        <w:rPr>
          <w:rStyle w:val="NormalCharacter"/>
          <w:sz w:val="24"/>
        </w:rPr>
      </w:pPr>
    </w:p>
    <w:p w:rsidR="00995A2D" w:rsidRDefault="00995A2D">
      <w:pPr>
        <w:pStyle w:val="22"/>
        <w:spacing w:after="0" w:line="360" w:lineRule="auto"/>
        <w:ind w:leftChars="0" w:left="0" w:firstLineChars="0" w:firstLine="0"/>
        <w:rPr>
          <w:rStyle w:val="NormalCharacter"/>
          <w:sz w:val="24"/>
        </w:rPr>
      </w:pP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br w:type="page"/>
      </w:r>
    </w:p>
    <w:p w:rsidR="00995A2D" w:rsidRDefault="008C343B">
      <w:pPr>
        <w:pStyle w:val="2"/>
        <w:spacing w:before="0" w:after="0" w:line="360" w:lineRule="auto"/>
        <w:jc w:val="center"/>
      </w:pPr>
      <w:bookmarkStart w:id="457" w:name="_Toc19413"/>
      <w:bookmarkStart w:id="458" w:name="_Toc22603"/>
      <w:r>
        <w:rPr>
          <w:rFonts w:hint="eastAsia"/>
        </w:rPr>
        <w:lastRenderedPageBreak/>
        <w:t>二</w:t>
      </w:r>
      <w:r>
        <w:rPr>
          <w:rFonts w:hint="eastAsia"/>
        </w:rPr>
        <w:t xml:space="preserve"> </w:t>
      </w:r>
      <w:r>
        <w:rPr>
          <w:rFonts w:hint="eastAsia"/>
        </w:rPr>
        <w:t>法定代表人证明书</w:t>
      </w:r>
      <w:bookmarkEnd w:id="457"/>
      <w:bookmarkEnd w:id="458"/>
    </w:p>
    <w:p w:rsidR="00995A2D" w:rsidRDefault="00995A2D">
      <w:pPr>
        <w:spacing w:line="360" w:lineRule="auto"/>
        <w:rPr>
          <w:rFonts w:ascii="宋体" w:hAnsi="宋体" w:cs="宋体"/>
          <w:sz w:val="24"/>
          <w:szCs w:val="24"/>
        </w:rPr>
      </w:pPr>
    </w:p>
    <w:p w:rsidR="00995A2D" w:rsidRDefault="00995A2D">
      <w:pPr>
        <w:spacing w:line="360" w:lineRule="auto"/>
        <w:rPr>
          <w:rFonts w:ascii="宋体" w:hAnsi="宋体" w:cs="宋体"/>
          <w:sz w:val="24"/>
          <w:szCs w:val="24"/>
        </w:rPr>
      </w:pPr>
    </w:p>
    <w:p w:rsidR="00995A2D" w:rsidRDefault="008C343B">
      <w:pPr>
        <w:spacing w:line="360" w:lineRule="auto"/>
        <w:rPr>
          <w:rFonts w:ascii="宋体" w:hAnsi="宋体" w:cs="宋体"/>
          <w:sz w:val="24"/>
          <w:szCs w:val="24"/>
        </w:rPr>
      </w:pPr>
      <w:r>
        <w:rPr>
          <w:rFonts w:ascii="宋体" w:hAnsi="宋体" w:cs="宋体" w:hint="eastAsia"/>
          <w:sz w:val="24"/>
          <w:szCs w:val="24"/>
        </w:rPr>
        <w:t>投标人名称：</w:t>
      </w:r>
      <w:r>
        <w:rPr>
          <w:rFonts w:ascii="宋体" w:hAnsi="宋体" w:cs="宋体" w:hint="eastAsia"/>
          <w:sz w:val="24"/>
          <w:szCs w:val="24"/>
          <w:u w:val="single"/>
        </w:rPr>
        <w:t xml:space="preserve">                        </w:t>
      </w:r>
    </w:p>
    <w:p w:rsidR="00995A2D" w:rsidRDefault="008C343B">
      <w:pPr>
        <w:spacing w:line="360" w:lineRule="auto"/>
        <w:rPr>
          <w:rFonts w:ascii="宋体" w:hAnsi="宋体" w:cs="宋体"/>
          <w:sz w:val="24"/>
          <w:szCs w:val="24"/>
        </w:rPr>
      </w:pPr>
      <w:r>
        <w:rPr>
          <w:rFonts w:ascii="宋体" w:hAnsi="宋体" w:cs="宋体" w:hint="eastAsia"/>
          <w:sz w:val="24"/>
          <w:szCs w:val="24"/>
        </w:rPr>
        <w:t>姓名：</w:t>
      </w:r>
      <w:r>
        <w:rPr>
          <w:rFonts w:ascii="宋体" w:hAnsi="宋体" w:cs="宋体" w:hint="eastAsia"/>
          <w:sz w:val="24"/>
          <w:szCs w:val="24"/>
          <w:u w:val="single"/>
        </w:rPr>
        <w:t xml:space="preserve">                </w:t>
      </w:r>
      <w:r>
        <w:rPr>
          <w:rFonts w:ascii="宋体" w:hAnsi="宋体" w:cs="宋体" w:hint="eastAsia"/>
          <w:sz w:val="24"/>
          <w:szCs w:val="24"/>
        </w:rPr>
        <w:t>性别：</w:t>
      </w:r>
      <w:r>
        <w:rPr>
          <w:rFonts w:ascii="宋体" w:hAnsi="宋体" w:cs="宋体" w:hint="eastAsia"/>
          <w:sz w:val="24"/>
          <w:szCs w:val="24"/>
          <w:u w:val="single"/>
        </w:rPr>
        <w:t xml:space="preserve">        </w:t>
      </w:r>
      <w:r>
        <w:rPr>
          <w:rFonts w:ascii="宋体" w:hAnsi="宋体" w:cs="宋体" w:hint="eastAsia"/>
          <w:sz w:val="24"/>
          <w:szCs w:val="24"/>
        </w:rPr>
        <w:t>年龄：</w:t>
      </w:r>
      <w:r>
        <w:rPr>
          <w:rFonts w:ascii="宋体" w:hAnsi="宋体" w:cs="宋体" w:hint="eastAsia"/>
          <w:sz w:val="24"/>
          <w:szCs w:val="24"/>
          <w:u w:val="single"/>
        </w:rPr>
        <w:t xml:space="preserve">        </w:t>
      </w:r>
      <w:r>
        <w:rPr>
          <w:rFonts w:ascii="宋体" w:hAnsi="宋体" w:cs="宋体" w:hint="eastAsia"/>
          <w:sz w:val="24"/>
          <w:szCs w:val="24"/>
        </w:rPr>
        <w:t>职务：</w:t>
      </w:r>
      <w:r>
        <w:rPr>
          <w:rFonts w:ascii="宋体" w:hAnsi="宋体" w:cs="宋体" w:hint="eastAsia"/>
          <w:sz w:val="24"/>
          <w:szCs w:val="24"/>
          <w:u w:val="single"/>
        </w:rPr>
        <w:t xml:space="preserve">        </w:t>
      </w:r>
    </w:p>
    <w:p w:rsidR="00995A2D" w:rsidRDefault="008C343B">
      <w:pPr>
        <w:spacing w:line="360" w:lineRule="auto"/>
        <w:rPr>
          <w:rFonts w:ascii="宋体" w:hAnsi="宋体" w:cs="宋体"/>
          <w:sz w:val="24"/>
          <w:szCs w:val="24"/>
        </w:rPr>
      </w:pPr>
      <w:r>
        <w:rPr>
          <w:rFonts w:ascii="宋体" w:hAnsi="宋体" w:cs="宋体" w:hint="eastAsia"/>
          <w:sz w:val="24"/>
          <w:szCs w:val="24"/>
        </w:rPr>
        <w:t>系</w:t>
      </w:r>
      <w:r>
        <w:rPr>
          <w:rFonts w:ascii="宋体" w:hAnsi="宋体" w:cs="宋体" w:hint="eastAsia"/>
          <w:sz w:val="24"/>
          <w:szCs w:val="24"/>
          <w:u w:val="single"/>
        </w:rPr>
        <w:t xml:space="preserve">                        </w:t>
      </w:r>
      <w:r>
        <w:rPr>
          <w:rFonts w:ascii="宋体" w:hAnsi="宋体" w:cs="宋体" w:hint="eastAsia"/>
          <w:sz w:val="24"/>
          <w:szCs w:val="24"/>
        </w:rPr>
        <w:t>（投标人名称）的法定代表人。</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特此证明。</w:t>
      </w:r>
    </w:p>
    <w:p w:rsidR="00995A2D" w:rsidRDefault="00995A2D">
      <w:pPr>
        <w:spacing w:line="360" w:lineRule="auto"/>
        <w:rPr>
          <w:rFonts w:ascii="宋体" w:hAnsi="宋体" w:cs="宋体"/>
          <w:sz w:val="24"/>
          <w:szCs w:val="24"/>
        </w:rPr>
      </w:pPr>
    </w:p>
    <w:p w:rsidR="00995A2D" w:rsidRDefault="008C343B">
      <w:pPr>
        <w:spacing w:line="360" w:lineRule="auto"/>
        <w:rPr>
          <w:rFonts w:ascii="宋体" w:hAnsi="宋体" w:cs="宋体"/>
          <w:sz w:val="24"/>
          <w:szCs w:val="24"/>
        </w:rPr>
      </w:pPr>
      <w:r>
        <w:rPr>
          <w:rFonts w:ascii="宋体" w:hAnsi="宋体" w:cs="宋体" w:hint="eastAsia"/>
          <w:sz w:val="24"/>
          <w:szCs w:val="24"/>
        </w:rPr>
        <w:t>附：法定代表人身份证复印件。</w:t>
      </w:r>
    </w:p>
    <w:p w:rsidR="00995A2D" w:rsidRDefault="00995A2D">
      <w:pPr>
        <w:spacing w:line="360" w:lineRule="auto"/>
        <w:rPr>
          <w:rFonts w:ascii="宋体" w:hAnsi="宋体" w:cs="宋体"/>
          <w:sz w:val="24"/>
          <w:szCs w:val="24"/>
        </w:rPr>
      </w:pPr>
    </w:p>
    <w:p w:rsidR="00995A2D" w:rsidRDefault="00995A2D">
      <w:pPr>
        <w:spacing w:line="360" w:lineRule="auto"/>
        <w:rPr>
          <w:rFonts w:ascii="宋体" w:hAnsi="宋体" w:cs="宋体"/>
          <w:sz w:val="24"/>
          <w:szCs w:val="24"/>
        </w:rPr>
      </w:pPr>
    </w:p>
    <w:p w:rsidR="00995A2D" w:rsidRDefault="00995A2D">
      <w:pPr>
        <w:spacing w:line="360" w:lineRule="auto"/>
        <w:rPr>
          <w:rFonts w:ascii="宋体" w:hAnsi="宋体" w:cs="宋体"/>
          <w:sz w:val="24"/>
          <w:szCs w:val="24"/>
        </w:rPr>
      </w:pPr>
    </w:p>
    <w:p w:rsidR="00995A2D" w:rsidRDefault="008C343B">
      <w:pPr>
        <w:spacing w:line="360" w:lineRule="auto"/>
        <w:jc w:val="center"/>
        <w:rPr>
          <w:rFonts w:ascii="宋体" w:hAnsi="宋体" w:cs="宋体"/>
          <w:sz w:val="24"/>
          <w:szCs w:val="24"/>
        </w:rPr>
      </w:pPr>
      <w:r>
        <w:rPr>
          <w:rFonts w:ascii="宋体" w:hAnsi="宋体" w:cs="宋体" w:hint="eastAsia"/>
          <w:sz w:val="24"/>
          <w:szCs w:val="24"/>
        </w:rPr>
        <w:t xml:space="preserve">                              投标人：</w:t>
      </w:r>
      <w:r>
        <w:rPr>
          <w:rFonts w:ascii="宋体" w:hAnsi="宋体" w:cs="宋体" w:hint="eastAsia"/>
          <w:sz w:val="24"/>
          <w:szCs w:val="24"/>
          <w:u w:val="single"/>
        </w:rPr>
        <w:t xml:space="preserve">          </w:t>
      </w:r>
      <w:r>
        <w:rPr>
          <w:rFonts w:ascii="宋体" w:hAnsi="宋体" w:cs="宋体" w:hint="eastAsia"/>
          <w:sz w:val="24"/>
          <w:szCs w:val="24"/>
          <w:u w:val="single"/>
        </w:rPr>
        <w:tab/>
      </w:r>
      <w:r>
        <w:rPr>
          <w:rFonts w:ascii="宋体" w:hAnsi="宋体" w:cs="宋体" w:hint="eastAsia"/>
          <w:sz w:val="24"/>
          <w:szCs w:val="24"/>
        </w:rPr>
        <w:t>（盖单位章）</w:t>
      </w:r>
    </w:p>
    <w:p w:rsidR="00995A2D" w:rsidRDefault="00995A2D">
      <w:pPr>
        <w:spacing w:line="360" w:lineRule="auto"/>
        <w:rPr>
          <w:rFonts w:ascii="宋体" w:hAnsi="宋体" w:cs="宋体"/>
          <w:sz w:val="24"/>
          <w:szCs w:val="24"/>
        </w:rPr>
      </w:pPr>
    </w:p>
    <w:p w:rsidR="00995A2D" w:rsidRDefault="008C343B">
      <w:pPr>
        <w:spacing w:line="360" w:lineRule="auto"/>
        <w:ind w:firstLineChars="2200" w:firstLine="5280"/>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995A2D" w:rsidRDefault="00995A2D">
      <w:pPr>
        <w:spacing w:line="360" w:lineRule="auto"/>
        <w:rPr>
          <w:rFonts w:ascii="宋体" w:hAnsi="宋体" w:cs="宋体"/>
          <w:sz w:val="24"/>
          <w:szCs w:val="24"/>
        </w:rPr>
      </w:pPr>
    </w:p>
    <w:p w:rsidR="00995A2D" w:rsidRDefault="00995A2D">
      <w:pPr>
        <w:spacing w:line="360" w:lineRule="auto"/>
        <w:rPr>
          <w:rFonts w:ascii="宋体" w:hAnsi="宋体" w:cs="宋体"/>
          <w:sz w:val="24"/>
          <w:szCs w:val="24"/>
        </w:rPr>
      </w:pPr>
    </w:p>
    <w:p w:rsidR="00995A2D" w:rsidRDefault="008C343B">
      <w:pPr>
        <w:spacing w:line="360" w:lineRule="auto"/>
        <w:jc w:val="center"/>
        <w:rPr>
          <w:rFonts w:ascii="宋体" w:hAnsi="宋体" w:cs="宋体"/>
          <w:sz w:val="24"/>
          <w:szCs w:val="24"/>
        </w:rPr>
      </w:pPr>
      <w:r>
        <w:rPr>
          <w:rFonts w:ascii="宋体" w:hAnsi="宋体" w:cs="宋体" w:hint="eastAsia"/>
          <w:sz w:val="24"/>
          <w:szCs w:val="24"/>
        </w:rPr>
        <w:br w:type="page"/>
      </w:r>
    </w:p>
    <w:p w:rsidR="00995A2D" w:rsidRDefault="008C343B">
      <w:pPr>
        <w:pStyle w:val="2"/>
        <w:spacing w:before="0" w:after="0" w:line="360" w:lineRule="auto"/>
        <w:jc w:val="center"/>
      </w:pPr>
      <w:bookmarkStart w:id="459" w:name="_Toc19769"/>
      <w:bookmarkStart w:id="460" w:name="_Toc31140"/>
      <w:r>
        <w:rPr>
          <w:rFonts w:hint="eastAsia"/>
        </w:rPr>
        <w:lastRenderedPageBreak/>
        <w:t>三</w:t>
      </w:r>
      <w:r>
        <w:rPr>
          <w:rFonts w:hint="eastAsia"/>
        </w:rPr>
        <w:t xml:space="preserve"> </w:t>
      </w:r>
      <w:r>
        <w:rPr>
          <w:rFonts w:hint="eastAsia"/>
        </w:rPr>
        <w:t>法定代表人授权委托书</w:t>
      </w:r>
      <w:bookmarkEnd w:id="459"/>
      <w:bookmarkEnd w:id="460"/>
    </w:p>
    <w:p w:rsidR="00995A2D" w:rsidRDefault="00995A2D">
      <w:pPr>
        <w:spacing w:line="360" w:lineRule="auto"/>
        <w:rPr>
          <w:rFonts w:ascii="宋体" w:hAnsi="宋体" w:cs="宋体"/>
          <w:sz w:val="24"/>
          <w:szCs w:val="24"/>
        </w:rPr>
      </w:pPr>
    </w:p>
    <w:p w:rsidR="00995A2D" w:rsidRDefault="008C343B">
      <w:pPr>
        <w:topLinePunct/>
        <w:spacing w:line="360" w:lineRule="auto"/>
        <w:ind w:firstLineChars="200" w:firstLine="480"/>
        <w:rPr>
          <w:rFonts w:ascii="宋体" w:hAnsi="宋体" w:cs="宋体"/>
          <w:sz w:val="24"/>
          <w:szCs w:val="24"/>
        </w:rPr>
      </w:pPr>
      <w:r>
        <w:rPr>
          <w:rFonts w:ascii="宋体" w:hAnsi="宋体" w:cs="宋体" w:hint="eastAsia"/>
          <w:sz w:val="24"/>
          <w:szCs w:val="24"/>
        </w:rPr>
        <w:t>本人</w:t>
      </w:r>
      <w:r>
        <w:rPr>
          <w:rFonts w:ascii="宋体" w:hAnsi="宋体" w:cs="宋体" w:hint="eastAsia"/>
          <w:sz w:val="24"/>
          <w:szCs w:val="24"/>
          <w:u w:val="single"/>
        </w:rPr>
        <w:t xml:space="preserve">              </w:t>
      </w:r>
      <w:r>
        <w:rPr>
          <w:rFonts w:ascii="宋体" w:hAnsi="宋体" w:cs="宋体" w:hint="eastAsia"/>
          <w:sz w:val="24"/>
          <w:szCs w:val="24"/>
        </w:rPr>
        <w:t>（姓名）系</w:t>
      </w:r>
      <w:r>
        <w:rPr>
          <w:rFonts w:ascii="宋体" w:hAnsi="宋体" w:cs="宋体" w:hint="eastAsia"/>
          <w:sz w:val="24"/>
          <w:szCs w:val="24"/>
          <w:u w:val="single"/>
        </w:rPr>
        <w:t xml:space="preserve">                    </w:t>
      </w:r>
      <w:r>
        <w:rPr>
          <w:rFonts w:ascii="宋体" w:hAnsi="宋体" w:cs="宋体" w:hint="eastAsia"/>
          <w:sz w:val="24"/>
          <w:szCs w:val="24"/>
        </w:rPr>
        <w:t>（投标人名称）的法定代表人，现委托</w:t>
      </w:r>
      <w:r>
        <w:rPr>
          <w:rFonts w:ascii="宋体" w:hAnsi="宋体" w:cs="宋体" w:hint="eastAsia"/>
          <w:sz w:val="24"/>
          <w:szCs w:val="24"/>
          <w:u w:val="single"/>
        </w:rPr>
        <w:t xml:space="preserve">            </w:t>
      </w:r>
      <w:r>
        <w:rPr>
          <w:rFonts w:ascii="宋体" w:hAnsi="宋体" w:cs="宋体" w:hint="eastAsia"/>
          <w:sz w:val="24"/>
          <w:szCs w:val="24"/>
        </w:rPr>
        <w:t>（姓名）为我方代理人。代理人根据授权，以我方名义签署、澄清确认、递交、撤回、修改勘察设计招标项目投标文件、签订合同和处理有关事宜，其法律后果由我方承担。</w:t>
      </w:r>
    </w:p>
    <w:p w:rsidR="00995A2D" w:rsidRDefault="008C343B">
      <w:pPr>
        <w:spacing w:line="360" w:lineRule="auto"/>
        <w:rPr>
          <w:rFonts w:ascii="宋体" w:hAnsi="宋体" w:cs="宋体"/>
          <w:sz w:val="24"/>
          <w:szCs w:val="24"/>
        </w:rPr>
      </w:pPr>
      <w:r>
        <w:rPr>
          <w:rFonts w:ascii="宋体" w:hAnsi="宋体" w:cs="宋体" w:hint="eastAsia"/>
          <w:sz w:val="24"/>
          <w:szCs w:val="24"/>
        </w:rPr>
        <w:t>委托期限：</w:t>
      </w:r>
      <w:r>
        <w:rPr>
          <w:rFonts w:ascii="宋体" w:hAnsi="宋体" w:cs="宋体" w:hint="eastAsia"/>
          <w:sz w:val="24"/>
          <w:szCs w:val="24"/>
          <w:u w:val="single"/>
        </w:rPr>
        <w:t xml:space="preserve">                       </w:t>
      </w:r>
      <w:r>
        <w:rPr>
          <w:rFonts w:ascii="宋体" w:hAnsi="宋体" w:cs="宋体" w:hint="eastAsia"/>
          <w:sz w:val="24"/>
          <w:szCs w:val="24"/>
        </w:rPr>
        <w:t>。</w:t>
      </w:r>
    </w:p>
    <w:p w:rsidR="00995A2D" w:rsidRDefault="008C343B">
      <w:pPr>
        <w:spacing w:line="360" w:lineRule="auto"/>
        <w:ind w:firstLineChars="200" w:firstLine="480"/>
        <w:rPr>
          <w:rFonts w:ascii="宋体" w:hAnsi="宋体" w:cs="宋体"/>
          <w:sz w:val="24"/>
          <w:szCs w:val="24"/>
        </w:rPr>
      </w:pPr>
      <w:r>
        <w:rPr>
          <w:rFonts w:ascii="宋体" w:hAnsi="宋体" w:cs="宋体" w:hint="eastAsia"/>
          <w:sz w:val="24"/>
          <w:szCs w:val="24"/>
        </w:rPr>
        <w:t>代理人无转委托权。</w:t>
      </w:r>
    </w:p>
    <w:p w:rsidR="00995A2D" w:rsidRDefault="00995A2D">
      <w:pPr>
        <w:spacing w:line="360" w:lineRule="auto"/>
        <w:ind w:firstLineChars="200" w:firstLine="480"/>
        <w:rPr>
          <w:rFonts w:ascii="宋体" w:hAnsi="宋体" w:cs="宋体"/>
          <w:sz w:val="24"/>
          <w:szCs w:val="24"/>
        </w:rPr>
      </w:pPr>
    </w:p>
    <w:p w:rsidR="00995A2D" w:rsidRDefault="008C343B">
      <w:pPr>
        <w:spacing w:line="360" w:lineRule="auto"/>
        <w:rPr>
          <w:rFonts w:ascii="宋体" w:hAnsi="宋体" w:cs="宋体"/>
          <w:sz w:val="24"/>
          <w:szCs w:val="24"/>
        </w:rPr>
      </w:pPr>
      <w:r>
        <w:rPr>
          <w:rFonts w:ascii="宋体" w:hAnsi="宋体" w:cs="宋体" w:hint="eastAsia"/>
          <w:sz w:val="24"/>
          <w:szCs w:val="24"/>
        </w:rPr>
        <w:t>附：法定代表人身份证复印件及委托代理人身份证复印件。</w:t>
      </w:r>
    </w:p>
    <w:p w:rsidR="00995A2D" w:rsidRDefault="00995A2D">
      <w:pPr>
        <w:spacing w:line="360" w:lineRule="auto"/>
        <w:rPr>
          <w:rFonts w:ascii="宋体" w:hAnsi="宋体" w:cs="宋体"/>
          <w:sz w:val="24"/>
          <w:szCs w:val="24"/>
        </w:rPr>
      </w:pPr>
    </w:p>
    <w:p w:rsidR="00995A2D" w:rsidRDefault="00995A2D">
      <w:pPr>
        <w:spacing w:line="360" w:lineRule="auto"/>
        <w:rPr>
          <w:rFonts w:ascii="宋体" w:hAnsi="宋体" w:cs="宋体"/>
          <w:sz w:val="24"/>
          <w:szCs w:val="24"/>
        </w:rPr>
      </w:pPr>
    </w:p>
    <w:p w:rsidR="00995A2D" w:rsidRDefault="008C343B">
      <w:pPr>
        <w:spacing w:line="360" w:lineRule="auto"/>
        <w:ind w:firstLineChars="1282" w:firstLine="3077"/>
        <w:rPr>
          <w:rFonts w:ascii="宋体" w:hAnsi="宋体" w:cs="宋体"/>
          <w:sz w:val="24"/>
          <w:szCs w:val="24"/>
        </w:rPr>
      </w:pPr>
      <w:r>
        <w:rPr>
          <w:rFonts w:ascii="宋体" w:hAnsi="宋体" w:cs="宋体" w:hint="eastAsia"/>
          <w:sz w:val="24"/>
          <w:szCs w:val="24"/>
        </w:rPr>
        <w:t>投  标  人：</w:t>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t xml:space="preserve">        </w:t>
      </w:r>
      <w:r>
        <w:rPr>
          <w:rFonts w:ascii="宋体" w:hAnsi="宋体" w:cs="宋体" w:hint="eastAsia"/>
          <w:sz w:val="24"/>
          <w:szCs w:val="24"/>
          <w:u w:val="single"/>
        </w:rPr>
        <w:tab/>
      </w:r>
      <w:r>
        <w:rPr>
          <w:rFonts w:ascii="宋体" w:hAnsi="宋体" w:cs="宋体" w:hint="eastAsia"/>
          <w:sz w:val="24"/>
          <w:szCs w:val="24"/>
        </w:rPr>
        <w:t>（盖单位章）</w:t>
      </w:r>
    </w:p>
    <w:p w:rsidR="00995A2D" w:rsidRDefault="00995A2D">
      <w:pPr>
        <w:spacing w:line="360" w:lineRule="auto"/>
        <w:ind w:firstLineChars="1282" w:firstLine="3077"/>
        <w:rPr>
          <w:rFonts w:ascii="宋体" w:hAnsi="宋体" w:cs="宋体"/>
          <w:sz w:val="24"/>
          <w:szCs w:val="24"/>
        </w:rPr>
      </w:pPr>
    </w:p>
    <w:p w:rsidR="00995A2D" w:rsidRDefault="008C343B">
      <w:pPr>
        <w:spacing w:line="360" w:lineRule="auto"/>
        <w:ind w:firstLineChars="1281" w:firstLine="3074"/>
        <w:jc w:val="left"/>
        <w:rPr>
          <w:rFonts w:ascii="宋体" w:hAnsi="宋体" w:cs="宋体"/>
          <w:sz w:val="24"/>
          <w:szCs w:val="24"/>
        </w:rPr>
      </w:pPr>
      <w:r>
        <w:rPr>
          <w:rFonts w:ascii="宋体" w:hAnsi="宋体" w:cs="宋体" w:hint="eastAsia"/>
          <w:sz w:val="24"/>
          <w:szCs w:val="24"/>
        </w:rPr>
        <w:t>法定代表人：</w:t>
      </w:r>
      <w:r>
        <w:rPr>
          <w:rFonts w:ascii="宋体" w:hAnsi="宋体" w:cs="宋体" w:hint="eastAsia"/>
          <w:sz w:val="24"/>
          <w:szCs w:val="24"/>
          <w:u w:val="single"/>
        </w:rPr>
        <w:tab/>
      </w:r>
      <w:r>
        <w:rPr>
          <w:rFonts w:ascii="宋体" w:hAnsi="宋体" w:cs="宋体" w:hint="eastAsia"/>
          <w:sz w:val="24"/>
          <w:szCs w:val="24"/>
          <w:u w:val="single"/>
        </w:rPr>
        <w:tab/>
      </w:r>
      <w:r>
        <w:rPr>
          <w:rFonts w:ascii="宋体" w:hAnsi="宋体" w:cs="宋体" w:hint="eastAsia"/>
          <w:sz w:val="24"/>
          <w:szCs w:val="24"/>
          <w:u w:val="single"/>
        </w:rPr>
        <w:tab/>
        <w:t xml:space="preserve">       </w:t>
      </w:r>
      <w:r>
        <w:rPr>
          <w:rFonts w:ascii="宋体" w:hAnsi="宋体" w:cs="宋体" w:hint="eastAsia"/>
          <w:sz w:val="24"/>
          <w:szCs w:val="24"/>
          <w:u w:val="single"/>
        </w:rPr>
        <w:tab/>
      </w:r>
      <w:r>
        <w:rPr>
          <w:rFonts w:ascii="宋体" w:hAnsi="宋体" w:cs="宋体" w:hint="eastAsia"/>
          <w:sz w:val="24"/>
          <w:szCs w:val="24"/>
        </w:rPr>
        <w:t>（签字或盖章）</w:t>
      </w:r>
    </w:p>
    <w:p w:rsidR="00995A2D" w:rsidRDefault="00995A2D">
      <w:pPr>
        <w:spacing w:line="360" w:lineRule="auto"/>
        <w:ind w:firstLineChars="1282" w:firstLine="3077"/>
        <w:rPr>
          <w:rFonts w:ascii="宋体" w:hAnsi="宋体" w:cs="宋体"/>
          <w:sz w:val="24"/>
          <w:szCs w:val="24"/>
        </w:rPr>
      </w:pPr>
    </w:p>
    <w:p w:rsidR="00995A2D" w:rsidRDefault="008C343B">
      <w:pPr>
        <w:spacing w:line="360" w:lineRule="auto"/>
        <w:ind w:firstLineChars="1282" w:firstLine="3077"/>
        <w:rPr>
          <w:rFonts w:ascii="宋体" w:hAnsi="宋体" w:cs="宋体"/>
          <w:sz w:val="24"/>
          <w:szCs w:val="24"/>
        </w:rPr>
      </w:pPr>
      <w:r>
        <w:rPr>
          <w:rFonts w:ascii="宋体" w:hAnsi="宋体" w:cs="宋体" w:hint="eastAsia"/>
          <w:sz w:val="24"/>
          <w:szCs w:val="24"/>
        </w:rPr>
        <w:t xml:space="preserve"> </w:t>
      </w:r>
    </w:p>
    <w:p w:rsidR="00995A2D" w:rsidRDefault="008C343B">
      <w:pPr>
        <w:spacing w:line="360" w:lineRule="auto"/>
        <w:ind w:firstLineChars="1282" w:firstLine="3077"/>
        <w:rPr>
          <w:rFonts w:ascii="宋体" w:hAnsi="宋体" w:cs="宋体"/>
          <w:sz w:val="24"/>
          <w:szCs w:val="24"/>
        </w:rPr>
      </w:pPr>
      <w:r>
        <w:rPr>
          <w:rFonts w:ascii="宋体" w:hAnsi="宋体" w:cs="宋体" w:hint="eastAsia"/>
          <w:sz w:val="24"/>
          <w:szCs w:val="24"/>
        </w:rPr>
        <w:t>委托代理人：</w:t>
      </w:r>
      <w:r>
        <w:rPr>
          <w:rFonts w:ascii="宋体" w:hAnsi="宋体" w:cs="宋体" w:hint="eastAsia"/>
          <w:sz w:val="24"/>
          <w:szCs w:val="24"/>
          <w:u w:val="single"/>
        </w:rPr>
        <w:tab/>
      </w:r>
      <w:r>
        <w:rPr>
          <w:rFonts w:ascii="宋体" w:hAnsi="宋体" w:cs="宋体" w:hint="eastAsia"/>
          <w:sz w:val="24"/>
          <w:szCs w:val="24"/>
          <w:u w:val="single"/>
        </w:rPr>
        <w:tab/>
        <w:t xml:space="preserve">             </w:t>
      </w:r>
      <w:r>
        <w:rPr>
          <w:rFonts w:ascii="宋体" w:hAnsi="宋体" w:cs="宋体" w:hint="eastAsia"/>
          <w:sz w:val="24"/>
          <w:szCs w:val="24"/>
        </w:rPr>
        <w:t>（签字或盖章）</w:t>
      </w:r>
    </w:p>
    <w:p w:rsidR="00995A2D" w:rsidRDefault="00995A2D">
      <w:pPr>
        <w:spacing w:line="360" w:lineRule="auto"/>
        <w:ind w:firstLineChars="1282" w:firstLine="3077"/>
        <w:rPr>
          <w:rFonts w:ascii="宋体" w:hAnsi="宋体" w:cs="宋体"/>
          <w:sz w:val="24"/>
          <w:szCs w:val="24"/>
        </w:rPr>
      </w:pPr>
    </w:p>
    <w:p w:rsidR="00995A2D" w:rsidRDefault="00995A2D">
      <w:pPr>
        <w:spacing w:line="360" w:lineRule="auto"/>
        <w:rPr>
          <w:rFonts w:ascii="宋体" w:hAnsi="宋体" w:cs="宋体"/>
          <w:sz w:val="24"/>
          <w:szCs w:val="24"/>
        </w:rPr>
      </w:pPr>
    </w:p>
    <w:p w:rsidR="00995A2D" w:rsidRDefault="008C343B">
      <w:pPr>
        <w:spacing w:line="360" w:lineRule="auto"/>
        <w:ind w:firstLineChars="1932" w:firstLine="4637"/>
        <w:jc w:val="right"/>
        <w:rPr>
          <w:rFonts w:ascii="宋体" w:hAnsi="宋体" w:cs="宋体"/>
          <w:sz w:val="24"/>
          <w:szCs w:val="24"/>
        </w:rPr>
      </w:pPr>
      <w:r>
        <w:rPr>
          <w:rFonts w:ascii="宋体" w:hAnsi="宋体" w:cs="宋体" w:hint="eastAsia"/>
          <w:sz w:val="24"/>
          <w:szCs w:val="24"/>
          <w:u w:val="single"/>
        </w:rPr>
        <w:t xml:space="preserve">       </w:t>
      </w:r>
      <w:r>
        <w:rPr>
          <w:rFonts w:ascii="宋体" w:hAnsi="宋体" w:cs="宋体" w:hint="eastAsia"/>
          <w:sz w:val="24"/>
          <w:szCs w:val="24"/>
        </w:rPr>
        <w:t>年</w:t>
      </w:r>
      <w:r>
        <w:rPr>
          <w:rFonts w:ascii="宋体" w:hAnsi="宋体" w:cs="宋体" w:hint="eastAsia"/>
          <w:sz w:val="24"/>
          <w:szCs w:val="24"/>
          <w:u w:val="single"/>
        </w:rPr>
        <w:t xml:space="preserve">       </w:t>
      </w:r>
      <w:r>
        <w:rPr>
          <w:rFonts w:ascii="宋体" w:hAnsi="宋体" w:cs="宋体" w:hint="eastAsia"/>
          <w:sz w:val="24"/>
          <w:szCs w:val="24"/>
        </w:rPr>
        <w:t>月</w:t>
      </w:r>
      <w:r>
        <w:rPr>
          <w:rFonts w:ascii="宋体" w:hAnsi="宋体" w:cs="宋体" w:hint="eastAsia"/>
          <w:sz w:val="24"/>
          <w:szCs w:val="24"/>
          <w:u w:val="single"/>
        </w:rPr>
        <w:t xml:space="preserve">       </w:t>
      </w:r>
      <w:r>
        <w:rPr>
          <w:rFonts w:ascii="宋体" w:hAnsi="宋体" w:cs="宋体" w:hint="eastAsia"/>
          <w:sz w:val="24"/>
          <w:szCs w:val="24"/>
        </w:rPr>
        <w:t>日</w:t>
      </w:r>
    </w:p>
    <w:p w:rsidR="00995A2D" w:rsidRDefault="008C343B">
      <w:pPr>
        <w:spacing w:line="360" w:lineRule="auto"/>
        <w:rPr>
          <w:rFonts w:ascii="宋体" w:hAnsi="宋体" w:cs="宋体"/>
        </w:rPr>
      </w:pPr>
      <w:r>
        <w:rPr>
          <w:rFonts w:ascii="宋体" w:hAnsi="宋体" w:cs="宋体" w:hint="eastAsia"/>
        </w:rPr>
        <w:br w:type="page"/>
      </w:r>
    </w:p>
    <w:p w:rsidR="00995A2D" w:rsidRDefault="00995A2D">
      <w:pPr>
        <w:spacing w:line="360" w:lineRule="auto"/>
        <w:ind w:firstLineChars="200" w:firstLine="480"/>
        <w:rPr>
          <w:rFonts w:ascii="宋体" w:hAnsi="宋体" w:cs="宋体"/>
          <w:sz w:val="24"/>
          <w:szCs w:val="24"/>
        </w:rPr>
      </w:pPr>
    </w:p>
    <w:p w:rsidR="00995A2D" w:rsidRDefault="008C343B">
      <w:pPr>
        <w:pStyle w:val="2TimesNewRoman5020"/>
        <w:numPr>
          <w:ilvl w:val="255"/>
          <w:numId w:val="0"/>
        </w:numPr>
        <w:jc w:val="center"/>
      </w:pPr>
      <w:bookmarkStart w:id="461" w:name="_Toc28722"/>
      <w:bookmarkStart w:id="462" w:name="_Toc80105357"/>
      <w:bookmarkStart w:id="463" w:name="_Toc50892682"/>
      <w:bookmarkStart w:id="464" w:name="_Toc128063875"/>
      <w:r>
        <w:rPr>
          <w:rStyle w:val="2Char"/>
          <w:rFonts w:hint="eastAsia"/>
        </w:rPr>
        <w:t>四</w:t>
      </w:r>
      <w:r>
        <w:rPr>
          <w:rStyle w:val="2Char"/>
          <w:rFonts w:hint="eastAsia"/>
        </w:rPr>
        <w:t xml:space="preserve"> </w:t>
      </w:r>
      <w:r>
        <w:rPr>
          <w:rStyle w:val="2Char"/>
        </w:rPr>
        <w:t>联合体协议书</w:t>
      </w:r>
      <w:bookmarkEnd w:id="461"/>
      <w:bookmarkEnd w:id="462"/>
      <w:bookmarkEnd w:id="463"/>
      <w:bookmarkEnd w:id="464"/>
    </w:p>
    <w:p w:rsidR="00995A2D" w:rsidRDefault="00995A2D">
      <w:pPr>
        <w:spacing w:line="400" w:lineRule="exact"/>
        <w:rPr>
          <w:szCs w:val="21"/>
        </w:rPr>
      </w:pPr>
    </w:p>
    <w:p w:rsidR="00995A2D" w:rsidRDefault="008C343B">
      <w:pPr>
        <w:topLinePunct/>
        <w:spacing w:line="440" w:lineRule="exact"/>
        <w:ind w:firstLineChars="200" w:firstLine="420"/>
        <w:rPr>
          <w:szCs w:val="21"/>
        </w:rPr>
      </w:pPr>
      <w:r>
        <w:rPr>
          <w:szCs w:val="21"/>
          <w:u w:val="single"/>
        </w:rPr>
        <w:t xml:space="preserve">       </w:t>
      </w:r>
      <w:r>
        <w:rPr>
          <w:szCs w:val="21"/>
        </w:rPr>
        <w:t>（所有成员单位名称）自愿组成</w:t>
      </w:r>
      <w:r>
        <w:rPr>
          <w:szCs w:val="21"/>
          <w:u w:val="single"/>
        </w:rPr>
        <w:t xml:space="preserve">   </w:t>
      </w:r>
      <w:r>
        <w:rPr>
          <w:rFonts w:hint="eastAsia"/>
          <w:szCs w:val="21"/>
          <w:u w:val="single"/>
        </w:rPr>
        <w:t xml:space="preserve"> </w:t>
      </w:r>
      <w:r>
        <w:rPr>
          <w:szCs w:val="21"/>
          <w:u w:val="single"/>
        </w:rPr>
        <w:t xml:space="preserve">  </w:t>
      </w:r>
      <w:r>
        <w:rPr>
          <w:rFonts w:hint="eastAsia"/>
          <w:szCs w:val="21"/>
        </w:rPr>
        <w:t>（</w:t>
      </w:r>
      <w:r>
        <w:rPr>
          <w:szCs w:val="21"/>
        </w:rPr>
        <w:t>联合体名称</w:t>
      </w:r>
      <w:r>
        <w:rPr>
          <w:rFonts w:hint="eastAsia"/>
          <w:szCs w:val="21"/>
        </w:rPr>
        <w:t>）联合体</w:t>
      </w:r>
      <w:r>
        <w:rPr>
          <w:szCs w:val="21"/>
        </w:rPr>
        <w:t>，共同参加</w:t>
      </w:r>
      <w:r>
        <w:rPr>
          <w:szCs w:val="21"/>
          <w:u w:val="single"/>
        </w:rPr>
        <w:t xml:space="preserve">  </w:t>
      </w:r>
      <w:r>
        <w:rPr>
          <w:szCs w:val="21"/>
          <w:u w:val="single"/>
        </w:rPr>
        <w:t>（项目名称）</w:t>
      </w:r>
      <w:r>
        <w:rPr>
          <w:szCs w:val="21"/>
          <w:u w:val="single"/>
        </w:rPr>
        <w:t xml:space="preserve">  </w:t>
      </w:r>
      <w:r>
        <w:rPr>
          <w:szCs w:val="21"/>
        </w:rPr>
        <w:t>（</w:t>
      </w:r>
      <w:r>
        <w:rPr>
          <w:rFonts w:hint="eastAsia"/>
          <w:szCs w:val="21"/>
        </w:rPr>
        <w:t>招标编号</w:t>
      </w:r>
      <w:r>
        <w:rPr>
          <w:szCs w:val="21"/>
          <w:u w:val="single"/>
        </w:rPr>
        <w:t xml:space="preserve">      </w:t>
      </w:r>
      <w:r>
        <w:rPr>
          <w:rFonts w:hint="eastAsia"/>
          <w:szCs w:val="21"/>
        </w:rPr>
        <w:t>）</w:t>
      </w:r>
      <w:r>
        <w:rPr>
          <w:szCs w:val="21"/>
        </w:rPr>
        <w:t>投标。现就联合体投标事宜订立如下协议。</w:t>
      </w:r>
    </w:p>
    <w:p w:rsidR="00995A2D" w:rsidRDefault="008C343B">
      <w:pPr>
        <w:topLinePunct/>
        <w:spacing w:line="440" w:lineRule="exact"/>
        <w:ind w:firstLineChars="200" w:firstLine="420"/>
        <w:rPr>
          <w:szCs w:val="21"/>
        </w:rPr>
      </w:pPr>
      <w:r>
        <w:rPr>
          <w:szCs w:val="21"/>
        </w:rPr>
        <w:t>1</w:t>
      </w:r>
      <w:r>
        <w:rPr>
          <w:szCs w:val="21"/>
        </w:rPr>
        <w:t>、</w:t>
      </w:r>
      <w:r>
        <w:rPr>
          <w:szCs w:val="21"/>
          <w:u w:val="single"/>
        </w:rPr>
        <w:t xml:space="preserve">       </w:t>
      </w:r>
      <w:r>
        <w:rPr>
          <w:szCs w:val="21"/>
        </w:rPr>
        <w:t>（某成员单位名称）为</w:t>
      </w:r>
      <w:r>
        <w:rPr>
          <w:szCs w:val="21"/>
          <w:u w:val="single"/>
        </w:rPr>
        <w:t xml:space="preserve">     </w:t>
      </w:r>
      <w:r>
        <w:rPr>
          <w:szCs w:val="21"/>
        </w:rPr>
        <w:t>（联合体名称）牵头人。</w:t>
      </w:r>
    </w:p>
    <w:p w:rsidR="00995A2D" w:rsidRDefault="008C343B">
      <w:pPr>
        <w:topLinePunct/>
        <w:spacing w:line="440" w:lineRule="exact"/>
        <w:ind w:firstLineChars="200" w:firstLine="420"/>
        <w:rPr>
          <w:szCs w:val="21"/>
        </w:rPr>
      </w:pPr>
      <w:r>
        <w:rPr>
          <w:szCs w:val="21"/>
        </w:rPr>
        <w:t>2</w:t>
      </w:r>
      <w:r>
        <w:rPr>
          <w:szCs w:val="21"/>
        </w:rPr>
        <w:t>、联合体牵头人</w:t>
      </w:r>
      <w:r>
        <w:rPr>
          <w:rFonts w:hint="eastAsia"/>
          <w:szCs w:val="21"/>
        </w:rPr>
        <w:t>合法代表联合体各成员负责本招标项目投标文件编制和合同谈判活动，并代表联合体提交和接收相关的资料、信息及指示，并处理与之有关的一切事务，</w:t>
      </w:r>
      <w:r>
        <w:rPr>
          <w:szCs w:val="21"/>
        </w:rPr>
        <w:t>负责合同实施阶段的主办、组织和协调工作。</w:t>
      </w:r>
    </w:p>
    <w:p w:rsidR="00995A2D" w:rsidRDefault="008C343B">
      <w:pPr>
        <w:topLinePunct/>
        <w:spacing w:line="440" w:lineRule="exact"/>
        <w:ind w:firstLineChars="200" w:firstLine="420"/>
        <w:rPr>
          <w:szCs w:val="21"/>
        </w:rPr>
      </w:pPr>
      <w:r>
        <w:rPr>
          <w:szCs w:val="21"/>
        </w:rPr>
        <w:t>3</w:t>
      </w:r>
      <w:r>
        <w:rPr>
          <w:szCs w:val="21"/>
        </w:rPr>
        <w:t>、联合体将严格按照招标文件的各项要求，递交投标文件，履行合同，并对外承担连带责任。</w:t>
      </w:r>
    </w:p>
    <w:p w:rsidR="00995A2D" w:rsidRDefault="008C343B">
      <w:pPr>
        <w:topLinePunct/>
        <w:spacing w:line="440" w:lineRule="exact"/>
        <w:ind w:firstLineChars="200" w:firstLine="420"/>
        <w:rPr>
          <w:szCs w:val="21"/>
        </w:rPr>
      </w:pPr>
      <w:r>
        <w:rPr>
          <w:szCs w:val="21"/>
        </w:rPr>
        <w:t>4</w:t>
      </w:r>
      <w:r>
        <w:rPr>
          <w:szCs w:val="21"/>
        </w:rPr>
        <w:t>、联合体各成员单位内部的职责分工如下：</w:t>
      </w:r>
    </w:p>
    <w:p w:rsidR="00995A2D" w:rsidRDefault="008C343B">
      <w:pPr>
        <w:topLinePunct/>
        <w:spacing w:line="440" w:lineRule="exact"/>
        <w:ind w:firstLineChars="200" w:firstLine="420"/>
        <w:rPr>
          <w:szCs w:val="21"/>
        </w:rPr>
      </w:pPr>
      <w:r>
        <w:rPr>
          <w:rFonts w:hint="eastAsia"/>
          <w:szCs w:val="21"/>
        </w:rPr>
        <w:t>（</w:t>
      </w:r>
      <w:r>
        <w:rPr>
          <w:rFonts w:hint="eastAsia"/>
          <w:szCs w:val="21"/>
        </w:rPr>
        <w:t>1</w:t>
      </w:r>
      <w:r>
        <w:rPr>
          <w:rFonts w:hint="eastAsia"/>
          <w:szCs w:val="21"/>
        </w:rPr>
        <w:t>）</w:t>
      </w:r>
    </w:p>
    <w:p w:rsidR="00995A2D" w:rsidRDefault="008C343B">
      <w:pPr>
        <w:topLinePunct/>
        <w:spacing w:line="440" w:lineRule="exact"/>
        <w:ind w:firstLineChars="200" w:firstLine="420"/>
        <w:rPr>
          <w:szCs w:val="21"/>
        </w:rPr>
      </w:pPr>
      <w:r>
        <w:rPr>
          <w:rFonts w:hint="eastAsia"/>
          <w:szCs w:val="21"/>
        </w:rPr>
        <w:t>（</w:t>
      </w:r>
      <w:r>
        <w:rPr>
          <w:rFonts w:hint="eastAsia"/>
          <w:szCs w:val="21"/>
        </w:rPr>
        <w:t>2</w:t>
      </w:r>
      <w:r>
        <w:rPr>
          <w:rFonts w:hint="eastAsia"/>
          <w:szCs w:val="21"/>
        </w:rPr>
        <w:t>）</w:t>
      </w:r>
    </w:p>
    <w:p w:rsidR="00995A2D" w:rsidRDefault="008C343B">
      <w:pPr>
        <w:topLinePunct/>
        <w:spacing w:line="440" w:lineRule="exact"/>
        <w:ind w:firstLineChars="200" w:firstLine="420"/>
        <w:rPr>
          <w:szCs w:val="21"/>
        </w:rPr>
      </w:pPr>
      <w:r>
        <w:rPr>
          <w:szCs w:val="21"/>
        </w:rPr>
        <w:t>5</w:t>
      </w:r>
      <w:r>
        <w:rPr>
          <w:szCs w:val="21"/>
        </w:rPr>
        <w:t>、本协议书自签署之日起生效，合同履行完毕后自动失效。</w:t>
      </w:r>
    </w:p>
    <w:p w:rsidR="00995A2D" w:rsidRDefault="008C343B">
      <w:pPr>
        <w:topLinePunct/>
        <w:spacing w:line="440" w:lineRule="exact"/>
        <w:ind w:firstLineChars="200" w:firstLine="420"/>
        <w:rPr>
          <w:szCs w:val="21"/>
        </w:rPr>
      </w:pPr>
      <w:r>
        <w:rPr>
          <w:rFonts w:hint="eastAsia"/>
          <w:szCs w:val="21"/>
        </w:rPr>
        <w:t>6</w:t>
      </w:r>
      <w:r>
        <w:rPr>
          <w:rFonts w:hint="eastAsia"/>
          <w:szCs w:val="21"/>
        </w:rPr>
        <w:t>、</w:t>
      </w:r>
      <w:r>
        <w:rPr>
          <w:rFonts w:ascii="宋体" w:hAnsi="宋体" w:hint="eastAsia"/>
        </w:rPr>
        <w:t>本协议同时作为法人证明书和联合体牵头人授权书。</w:t>
      </w:r>
    </w:p>
    <w:p w:rsidR="00995A2D" w:rsidRDefault="008C343B">
      <w:pPr>
        <w:topLinePunct/>
        <w:spacing w:line="440" w:lineRule="exact"/>
        <w:ind w:firstLineChars="200" w:firstLine="420"/>
        <w:rPr>
          <w:szCs w:val="21"/>
        </w:rPr>
      </w:pPr>
      <w:r>
        <w:rPr>
          <w:rFonts w:hint="eastAsia"/>
          <w:szCs w:val="21"/>
        </w:rPr>
        <w:t>7</w:t>
      </w:r>
      <w:r>
        <w:rPr>
          <w:szCs w:val="21"/>
        </w:rPr>
        <w:t>、本协议书一式</w:t>
      </w:r>
      <w:r>
        <w:rPr>
          <w:szCs w:val="21"/>
          <w:u w:val="single"/>
        </w:rPr>
        <w:t xml:space="preserve">   </w:t>
      </w:r>
      <w:r>
        <w:rPr>
          <w:szCs w:val="21"/>
        </w:rPr>
        <w:t>份，联合体成员和招标人各执一份。</w:t>
      </w:r>
    </w:p>
    <w:p w:rsidR="00995A2D" w:rsidRDefault="008C343B">
      <w:pPr>
        <w:topLinePunct/>
        <w:spacing w:line="440" w:lineRule="exact"/>
        <w:ind w:firstLineChars="200" w:firstLine="420"/>
        <w:rPr>
          <w:szCs w:val="21"/>
        </w:rPr>
      </w:pPr>
      <w:r>
        <w:rPr>
          <w:rFonts w:hint="eastAsia"/>
          <w:szCs w:val="21"/>
        </w:rPr>
        <w:t>注：本协议书由委托代理人签署的，应附法定代表人签署的授权委托书。</w:t>
      </w:r>
    </w:p>
    <w:p w:rsidR="00995A2D" w:rsidRDefault="00995A2D">
      <w:pPr>
        <w:topLinePunct/>
        <w:spacing w:line="440" w:lineRule="exact"/>
        <w:rPr>
          <w:szCs w:val="21"/>
        </w:rPr>
      </w:pPr>
    </w:p>
    <w:p w:rsidR="00995A2D" w:rsidRDefault="008C343B">
      <w:pPr>
        <w:pStyle w:val="New"/>
        <w:widowControl w:val="0"/>
        <w:adjustRightInd w:val="0"/>
        <w:snapToGrid w:val="0"/>
        <w:rPr>
          <w:rFonts w:ascii="Times New Roman"/>
          <w:snapToGrid w:val="0"/>
          <w:sz w:val="21"/>
          <w:szCs w:val="21"/>
        </w:rPr>
      </w:pPr>
      <w:r>
        <w:rPr>
          <w:rFonts w:ascii="Times New Roman" w:hint="eastAsia"/>
          <w:snapToGrid w:val="0"/>
          <w:sz w:val="21"/>
          <w:szCs w:val="21"/>
        </w:rPr>
        <w:t>成员</w:t>
      </w:r>
      <w:proofErr w:type="gramStart"/>
      <w:r>
        <w:rPr>
          <w:rFonts w:ascii="Times New Roman" w:hint="eastAsia"/>
          <w:snapToGrid w:val="0"/>
          <w:sz w:val="21"/>
          <w:szCs w:val="21"/>
        </w:rPr>
        <w:t>一</w:t>
      </w:r>
      <w:proofErr w:type="gramEnd"/>
      <w:r>
        <w:rPr>
          <w:rFonts w:ascii="Times New Roman" w:hint="eastAsia"/>
          <w:snapToGrid w:val="0"/>
          <w:sz w:val="21"/>
          <w:szCs w:val="21"/>
        </w:rPr>
        <w:t>名称（主办方）：（盖单位章）</w:t>
      </w:r>
    </w:p>
    <w:p w:rsidR="00995A2D" w:rsidRDefault="008C343B">
      <w:pPr>
        <w:pStyle w:val="New"/>
        <w:widowControl w:val="0"/>
        <w:adjustRightInd w:val="0"/>
        <w:snapToGrid w:val="0"/>
        <w:rPr>
          <w:rFonts w:ascii="Times New Roman"/>
          <w:snapToGrid w:val="0"/>
          <w:sz w:val="21"/>
          <w:szCs w:val="21"/>
        </w:rPr>
      </w:pPr>
      <w:r>
        <w:rPr>
          <w:rFonts w:ascii="Times New Roman" w:hint="eastAsia"/>
          <w:snapToGrid w:val="0"/>
          <w:sz w:val="21"/>
          <w:szCs w:val="21"/>
        </w:rPr>
        <w:t>法定代表人或其委托代理人：（签字或盖章）</w:t>
      </w:r>
    </w:p>
    <w:p w:rsidR="00995A2D" w:rsidRDefault="00995A2D">
      <w:pPr>
        <w:pStyle w:val="New"/>
        <w:widowControl w:val="0"/>
        <w:adjustRightInd w:val="0"/>
        <w:snapToGrid w:val="0"/>
        <w:rPr>
          <w:rFonts w:ascii="Times New Roman"/>
          <w:snapToGrid w:val="0"/>
          <w:sz w:val="21"/>
          <w:szCs w:val="21"/>
        </w:rPr>
      </w:pPr>
    </w:p>
    <w:p w:rsidR="00995A2D" w:rsidRDefault="008C343B">
      <w:pPr>
        <w:pStyle w:val="New"/>
        <w:widowControl w:val="0"/>
        <w:adjustRightInd w:val="0"/>
        <w:snapToGrid w:val="0"/>
        <w:rPr>
          <w:rFonts w:ascii="Times New Roman"/>
          <w:snapToGrid w:val="0"/>
          <w:sz w:val="21"/>
          <w:szCs w:val="21"/>
        </w:rPr>
      </w:pPr>
      <w:r>
        <w:rPr>
          <w:rFonts w:ascii="Times New Roman" w:hint="eastAsia"/>
          <w:snapToGrid w:val="0"/>
          <w:sz w:val="21"/>
          <w:szCs w:val="21"/>
        </w:rPr>
        <w:t>成员二名称：（盖单位章）</w:t>
      </w:r>
    </w:p>
    <w:p w:rsidR="00995A2D" w:rsidRDefault="008C343B">
      <w:pPr>
        <w:pStyle w:val="New"/>
        <w:widowControl w:val="0"/>
        <w:adjustRightInd w:val="0"/>
        <w:snapToGrid w:val="0"/>
        <w:rPr>
          <w:rFonts w:ascii="Times New Roman"/>
          <w:snapToGrid w:val="0"/>
          <w:sz w:val="21"/>
          <w:szCs w:val="21"/>
        </w:rPr>
      </w:pPr>
      <w:r>
        <w:rPr>
          <w:rFonts w:ascii="Times New Roman" w:hint="eastAsia"/>
          <w:snapToGrid w:val="0"/>
          <w:sz w:val="21"/>
          <w:szCs w:val="21"/>
        </w:rPr>
        <w:t>法定代表人或其委托代理人：（签字或盖章）</w:t>
      </w:r>
    </w:p>
    <w:p w:rsidR="00995A2D" w:rsidRDefault="00995A2D">
      <w:pPr>
        <w:pStyle w:val="New"/>
        <w:widowControl w:val="0"/>
        <w:adjustRightInd w:val="0"/>
        <w:snapToGrid w:val="0"/>
        <w:rPr>
          <w:rFonts w:ascii="Times New Roman"/>
          <w:snapToGrid w:val="0"/>
          <w:sz w:val="21"/>
          <w:szCs w:val="21"/>
        </w:rPr>
      </w:pPr>
    </w:p>
    <w:p w:rsidR="00995A2D" w:rsidRDefault="00995A2D">
      <w:pPr>
        <w:pStyle w:val="New"/>
        <w:widowControl w:val="0"/>
        <w:adjustRightInd w:val="0"/>
        <w:snapToGrid w:val="0"/>
        <w:jc w:val="right"/>
        <w:rPr>
          <w:rFonts w:ascii="Times New Roman"/>
          <w:snapToGrid w:val="0"/>
          <w:sz w:val="21"/>
          <w:szCs w:val="21"/>
        </w:rPr>
      </w:pPr>
    </w:p>
    <w:p w:rsidR="00995A2D" w:rsidRDefault="008C343B">
      <w:pPr>
        <w:topLinePunct/>
        <w:spacing w:line="440" w:lineRule="exact"/>
        <w:rPr>
          <w:szCs w:val="21"/>
        </w:rPr>
      </w:pPr>
      <w:r>
        <w:rPr>
          <w:szCs w:val="21"/>
        </w:rPr>
        <w:t xml:space="preserve">…… </w:t>
      </w:r>
    </w:p>
    <w:p w:rsidR="00995A2D" w:rsidRDefault="00995A2D">
      <w:pPr>
        <w:topLinePunct/>
        <w:spacing w:line="440" w:lineRule="exact"/>
        <w:rPr>
          <w:szCs w:val="21"/>
        </w:rPr>
      </w:pPr>
    </w:p>
    <w:p w:rsidR="00995A2D" w:rsidRDefault="00995A2D">
      <w:pPr>
        <w:pStyle w:val="a0"/>
      </w:pPr>
    </w:p>
    <w:p w:rsidR="00995A2D" w:rsidRDefault="008C343B">
      <w:pPr>
        <w:ind w:firstLineChars="1371" w:firstLine="2879"/>
      </w:pPr>
      <w:r>
        <w:rPr>
          <w:u w:val="single"/>
        </w:rPr>
        <w:t xml:space="preserve">        </w:t>
      </w:r>
      <w:r>
        <w:t>年</w:t>
      </w:r>
      <w:r>
        <w:rPr>
          <w:u w:val="single"/>
        </w:rPr>
        <w:t xml:space="preserve">   </w:t>
      </w:r>
      <w:r>
        <w:rPr>
          <w:rFonts w:hint="eastAsia"/>
          <w:u w:val="single"/>
        </w:rPr>
        <w:t xml:space="preserve">   </w:t>
      </w:r>
      <w:r>
        <w:rPr>
          <w:u w:val="single"/>
        </w:rPr>
        <w:t xml:space="preserve"> </w:t>
      </w:r>
      <w:r>
        <w:t>月</w:t>
      </w:r>
      <w:r>
        <w:rPr>
          <w:u w:val="single"/>
        </w:rPr>
        <w:t xml:space="preserve"> </w:t>
      </w:r>
      <w:r>
        <w:rPr>
          <w:rFonts w:hint="eastAsia"/>
          <w:u w:val="single"/>
        </w:rPr>
        <w:t xml:space="preserve">   </w:t>
      </w:r>
      <w:r>
        <w:rPr>
          <w:u w:val="single"/>
        </w:rPr>
        <w:t xml:space="preserve">   </w:t>
      </w:r>
      <w:r>
        <w:t>日</w:t>
      </w:r>
    </w:p>
    <w:p w:rsidR="00995A2D" w:rsidRDefault="00995A2D">
      <w:pPr>
        <w:spacing w:line="440" w:lineRule="exact"/>
        <w:jc w:val="center"/>
        <w:rPr>
          <w:rFonts w:eastAsia="黑体"/>
          <w:sz w:val="20"/>
          <w:szCs w:val="20"/>
        </w:rPr>
      </w:pPr>
    </w:p>
    <w:p w:rsidR="00995A2D" w:rsidRDefault="00995A2D">
      <w:pPr>
        <w:pStyle w:val="a0"/>
      </w:pPr>
    </w:p>
    <w:p w:rsidR="00995A2D" w:rsidRDefault="008C343B">
      <w:pPr>
        <w:pStyle w:val="1"/>
        <w:spacing w:before="0" w:after="0" w:line="360" w:lineRule="auto"/>
        <w:jc w:val="center"/>
        <w:rPr>
          <w:rStyle w:val="2Char"/>
          <w:b/>
        </w:rPr>
      </w:pPr>
      <w:bookmarkStart w:id="465" w:name="_Toc28557"/>
      <w:bookmarkStart w:id="466" w:name="_Toc1055"/>
      <w:bookmarkStart w:id="467" w:name="_Toc5224"/>
      <w:bookmarkStart w:id="468" w:name="_Toc25535"/>
      <w:bookmarkStart w:id="469" w:name="_Toc32685"/>
      <w:bookmarkStart w:id="470" w:name="_Toc5530"/>
      <w:r>
        <w:rPr>
          <w:rStyle w:val="2Char"/>
          <w:rFonts w:hint="eastAsia"/>
          <w:b/>
        </w:rPr>
        <w:lastRenderedPageBreak/>
        <w:t>五</w:t>
      </w:r>
      <w:r>
        <w:rPr>
          <w:rStyle w:val="2Char"/>
          <w:rFonts w:hint="eastAsia"/>
          <w:b/>
        </w:rPr>
        <w:t xml:space="preserve">  </w:t>
      </w:r>
      <w:r>
        <w:rPr>
          <w:rStyle w:val="2Char"/>
          <w:rFonts w:hint="eastAsia"/>
          <w:b/>
        </w:rPr>
        <w:t>工程勘察设计费报价书</w:t>
      </w:r>
      <w:bookmarkEnd w:id="465"/>
      <w:bookmarkEnd w:id="466"/>
      <w:bookmarkEnd w:id="467"/>
      <w:bookmarkEnd w:id="468"/>
      <w:bookmarkEnd w:id="469"/>
      <w:bookmarkEnd w:id="470"/>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5"/>
        <w:gridCol w:w="2204"/>
        <w:gridCol w:w="1841"/>
        <w:gridCol w:w="1841"/>
      </w:tblGrid>
      <w:tr w:rsidR="00995A2D">
        <w:trPr>
          <w:trHeight w:val="620"/>
          <w:jc w:val="center"/>
        </w:trPr>
        <w:tc>
          <w:tcPr>
            <w:tcW w:w="3205" w:type="dxa"/>
            <w:vAlign w:val="center"/>
          </w:tcPr>
          <w:p w:rsidR="00995A2D" w:rsidRDefault="008C343B">
            <w:pPr>
              <w:spacing w:line="360" w:lineRule="auto"/>
              <w:jc w:val="center"/>
              <w:rPr>
                <w:rFonts w:ascii="宋体" w:hAnsi="宋体"/>
                <w:szCs w:val="21"/>
              </w:rPr>
            </w:pPr>
            <w:r>
              <w:rPr>
                <w:rFonts w:ascii="宋体" w:hAnsi="宋体" w:hint="eastAsia"/>
                <w:szCs w:val="21"/>
              </w:rPr>
              <w:t>计费项目</w:t>
            </w:r>
          </w:p>
        </w:tc>
        <w:tc>
          <w:tcPr>
            <w:tcW w:w="2204" w:type="dxa"/>
            <w:tcBorders>
              <w:bottom w:val="single" w:sz="4" w:space="0" w:color="auto"/>
            </w:tcBorders>
            <w:vAlign w:val="center"/>
          </w:tcPr>
          <w:p w:rsidR="00995A2D" w:rsidRDefault="008C343B">
            <w:pPr>
              <w:spacing w:line="360" w:lineRule="auto"/>
              <w:jc w:val="center"/>
              <w:rPr>
                <w:rFonts w:ascii="宋体" w:hAnsi="宋体"/>
                <w:szCs w:val="21"/>
              </w:rPr>
            </w:pPr>
            <w:r>
              <w:rPr>
                <w:rFonts w:ascii="宋体" w:hAnsi="宋体" w:hint="eastAsia"/>
                <w:szCs w:val="21"/>
              </w:rPr>
              <w:t>人民币</w:t>
            </w:r>
          </w:p>
        </w:tc>
        <w:tc>
          <w:tcPr>
            <w:tcW w:w="1841" w:type="dxa"/>
            <w:vAlign w:val="center"/>
          </w:tcPr>
          <w:p w:rsidR="00995A2D" w:rsidRDefault="008C343B">
            <w:pPr>
              <w:spacing w:line="360" w:lineRule="auto"/>
              <w:jc w:val="center"/>
              <w:rPr>
                <w:rFonts w:ascii="宋体" w:hAnsi="宋体"/>
                <w:szCs w:val="21"/>
              </w:rPr>
            </w:pPr>
            <w:r>
              <w:rPr>
                <w:rFonts w:ascii="宋体" w:hAnsi="宋体" w:hint="eastAsia"/>
                <w:szCs w:val="21"/>
              </w:rPr>
              <w:t>投标下浮率（%）</w:t>
            </w:r>
          </w:p>
        </w:tc>
        <w:tc>
          <w:tcPr>
            <w:tcW w:w="1841" w:type="dxa"/>
            <w:vAlign w:val="center"/>
          </w:tcPr>
          <w:p w:rsidR="00995A2D" w:rsidRDefault="008C343B">
            <w:pPr>
              <w:spacing w:line="360" w:lineRule="auto"/>
              <w:jc w:val="center"/>
              <w:rPr>
                <w:rFonts w:ascii="宋体" w:hAnsi="宋体"/>
                <w:szCs w:val="21"/>
              </w:rPr>
            </w:pPr>
            <w:r>
              <w:rPr>
                <w:rFonts w:ascii="宋体" w:hAnsi="宋体" w:hint="eastAsia"/>
                <w:szCs w:val="21"/>
              </w:rPr>
              <w:t>备注</w:t>
            </w:r>
          </w:p>
        </w:tc>
      </w:tr>
      <w:tr w:rsidR="00995A2D">
        <w:trPr>
          <w:trHeight w:val="620"/>
          <w:jc w:val="center"/>
        </w:trPr>
        <w:tc>
          <w:tcPr>
            <w:tcW w:w="3205" w:type="dxa"/>
            <w:vAlign w:val="center"/>
          </w:tcPr>
          <w:p w:rsidR="00995A2D" w:rsidRDefault="008C343B">
            <w:pPr>
              <w:spacing w:line="360" w:lineRule="auto"/>
              <w:jc w:val="center"/>
              <w:rPr>
                <w:rFonts w:ascii="宋体" w:hAnsi="宋体"/>
                <w:szCs w:val="21"/>
              </w:rPr>
            </w:pPr>
            <w:r>
              <w:rPr>
                <w:rFonts w:ascii="宋体" w:hAnsi="宋体" w:hint="eastAsia"/>
                <w:szCs w:val="21"/>
              </w:rPr>
              <w:t>工程勘察设计费投标报价</w:t>
            </w:r>
          </w:p>
        </w:tc>
        <w:tc>
          <w:tcPr>
            <w:tcW w:w="2204" w:type="dxa"/>
            <w:vAlign w:val="center"/>
          </w:tcPr>
          <w:p w:rsidR="00995A2D" w:rsidRDefault="00995A2D">
            <w:pPr>
              <w:spacing w:line="360" w:lineRule="auto"/>
              <w:jc w:val="center"/>
              <w:rPr>
                <w:rFonts w:ascii="宋体" w:hAnsi="宋体"/>
                <w:szCs w:val="21"/>
              </w:rPr>
            </w:pPr>
          </w:p>
        </w:tc>
        <w:tc>
          <w:tcPr>
            <w:tcW w:w="1841" w:type="dxa"/>
            <w:vAlign w:val="center"/>
          </w:tcPr>
          <w:p w:rsidR="00995A2D" w:rsidRDefault="00995A2D">
            <w:pPr>
              <w:spacing w:line="360" w:lineRule="auto"/>
              <w:rPr>
                <w:rFonts w:ascii="宋体" w:hAnsi="宋体"/>
                <w:b/>
                <w:szCs w:val="21"/>
              </w:rPr>
            </w:pPr>
          </w:p>
        </w:tc>
        <w:tc>
          <w:tcPr>
            <w:tcW w:w="1841" w:type="dxa"/>
            <w:vAlign w:val="center"/>
          </w:tcPr>
          <w:p w:rsidR="00995A2D" w:rsidRDefault="00995A2D">
            <w:pPr>
              <w:spacing w:line="360" w:lineRule="auto"/>
              <w:rPr>
                <w:rFonts w:ascii="宋体" w:hAnsi="宋体"/>
                <w:b/>
                <w:szCs w:val="21"/>
              </w:rPr>
            </w:pPr>
          </w:p>
        </w:tc>
      </w:tr>
    </w:tbl>
    <w:p w:rsidR="00995A2D" w:rsidRDefault="008C343B">
      <w:pPr>
        <w:spacing w:line="360" w:lineRule="auto"/>
        <w:ind w:leftChars="178" w:left="1080" w:hangingChars="335" w:hanging="706"/>
        <w:rPr>
          <w:rFonts w:ascii="宋体" w:eastAsia="等线" w:hAnsi="宋体"/>
          <w:b/>
        </w:rPr>
      </w:pPr>
      <w:r>
        <w:rPr>
          <w:rFonts w:ascii="宋体" w:hAnsi="宋体" w:hint="eastAsia"/>
          <w:b/>
        </w:rPr>
        <w:t>注：</w:t>
      </w:r>
    </w:p>
    <w:p w:rsidR="00995A2D" w:rsidRDefault="008C343B">
      <w:pPr>
        <w:numPr>
          <w:ilvl w:val="0"/>
          <w:numId w:val="2"/>
        </w:numPr>
        <w:spacing w:line="360" w:lineRule="auto"/>
        <w:rPr>
          <w:rFonts w:ascii="宋体" w:hAnsi="宋体"/>
          <w:szCs w:val="21"/>
        </w:rPr>
      </w:pPr>
      <w:r>
        <w:rPr>
          <w:rFonts w:ascii="宋体" w:hAnsi="宋体" w:hint="eastAsia"/>
          <w:szCs w:val="21"/>
        </w:rPr>
        <w:t>投标人应根据本表的要求进行报价，报价基准以国家计委、建设部规定的工程勘察设计收费标准为准，小数点后保留二位小数，第三位小数四舍五入。投标</w:t>
      </w:r>
      <w:proofErr w:type="gramStart"/>
      <w:r>
        <w:rPr>
          <w:rFonts w:ascii="宋体" w:hAnsi="宋体" w:hint="eastAsia"/>
          <w:szCs w:val="21"/>
        </w:rPr>
        <w:t>下浮率</w:t>
      </w:r>
      <w:proofErr w:type="gramEnd"/>
      <w:r>
        <w:rPr>
          <w:rFonts w:ascii="宋体" w:hAnsi="宋体" w:hint="eastAsia"/>
          <w:szCs w:val="21"/>
        </w:rPr>
        <w:t>≥0。</w:t>
      </w:r>
    </w:p>
    <w:p w:rsidR="00995A2D" w:rsidRDefault="008C343B">
      <w:pPr>
        <w:numPr>
          <w:ilvl w:val="0"/>
          <w:numId w:val="2"/>
        </w:numPr>
        <w:spacing w:line="360" w:lineRule="auto"/>
        <w:ind w:left="709" w:hanging="317"/>
        <w:rPr>
          <w:rFonts w:ascii="宋体" w:hAnsi="宋体"/>
          <w:szCs w:val="21"/>
        </w:rPr>
      </w:pPr>
      <w:r>
        <w:rPr>
          <w:rFonts w:ascii="宋体" w:hAnsi="宋体" w:hint="eastAsia"/>
          <w:szCs w:val="21"/>
        </w:rPr>
        <w:t>投标</w:t>
      </w:r>
      <w:proofErr w:type="gramStart"/>
      <w:r>
        <w:rPr>
          <w:rFonts w:ascii="宋体" w:hAnsi="宋体" w:hint="eastAsia"/>
          <w:szCs w:val="21"/>
        </w:rPr>
        <w:t>下浮率</w:t>
      </w:r>
      <w:proofErr w:type="gramEnd"/>
      <w:r>
        <w:rPr>
          <w:rFonts w:ascii="宋体" w:hAnsi="宋体" w:hint="eastAsia"/>
          <w:szCs w:val="21"/>
        </w:rPr>
        <w:t>不得为负数，如投标</w:t>
      </w:r>
      <w:proofErr w:type="gramStart"/>
      <w:r>
        <w:rPr>
          <w:rFonts w:ascii="宋体" w:hAnsi="宋体" w:hint="eastAsia"/>
          <w:szCs w:val="21"/>
        </w:rPr>
        <w:t>下浮率</w:t>
      </w:r>
      <w:proofErr w:type="gramEnd"/>
      <w:r>
        <w:rPr>
          <w:rFonts w:ascii="宋体" w:hAnsi="宋体" w:hint="eastAsia"/>
          <w:szCs w:val="21"/>
        </w:rPr>
        <w:t>与</w:t>
      </w:r>
      <w:r>
        <w:rPr>
          <w:rFonts w:hint="eastAsia"/>
        </w:rPr>
        <w:t>勘察</w:t>
      </w:r>
      <w:r>
        <w:rPr>
          <w:rFonts w:ascii="宋体" w:hAnsi="宋体" w:hint="eastAsia"/>
          <w:szCs w:val="21"/>
        </w:rPr>
        <w:t>设计费用不一致，则以报价修正下浮率。如果投标人不接受修正后的下浮率，则取消其中标资格。</w:t>
      </w:r>
    </w:p>
    <w:p w:rsidR="00995A2D" w:rsidRDefault="008C343B">
      <w:pPr>
        <w:numPr>
          <w:ilvl w:val="0"/>
          <w:numId w:val="2"/>
        </w:numPr>
        <w:spacing w:line="360" w:lineRule="auto"/>
        <w:ind w:left="709" w:hanging="317"/>
        <w:rPr>
          <w:rFonts w:ascii="宋体" w:hAnsi="宋体"/>
          <w:szCs w:val="21"/>
        </w:rPr>
      </w:pPr>
      <w:r>
        <w:rPr>
          <w:rFonts w:ascii="宋体" w:hAnsi="宋体" w:hint="eastAsia"/>
          <w:szCs w:val="21"/>
        </w:rPr>
        <w:t>按上述修正错误的原则及方法调整或修正投标文件的投标报价，调整后的投标报价对投标人起约束作用。如果投标人不接受修正后的报价，则取消其中标资格。</w:t>
      </w:r>
    </w:p>
    <w:p w:rsidR="00995A2D" w:rsidRDefault="008C343B">
      <w:pPr>
        <w:numPr>
          <w:ilvl w:val="0"/>
          <w:numId w:val="2"/>
        </w:numPr>
        <w:spacing w:line="360" w:lineRule="auto"/>
        <w:ind w:left="709" w:hanging="317"/>
        <w:rPr>
          <w:rFonts w:ascii="宋体" w:hAnsi="宋体"/>
          <w:szCs w:val="21"/>
        </w:rPr>
      </w:pPr>
      <w:r>
        <w:rPr>
          <w:rFonts w:ascii="宋体" w:hAnsi="宋体" w:hint="eastAsia"/>
          <w:szCs w:val="21"/>
        </w:rPr>
        <w:t>工程勘察设计费的结算原则具体详见合同条款的约定。</w:t>
      </w:r>
    </w:p>
    <w:p w:rsidR="00995A2D" w:rsidRDefault="008C343B">
      <w:pPr>
        <w:numPr>
          <w:ilvl w:val="0"/>
          <w:numId w:val="2"/>
        </w:numPr>
        <w:spacing w:line="360" w:lineRule="auto"/>
        <w:ind w:left="709" w:hanging="317"/>
        <w:rPr>
          <w:rFonts w:ascii="宋体" w:hAnsi="宋体"/>
          <w:szCs w:val="21"/>
        </w:rPr>
      </w:pPr>
      <w:r>
        <w:rPr>
          <w:rFonts w:ascii="宋体" w:hAnsi="宋体" w:hint="eastAsia"/>
          <w:szCs w:val="21"/>
        </w:rPr>
        <w:t>招标人有权根据实际情况对建设内容进行调整。招标人减少的项目无论有无替代，发包人都不予补偿。</w:t>
      </w:r>
    </w:p>
    <w:p w:rsidR="00995A2D" w:rsidRDefault="008C343B">
      <w:pPr>
        <w:pStyle w:val="aa"/>
        <w:spacing w:line="360" w:lineRule="auto"/>
        <w:ind w:left="7289" w:hangingChars="3037" w:hanging="7289"/>
        <w:rPr>
          <w:rFonts w:hAnsi="宋体" w:cs="仿宋_GB2312"/>
          <w:sz w:val="24"/>
          <w:szCs w:val="24"/>
        </w:rPr>
      </w:pPr>
      <w:r>
        <w:rPr>
          <w:rFonts w:hAnsi="宋体" w:cs="仿宋_GB2312" w:hint="eastAsia"/>
          <w:sz w:val="24"/>
          <w:szCs w:val="24"/>
        </w:rPr>
        <w:t xml:space="preserve">                                          投标人：（盖章）                                  </w:t>
      </w:r>
    </w:p>
    <w:p w:rsidR="00995A2D" w:rsidRDefault="008C343B">
      <w:pPr>
        <w:spacing w:line="360" w:lineRule="auto"/>
        <w:rPr>
          <w:rFonts w:ascii="宋体" w:hAnsi="宋体" w:cs="仿宋_GB2312"/>
          <w:sz w:val="24"/>
          <w:szCs w:val="24"/>
        </w:rPr>
      </w:pPr>
      <w:r>
        <w:rPr>
          <w:rFonts w:ascii="宋体" w:hAnsi="宋体" w:cs="仿宋_GB2312" w:hint="eastAsia"/>
          <w:sz w:val="24"/>
          <w:szCs w:val="24"/>
        </w:rPr>
        <w:t xml:space="preserve">                                          日期：   </w:t>
      </w:r>
    </w:p>
    <w:p w:rsidR="00995A2D" w:rsidRDefault="008C343B">
      <w:pPr>
        <w:widowControl/>
        <w:spacing w:line="360" w:lineRule="auto"/>
        <w:jc w:val="left"/>
        <w:rPr>
          <w:rFonts w:ascii="Arial" w:eastAsia="黑体" w:hAnsi="Arial"/>
          <w:b/>
          <w:sz w:val="32"/>
          <w:szCs w:val="20"/>
        </w:rPr>
      </w:pPr>
      <w:r>
        <w:br w:type="page"/>
      </w:r>
    </w:p>
    <w:p w:rsidR="00995A2D" w:rsidRDefault="008C343B">
      <w:pPr>
        <w:pStyle w:val="2"/>
        <w:numPr>
          <w:ilvl w:val="255"/>
          <w:numId w:val="0"/>
        </w:numPr>
        <w:spacing w:before="0" w:after="0" w:line="360" w:lineRule="auto"/>
        <w:ind w:firstLineChars="1000" w:firstLine="3213"/>
      </w:pPr>
      <w:bookmarkStart w:id="471" w:name="_Toc20678"/>
      <w:bookmarkStart w:id="472" w:name="_Toc12028"/>
      <w:bookmarkStart w:id="473" w:name="_Toc361508760"/>
      <w:r>
        <w:rPr>
          <w:rStyle w:val="2Char"/>
          <w:rFonts w:hint="eastAsia"/>
          <w:b/>
        </w:rPr>
        <w:lastRenderedPageBreak/>
        <w:t>六</w:t>
      </w:r>
      <w:r>
        <w:rPr>
          <w:rStyle w:val="2Char"/>
          <w:rFonts w:hint="eastAsia"/>
          <w:b/>
        </w:rPr>
        <w:t xml:space="preserve">  </w:t>
      </w:r>
      <w:r>
        <w:rPr>
          <w:rFonts w:hint="eastAsia"/>
        </w:rPr>
        <w:t>投</w:t>
      </w:r>
      <w:r>
        <w:t>标人声明</w:t>
      </w:r>
      <w:bookmarkEnd w:id="471"/>
      <w:bookmarkEnd w:id="472"/>
    </w:p>
    <w:p w:rsidR="00995A2D" w:rsidRDefault="008C343B">
      <w:pPr>
        <w:autoSpaceDE w:val="0"/>
        <w:autoSpaceDN w:val="0"/>
        <w:adjustRightInd w:val="0"/>
        <w:spacing w:line="360" w:lineRule="auto"/>
        <w:jc w:val="left"/>
        <w:rPr>
          <w:rFonts w:ascii="宋体" w:eastAsia="Calibri" w:hAnsi="宋体"/>
          <w:kern w:val="0"/>
          <w:sz w:val="22"/>
        </w:rPr>
      </w:pPr>
      <w:r>
        <w:rPr>
          <w:rFonts w:ascii="宋体" w:eastAsia="Calibri" w:hAnsi="宋体" w:hint="eastAsia"/>
          <w:kern w:val="0"/>
          <w:sz w:val="22"/>
        </w:rPr>
        <w:t>本招标项目招标人及招标监管机构：</w:t>
      </w:r>
    </w:p>
    <w:p w:rsidR="00995A2D" w:rsidRDefault="008C343B">
      <w:pPr>
        <w:autoSpaceDE w:val="0"/>
        <w:autoSpaceDN w:val="0"/>
        <w:adjustRightInd w:val="0"/>
        <w:spacing w:line="360" w:lineRule="auto"/>
        <w:ind w:firstLineChars="200" w:firstLine="440"/>
        <w:jc w:val="left"/>
        <w:rPr>
          <w:rFonts w:ascii="宋体" w:eastAsia="Calibri" w:hAnsi="宋体"/>
          <w:kern w:val="0"/>
          <w:sz w:val="22"/>
        </w:rPr>
      </w:pPr>
      <w:r>
        <w:rPr>
          <w:rFonts w:ascii="宋体" w:eastAsia="Calibri" w:hAnsi="宋体" w:hint="eastAsia"/>
          <w:kern w:val="0"/>
          <w:sz w:val="22"/>
        </w:rPr>
        <w:t>本公司就参加</w:t>
      </w:r>
      <w:r>
        <w:rPr>
          <w:rFonts w:ascii="宋体" w:hAnsi="宋体" w:hint="eastAsia"/>
          <w:kern w:val="0"/>
          <w:sz w:val="22"/>
          <w:u w:val="single"/>
        </w:rPr>
        <w:t xml:space="preserve">                                </w:t>
      </w:r>
      <w:r>
        <w:rPr>
          <w:rFonts w:ascii="宋体" w:eastAsia="Calibri" w:hAnsi="宋体" w:hint="eastAsia"/>
          <w:kern w:val="0"/>
          <w:sz w:val="22"/>
        </w:rPr>
        <w:t>投标工作，</w:t>
      </w:r>
      <w:proofErr w:type="gramStart"/>
      <w:r>
        <w:rPr>
          <w:rFonts w:ascii="宋体" w:eastAsia="Calibri" w:hAnsi="宋体" w:hint="eastAsia"/>
          <w:kern w:val="0"/>
          <w:sz w:val="22"/>
        </w:rPr>
        <w:t>作出</w:t>
      </w:r>
      <w:proofErr w:type="gramEnd"/>
      <w:r>
        <w:rPr>
          <w:rFonts w:ascii="宋体" w:eastAsia="Calibri" w:hAnsi="宋体" w:hint="eastAsia"/>
          <w:kern w:val="0"/>
          <w:sz w:val="22"/>
        </w:rPr>
        <w:t>郑重声明：</w:t>
      </w:r>
    </w:p>
    <w:p w:rsidR="00995A2D" w:rsidRDefault="008C343B">
      <w:pPr>
        <w:autoSpaceDE w:val="0"/>
        <w:autoSpaceDN w:val="0"/>
        <w:adjustRightInd w:val="0"/>
        <w:spacing w:line="360" w:lineRule="auto"/>
        <w:ind w:firstLineChars="200" w:firstLine="440"/>
        <w:jc w:val="left"/>
        <w:rPr>
          <w:rFonts w:ascii="宋体" w:eastAsia="Calibri" w:hAnsi="宋体"/>
          <w:kern w:val="0"/>
          <w:sz w:val="22"/>
        </w:rPr>
      </w:pPr>
      <w:r>
        <w:rPr>
          <w:rFonts w:ascii="宋体" w:eastAsia="Calibri" w:hAnsi="宋体" w:hint="eastAsia"/>
          <w:kern w:val="0"/>
          <w:sz w:val="22"/>
        </w:rPr>
        <w:t>一、本公司保证投标文件及其后提供的一切材料都是真实的。如我司成为本项目中标候选人，我司同意并授权招标人将我司投标文件商务部</w:t>
      </w:r>
      <w:proofErr w:type="gramStart"/>
      <w:r>
        <w:rPr>
          <w:rFonts w:ascii="宋体" w:eastAsia="Calibri" w:hAnsi="宋体" w:hint="eastAsia"/>
          <w:kern w:val="0"/>
          <w:sz w:val="22"/>
        </w:rPr>
        <w:t>分文件</w:t>
      </w:r>
      <w:proofErr w:type="gramEnd"/>
      <w:r>
        <w:rPr>
          <w:rFonts w:ascii="宋体" w:eastAsia="Calibri" w:hAnsi="宋体" w:hint="eastAsia"/>
          <w:kern w:val="0"/>
          <w:sz w:val="22"/>
        </w:rPr>
        <w:t>的人员、业绩、奖项等资料进行公开。</w:t>
      </w:r>
    </w:p>
    <w:p w:rsidR="00995A2D" w:rsidRDefault="008C343B">
      <w:pPr>
        <w:autoSpaceDE w:val="0"/>
        <w:autoSpaceDN w:val="0"/>
        <w:adjustRightInd w:val="0"/>
        <w:spacing w:line="360" w:lineRule="auto"/>
        <w:ind w:firstLineChars="200" w:firstLine="440"/>
        <w:jc w:val="left"/>
        <w:rPr>
          <w:rFonts w:ascii="宋体" w:eastAsia="Calibri" w:hAnsi="宋体"/>
          <w:kern w:val="0"/>
          <w:sz w:val="22"/>
        </w:rPr>
      </w:pPr>
      <w:r>
        <w:rPr>
          <w:rFonts w:ascii="宋体" w:eastAsia="Calibri" w:hAnsi="宋体" w:hint="eastAsia"/>
          <w:kern w:val="0"/>
          <w:sz w:val="22"/>
        </w:rPr>
        <w:t>二、本公司保证</w:t>
      </w:r>
      <w:proofErr w:type="gramStart"/>
      <w:r>
        <w:rPr>
          <w:rFonts w:ascii="宋体" w:eastAsia="Calibri" w:hAnsi="宋体" w:hint="eastAsia"/>
          <w:kern w:val="0"/>
          <w:sz w:val="22"/>
        </w:rPr>
        <w:t>不</w:t>
      </w:r>
      <w:proofErr w:type="gramEnd"/>
      <w:r>
        <w:rPr>
          <w:rFonts w:ascii="宋体" w:eastAsia="Calibri" w:hAnsi="宋体" w:hint="eastAsia"/>
          <w:kern w:val="0"/>
          <w:sz w:val="22"/>
        </w:rPr>
        <w:t>与其他单位围标、串标，不出让投标资格，不向招标人或评标委员会成员行贿。</w:t>
      </w:r>
    </w:p>
    <w:p w:rsidR="00995A2D" w:rsidRDefault="008C343B">
      <w:pPr>
        <w:autoSpaceDE w:val="0"/>
        <w:autoSpaceDN w:val="0"/>
        <w:adjustRightInd w:val="0"/>
        <w:spacing w:line="360" w:lineRule="auto"/>
        <w:ind w:firstLineChars="200" w:firstLine="440"/>
        <w:jc w:val="left"/>
        <w:rPr>
          <w:rFonts w:ascii="宋体" w:eastAsia="Calibri" w:hAnsi="宋体"/>
          <w:kern w:val="0"/>
          <w:sz w:val="22"/>
        </w:rPr>
      </w:pPr>
      <w:r>
        <w:rPr>
          <w:rFonts w:ascii="宋体" w:eastAsia="Calibri" w:hAnsi="宋体" w:hint="eastAsia"/>
          <w:kern w:val="0"/>
          <w:sz w:val="22"/>
        </w:rPr>
        <w:t>三、本公司不存在招标文件第二章投标人须知“投标人不得存在的其他情形”所规定的任何一种情形。没有处于被本地建设行政主管部门取消投标资格的处罚期内。</w:t>
      </w:r>
    </w:p>
    <w:p w:rsidR="00995A2D" w:rsidRDefault="008C343B">
      <w:pPr>
        <w:autoSpaceDE w:val="0"/>
        <w:autoSpaceDN w:val="0"/>
        <w:adjustRightInd w:val="0"/>
        <w:spacing w:line="360" w:lineRule="auto"/>
        <w:ind w:firstLineChars="200" w:firstLine="440"/>
        <w:jc w:val="left"/>
        <w:rPr>
          <w:rFonts w:ascii="宋体" w:hAnsi="宋体"/>
          <w:kern w:val="0"/>
          <w:sz w:val="22"/>
        </w:rPr>
      </w:pPr>
      <w:r>
        <w:rPr>
          <w:rFonts w:ascii="宋体" w:eastAsia="Calibri" w:hAnsi="宋体" w:hint="eastAsia"/>
          <w:kern w:val="0"/>
          <w:sz w:val="22"/>
        </w:rPr>
        <w:t>四、本公司及其有隶属关系的机构，没有参加本项目招标文件的编写工作；本公司与本次招标的招标代理机构没有隶属关系或其他利害关系</w:t>
      </w:r>
      <w:r>
        <w:rPr>
          <w:rFonts w:ascii="宋体" w:hAnsi="宋体" w:hint="eastAsia"/>
          <w:kern w:val="0"/>
          <w:sz w:val="22"/>
        </w:rPr>
        <w:t>。</w:t>
      </w:r>
    </w:p>
    <w:p w:rsidR="00995A2D" w:rsidRDefault="008C343B">
      <w:pPr>
        <w:autoSpaceDE w:val="0"/>
        <w:autoSpaceDN w:val="0"/>
        <w:adjustRightInd w:val="0"/>
        <w:spacing w:line="360" w:lineRule="auto"/>
        <w:ind w:firstLineChars="200" w:firstLine="440"/>
        <w:jc w:val="left"/>
        <w:rPr>
          <w:rFonts w:ascii="宋体" w:eastAsia="Calibri" w:hAnsi="宋体"/>
          <w:kern w:val="0"/>
          <w:sz w:val="22"/>
        </w:rPr>
      </w:pPr>
      <w:r>
        <w:rPr>
          <w:rFonts w:ascii="宋体" w:eastAsia="Calibri" w:hAnsi="宋体" w:hint="eastAsia"/>
          <w:kern w:val="0"/>
          <w:sz w:val="22"/>
        </w:rPr>
        <w:t>五、本公司承诺，中标后严格执行安全生产相关管理规定。</w:t>
      </w:r>
    </w:p>
    <w:p w:rsidR="00995A2D" w:rsidRDefault="008C343B">
      <w:pPr>
        <w:autoSpaceDE w:val="0"/>
        <w:autoSpaceDN w:val="0"/>
        <w:adjustRightInd w:val="0"/>
        <w:spacing w:line="360" w:lineRule="auto"/>
        <w:ind w:firstLineChars="200" w:firstLine="440"/>
        <w:jc w:val="left"/>
        <w:rPr>
          <w:rFonts w:ascii="宋体" w:eastAsia="Calibri" w:hAnsi="宋体"/>
          <w:kern w:val="0"/>
          <w:sz w:val="22"/>
        </w:rPr>
      </w:pPr>
      <w:r>
        <w:rPr>
          <w:rFonts w:ascii="宋体" w:eastAsia="Calibri" w:hAnsi="宋体" w:hint="eastAsia"/>
          <w:kern w:val="0"/>
          <w:sz w:val="22"/>
        </w:rPr>
        <w:t>六、与本公司单位负责人为同一人或者与本公司存在控股、管理关系的其他单位包括：</w:t>
      </w:r>
      <w:r>
        <w:rPr>
          <w:rFonts w:ascii="宋体" w:eastAsia="Calibri" w:hAnsi="宋体" w:hint="eastAsia"/>
          <w:kern w:val="0"/>
          <w:sz w:val="22"/>
          <w:u w:val="single"/>
        </w:rPr>
        <w:t xml:space="preserve">     </w:t>
      </w:r>
      <w:r>
        <w:rPr>
          <w:rFonts w:ascii="宋体" w:eastAsia="Calibri" w:hAnsi="宋体" w:hint="eastAsia"/>
          <w:kern w:val="0"/>
          <w:sz w:val="22"/>
        </w:rPr>
        <w:t>。（注：本条由投标人如实填写，如有，应列出全部满足招标公告资质要求的相关单位的名称；如无，则填写“无”。）</w:t>
      </w:r>
    </w:p>
    <w:p w:rsidR="00995A2D" w:rsidRDefault="008C343B">
      <w:pPr>
        <w:autoSpaceDE w:val="0"/>
        <w:autoSpaceDN w:val="0"/>
        <w:adjustRightInd w:val="0"/>
        <w:spacing w:line="360" w:lineRule="auto"/>
        <w:ind w:firstLineChars="200" w:firstLine="440"/>
        <w:jc w:val="left"/>
        <w:rPr>
          <w:rFonts w:ascii="宋体" w:eastAsia="Calibri" w:hAnsi="宋体"/>
          <w:kern w:val="0"/>
          <w:sz w:val="22"/>
        </w:rPr>
      </w:pPr>
      <w:r>
        <w:rPr>
          <w:rFonts w:ascii="宋体" w:eastAsia="Calibri" w:hAnsi="宋体" w:hint="eastAsia"/>
          <w:kern w:val="0"/>
          <w:sz w:val="22"/>
        </w:rPr>
        <w:t>七、我单位与招标人过去</w:t>
      </w:r>
      <w:r>
        <w:rPr>
          <w:rFonts w:ascii="宋体" w:eastAsia="Calibri" w:hAnsi="宋体" w:hint="eastAsia"/>
          <w:kern w:val="0"/>
          <w:sz w:val="22"/>
        </w:rPr>
        <w:t>3</w:t>
      </w:r>
      <w:r>
        <w:rPr>
          <w:rFonts w:ascii="宋体" w:eastAsia="Calibri" w:hAnsi="宋体" w:hint="eastAsia"/>
          <w:kern w:val="0"/>
          <w:sz w:val="22"/>
        </w:rPr>
        <w:t>年内无合同履约纠纷，没有不得参加投标的情形。</w:t>
      </w:r>
    </w:p>
    <w:p w:rsidR="00995A2D" w:rsidRDefault="008C343B">
      <w:pPr>
        <w:autoSpaceDE w:val="0"/>
        <w:autoSpaceDN w:val="0"/>
        <w:adjustRightInd w:val="0"/>
        <w:spacing w:line="360" w:lineRule="auto"/>
        <w:ind w:firstLineChars="200" w:firstLine="440"/>
        <w:jc w:val="left"/>
        <w:rPr>
          <w:rFonts w:ascii="宋体" w:eastAsia="Calibri" w:hAnsi="宋体"/>
          <w:kern w:val="0"/>
          <w:sz w:val="22"/>
        </w:rPr>
      </w:pPr>
      <w:r>
        <w:rPr>
          <w:rFonts w:ascii="宋体" w:eastAsia="Calibri" w:hAnsi="宋体" w:hint="eastAsia"/>
          <w:kern w:val="0"/>
          <w:sz w:val="22"/>
        </w:rPr>
        <w:t>八、本公司违反上述保证，或本声明陈述与事实不符，经查实，本公司愿意接受公开通报，记录不良行为，承担由此带来的法律后果，并愿意停止参加招标人的单位招标投标活动三个月。其中，本声明陈述与事实不符的，属于弄虚作假骗取中标，将依法接受监管部门的处罚。</w:t>
      </w:r>
    </w:p>
    <w:p w:rsidR="00995A2D" w:rsidRDefault="008C343B">
      <w:pPr>
        <w:autoSpaceDE w:val="0"/>
        <w:autoSpaceDN w:val="0"/>
        <w:adjustRightInd w:val="0"/>
        <w:spacing w:line="360" w:lineRule="auto"/>
        <w:ind w:firstLineChars="200" w:firstLine="440"/>
        <w:jc w:val="left"/>
        <w:rPr>
          <w:rFonts w:ascii="宋体" w:eastAsia="Calibri" w:hAnsi="宋体"/>
          <w:kern w:val="0"/>
          <w:sz w:val="22"/>
        </w:rPr>
      </w:pPr>
      <w:r>
        <w:rPr>
          <w:rFonts w:ascii="宋体" w:eastAsia="Calibri" w:hAnsi="宋体" w:hint="eastAsia"/>
          <w:kern w:val="0"/>
          <w:sz w:val="22"/>
        </w:rPr>
        <w:t>特此声明。</w:t>
      </w:r>
    </w:p>
    <w:p w:rsidR="00995A2D" w:rsidRDefault="008C343B">
      <w:pPr>
        <w:autoSpaceDE w:val="0"/>
        <w:autoSpaceDN w:val="0"/>
        <w:adjustRightInd w:val="0"/>
        <w:spacing w:line="360" w:lineRule="auto"/>
        <w:ind w:firstLineChars="200" w:firstLine="440"/>
        <w:jc w:val="right"/>
        <w:rPr>
          <w:rFonts w:ascii="宋体" w:eastAsia="Calibri" w:hAnsi="宋体"/>
          <w:kern w:val="0"/>
          <w:sz w:val="22"/>
        </w:rPr>
      </w:pPr>
      <w:r>
        <w:rPr>
          <w:rFonts w:ascii="宋体" w:eastAsia="Calibri" w:hAnsi="宋体" w:hint="eastAsia"/>
          <w:kern w:val="0"/>
          <w:sz w:val="22"/>
        </w:rPr>
        <w:t>声明企业：</w:t>
      </w:r>
      <w:r>
        <w:rPr>
          <w:rFonts w:ascii="宋体" w:eastAsia="Calibri" w:hAnsi="宋体" w:hint="eastAsia"/>
          <w:kern w:val="0"/>
          <w:sz w:val="22"/>
        </w:rPr>
        <w:t xml:space="preserve">      </w:t>
      </w:r>
      <w:r>
        <w:rPr>
          <w:rFonts w:ascii="宋体" w:eastAsia="Calibri" w:hAnsi="宋体" w:hint="eastAsia"/>
          <w:kern w:val="0"/>
          <w:sz w:val="22"/>
        </w:rPr>
        <w:t>（企业公章）</w:t>
      </w:r>
    </w:p>
    <w:p w:rsidR="00995A2D" w:rsidRDefault="008C343B">
      <w:pPr>
        <w:pStyle w:val="af3"/>
        <w:spacing w:after="0" w:line="360" w:lineRule="auto"/>
        <w:ind w:firstLine="0"/>
        <w:jc w:val="center"/>
        <w:rPr>
          <w:rFonts w:ascii="宋体" w:eastAsia="Calibri" w:hAnsi="宋体"/>
          <w:kern w:val="0"/>
          <w:sz w:val="22"/>
          <w:szCs w:val="22"/>
        </w:rPr>
      </w:pPr>
      <w:r>
        <w:rPr>
          <w:rFonts w:ascii="宋体" w:hAnsi="宋体" w:hint="eastAsia"/>
          <w:kern w:val="0"/>
          <w:sz w:val="22"/>
          <w:szCs w:val="22"/>
        </w:rPr>
        <w:t xml:space="preserve">                                                    </w:t>
      </w:r>
      <w:r>
        <w:rPr>
          <w:rFonts w:ascii="宋体" w:eastAsia="Calibri" w:hAnsi="宋体" w:hint="eastAsia"/>
          <w:kern w:val="0"/>
          <w:sz w:val="22"/>
          <w:szCs w:val="22"/>
        </w:rPr>
        <w:t>年</w:t>
      </w:r>
      <w:r>
        <w:rPr>
          <w:rFonts w:ascii="宋体" w:eastAsia="Calibri" w:hAnsi="宋体" w:hint="eastAsia"/>
          <w:kern w:val="0"/>
          <w:sz w:val="22"/>
          <w:szCs w:val="22"/>
        </w:rPr>
        <w:t xml:space="preserve">  </w:t>
      </w:r>
      <w:r>
        <w:rPr>
          <w:rFonts w:ascii="宋体" w:eastAsia="Calibri" w:hAnsi="宋体" w:hint="eastAsia"/>
          <w:kern w:val="0"/>
          <w:sz w:val="22"/>
          <w:szCs w:val="22"/>
        </w:rPr>
        <w:t>月</w:t>
      </w:r>
      <w:r>
        <w:rPr>
          <w:rFonts w:ascii="宋体" w:eastAsia="Calibri" w:hAnsi="宋体" w:hint="eastAsia"/>
          <w:kern w:val="0"/>
          <w:sz w:val="22"/>
          <w:szCs w:val="22"/>
        </w:rPr>
        <w:t xml:space="preserve">  </w:t>
      </w:r>
      <w:r>
        <w:rPr>
          <w:rFonts w:ascii="宋体" w:eastAsia="Calibri" w:hAnsi="宋体" w:hint="eastAsia"/>
          <w:kern w:val="0"/>
          <w:sz w:val="22"/>
          <w:szCs w:val="22"/>
        </w:rPr>
        <w:t>日</w:t>
      </w:r>
    </w:p>
    <w:p w:rsidR="00995A2D" w:rsidRDefault="00995A2D">
      <w:pPr>
        <w:pStyle w:val="af3"/>
        <w:spacing w:after="0" w:line="360" w:lineRule="auto"/>
        <w:ind w:firstLine="0"/>
        <w:jc w:val="center"/>
        <w:rPr>
          <w:rFonts w:ascii="宋体" w:eastAsia="Calibri" w:hAnsi="宋体"/>
          <w:kern w:val="0"/>
          <w:sz w:val="22"/>
          <w:szCs w:val="22"/>
        </w:rPr>
      </w:pPr>
    </w:p>
    <w:p w:rsidR="00995A2D" w:rsidRDefault="00995A2D">
      <w:pPr>
        <w:pStyle w:val="af3"/>
        <w:spacing w:after="0" w:line="360" w:lineRule="auto"/>
        <w:ind w:firstLine="0"/>
        <w:jc w:val="center"/>
        <w:rPr>
          <w:rFonts w:ascii="宋体" w:eastAsia="Calibri" w:hAnsi="宋体"/>
          <w:kern w:val="0"/>
          <w:sz w:val="22"/>
          <w:szCs w:val="22"/>
        </w:rPr>
      </w:pPr>
    </w:p>
    <w:p w:rsidR="00995A2D" w:rsidRDefault="00995A2D">
      <w:pPr>
        <w:pStyle w:val="af3"/>
        <w:spacing w:after="0" w:line="360" w:lineRule="auto"/>
        <w:ind w:firstLine="0"/>
        <w:jc w:val="center"/>
        <w:rPr>
          <w:rFonts w:ascii="宋体" w:eastAsia="Calibri" w:hAnsi="宋体"/>
          <w:kern w:val="0"/>
          <w:sz w:val="22"/>
          <w:szCs w:val="22"/>
        </w:rPr>
      </w:pPr>
    </w:p>
    <w:p w:rsidR="00995A2D" w:rsidRDefault="00995A2D">
      <w:pPr>
        <w:pStyle w:val="af3"/>
        <w:spacing w:after="0" w:line="360" w:lineRule="auto"/>
        <w:ind w:firstLine="0"/>
        <w:jc w:val="center"/>
        <w:rPr>
          <w:rFonts w:ascii="宋体" w:eastAsia="Calibri" w:hAnsi="宋体"/>
          <w:kern w:val="0"/>
          <w:sz w:val="22"/>
          <w:szCs w:val="22"/>
        </w:rPr>
      </w:pPr>
    </w:p>
    <w:p w:rsidR="00995A2D" w:rsidRDefault="00995A2D">
      <w:pPr>
        <w:pStyle w:val="af3"/>
        <w:spacing w:after="0" w:line="360" w:lineRule="auto"/>
        <w:ind w:firstLine="0"/>
        <w:jc w:val="center"/>
        <w:rPr>
          <w:rFonts w:ascii="宋体" w:eastAsia="Calibri" w:hAnsi="宋体"/>
          <w:kern w:val="0"/>
          <w:sz w:val="22"/>
          <w:szCs w:val="22"/>
        </w:rPr>
      </w:pPr>
    </w:p>
    <w:p w:rsidR="00995A2D" w:rsidRDefault="00995A2D">
      <w:pPr>
        <w:pStyle w:val="af3"/>
        <w:spacing w:after="0" w:line="360" w:lineRule="auto"/>
        <w:ind w:firstLine="0"/>
        <w:jc w:val="center"/>
        <w:rPr>
          <w:rFonts w:ascii="宋体" w:eastAsia="Calibri" w:hAnsi="宋体"/>
          <w:kern w:val="0"/>
          <w:sz w:val="22"/>
          <w:szCs w:val="22"/>
        </w:rPr>
      </w:pPr>
    </w:p>
    <w:p w:rsidR="00995A2D" w:rsidRDefault="008C343B">
      <w:pPr>
        <w:pStyle w:val="2"/>
        <w:spacing w:before="0" w:after="0" w:line="360" w:lineRule="auto"/>
        <w:jc w:val="center"/>
      </w:pPr>
      <w:bookmarkStart w:id="474" w:name="_Toc13792"/>
      <w:bookmarkStart w:id="475" w:name="_Toc29437"/>
      <w:r>
        <w:rPr>
          <w:rStyle w:val="2Char"/>
          <w:rFonts w:cstheme="minorBidi" w:hint="eastAsia"/>
          <w:b/>
        </w:rPr>
        <w:lastRenderedPageBreak/>
        <w:t>七</w:t>
      </w:r>
      <w:r>
        <w:rPr>
          <w:rStyle w:val="2Char"/>
          <w:rFonts w:cstheme="minorBidi" w:hint="eastAsia"/>
          <w:b/>
        </w:rPr>
        <w:t xml:space="preserve">  </w:t>
      </w:r>
      <w:r>
        <w:rPr>
          <w:rStyle w:val="2Char"/>
          <w:rFonts w:cstheme="minorBidi" w:hint="eastAsia"/>
          <w:b/>
        </w:rPr>
        <w:t>商</w:t>
      </w:r>
      <w:r>
        <w:rPr>
          <w:rStyle w:val="2Char"/>
          <w:rFonts w:hint="eastAsia"/>
          <w:b/>
        </w:rPr>
        <w:t>务评审索引表</w:t>
      </w:r>
      <w:bookmarkEnd w:id="474"/>
      <w:bookmarkEnd w:id="475"/>
    </w:p>
    <w:tbl>
      <w:tblPr>
        <w:tblpPr w:leftFromText="180" w:rightFromText="180" w:vertAnchor="text" w:horzAnchor="margin"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4029"/>
        <w:gridCol w:w="3940"/>
      </w:tblGrid>
      <w:tr w:rsidR="00995A2D">
        <w:trPr>
          <w:cantSplit/>
          <w:trHeight w:val="807"/>
        </w:trPr>
        <w:tc>
          <w:tcPr>
            <w:tcW w:w="1470" w:type="dxa"/>
          </w:tcPr>
          <w:p w:rsidR="00995A2D" w:rsidRDefault="008C343B">
            <w:pPr>
              <w:spacing w:line="360" w:lineRule="auto"/>
              <w:jc w:val="center"/>
              <w:rPr>
                <w:rFonts w:ascii="宋体" w:hAnsi="宋体"/>
                <w:szCs w:val="21"/>
              </w:rPr>
            </w:pPr>
            <w:r>
              <w:rPr>
                <w:rFonts w:ascii="宋体" w:hAnsi="宋体" w:hint="eastAsia"/>
                <w:szCs w:val="21"/>
              </w:rPr>
              <w:t>序号</w:t>
            </w:r>
          </w:p>
        </w:tc>
        <w:tc>
          <w:tcPr>
            <w:tcW w:w="4029" w:type="dxa"/>
            <w:vAlign w:val="center"/>
          </w:tcPr>
          <w:p w:rsidR="00995A2D" w:rsidRDefault="008C343B">
            <w:pPr>
              <w:spacing w:line="360" w:lineRule="auto"/>
              <w:jc w:val="center"/>
              <w:rPr>
                <w:rFonts w:ascii="宋体" w:hAnsi="宋体"/>
                <w:szCs w:val="21"/>
              </w:rPr>
            </w:pPr>
            <w:r>
              <w:rPr>
                <w:rFonts w:ascii="宋体" w:hAnsi="宋体" w:hint="eastAsia"/>
                <w:szCs w:val="21"/>
              </w:rPr>
              <w:t>评审内容</w:t>
            </w:r>
          </w:p>
          <w:p w:rsidR="00995A2D" w:rsidRDefault="008C343B">
            <w:pPr>
              <w:spacing w:line="360" w:lineRule="auto"/>
              <w:jc w:val="center"/>
              <w:rPr>
                <w:rFonts w:ascii="宋体" w:hAnsi="宋体"/>
                <w:szCs w:val="21"/>
              </w:rPr>
            </w:pPr>
            <w:r>
              <w:rPr>
                <w:rFonts w:ascii="宋体" w:hAnsi="宋体" w:hint="eastAsia"/>
                <w:szCs w:val="21"/>
              </w:rPr>
              <w:t>（注：此部分可直接引用招标文件第三章评标办法相应内容）</w:t>
            </w:r>
          </w:p>
        </w:tc>
        <w:tc>
          <w:tcPr>
            <w:tcW w:w="3940" w:type="dxa"/>
            <w:vAlign w:val="center"/>
          </w:tcPr>
          <w:p w:rsidR="00995A2D" w:rsidRDefault="008C343B">
            <w:pPr>
              <w:spacing w:line="360" w:lineRule="auto"/>
              <w:jc w:val="center"/>
              <w:rPr>
                <w:rFonts w:ascii="宋体" w:hAnsi="宋体"/>
                <w:szCs w:val="21"/>
              </w:rPr>
            </w:pPr>
            <w:r>
              <w:rPr>
                <w:rFonts w:ascii="宋体" w:hAnsi="宋体" w:hint="eastAsia"/>
                <w:szCs w:val="21"/>
              </w:rPr>
              <w:t>投标文件响应内容对应页码范围</w:t>
            </w:r>
          </w:p>
        </w:tc>
      </w:tr>
      <w:tr w:rsidR="00995A2D">
        <w:trPr>
          <w:cantSplit/>
          <w:trHeight w:val="287"/>
        </w:trPr>
        <w:tc>
          <w:tcPr>
            <w:tcW w:w="1470" w:type="dxa"/>
            <w:vAlign w:val="center"/>
          </w:tcPr>
          <w:p w:rsidR="00995A2D" w:rsidRDefault="008C343B">
            <w:pPr>
              <w:spacing w:line="360" w:lineRule="auto"/>
              <w:jc w:val="center"/>
              <w:rPr>
                <w:rFonts w:ascii="宋体" w:hAnsi="宋体"/>
                <w:szCs w:val="21"/>
              </w:rPr>
            </w:pPr>
            <w:r>
              <w:rPr>
                <w:rFonts w:ascii="宋体" w:hAnsi="宋体" w:hint="eastAsia"/>
                <w:szCs w:val="21"/>
              </w:rPr>
              <w:t>1</w:t>
            </w:r>
          </w:p>
        </w:tc>
        <w:tc>
          <w:tcPr>
            <w:tcW w:w="4029" w:type="dxa"/>
            <w:vAlign w:val="center"/>
          </w:tcPr>
          <w:p w:rsidR="00995A2D" w:rsidRDefault="00995A2D">
            <w:pPr>
              <w:spacing w:line="360" w:lineRule="auto"/>
              <w:jc w:val="center"/>
              <w:rPr>
                <w:rFonts w:ascii="宋体" w:hAnsi="宋体"/>
                <w:szCs w:val="21"/>
              </w:rPr>
            </w:pPr>
          </w:p>
        </w:tc>
        <w:tc>
          <w:tcPr>
            <w:tcW w:w="3940" w:type="dxa"/>
            <w:vAlign w:val="center"/>
          </w:tcPr>
          <w:p w:rsidR="00995A2D" w:rsidRDefault="00995A2D">
            <w:pPr>
              <w:spacing w:line="360" w:lineRule="auto"/>
              <w:jc w:val="center"/>
              <w:rPr>
                <w:rFonts w:ascii="宋体" w:hAnsi="宋体"/>
                <w:szCs w:val="21"/>
              </w:rPr>
            </w:pPr>
          </w:p>
        </w:tc>
      </w:tr>
      <w:tr w:rsidR="00995A2D">
        <w:trPr>
          <w:cantSplit/>
          <w:trHeight w:val="297"/>
        </w:trPr>
        <w:tc>
          <w:tcPr>
            <w:tcW w:w="1470" w:type="dxa"/>
            <w:vAlign w:val="center"/>
          </w:tcPr>
          <w:p w:rsidR="00995A2D" w:rsidRDefault="008C343B">
            <w:pPr>
              <w:spacing w:line="360" w:lineRule="auto"/>
              <w:jc w:val="center"/>
              <w:rPr>
                <w:rFonts w:ascii="宋体" w:hAnsi="宋体"/>
                <w:szCs w:val="21"/>
              </w:rPr>
            </w:pPr>
            <w:r>
              <w:rPr>
                <w:rFonts w:ascii="宋体" w:hAnsi="宋体" w:hint="eastAsia"/>
                <w:szCs w:val="21"/>
              </w:rPr>
              <w:t>2</w:t>
            </w:r>
          </w:p>
        </w:tc>
        <w:tc>
          <w:tcPr>
            <w:tcW w:w="4029" w:type="dxa"/>
            <w:vAlign w:val="center"/>
          </w:tcPr>
          <w:p w:rsidR="00995A2D" w:rsidRDefault="00995A2D">
            <w:pPr>
              <w:spacing w:line="360" w:lineRule="auto"/>
              <w:jc w:val="center"/>
              <w:rPr>
                <w:rFonts w:ascii="宋体" w:hAnsi="宋体"/>
                <w:szCs w:val="21"/>
              </w:rPr>
            </w:pPr>
          </w:p>
        </w:tc>
        <w:tc>
          <w:tcPr>
            <w:tcW w:w="3940" w:type="dxa"/>
            <w:vAlign w:val="center"/>
          </w:tcPr>
          <w:p w:rsidR="00995A2D" w:rsidRDefault="00995A2D">
            <w:pPr>
              <w:spacing w:line="360" w:lineRule="auto"/>
              <w:jc w:val="center"/>
              <w:rPr>
                <w:rFonts w:ascii="宋体" w:hAnsi="宋体"/>
                <w:szCs w:val="21"/>
              </w:rPr>
            </w:pPr>
          </w:p>
        </w:tc>
      </w:tr>
      <w:tr w:rsidR="00995A2D">
        <w:trPr>
          <w:cantSplit/>
          <w:trHeight w:val="297"/>
        </w:trPr>
        <w:tc>
          <w:tcPr>
            <w:tcW w:w="1470" w:type="dxa"/>
            <w:vAlign w:val="center"/>
          </w:tcPr>
          <w:p w:rsidR="00995A2D" w:rsidRDefault="008C343B">
            <w:pPr>
              <w:spacing w:line="360" w:lineRule="auto"/>
              <w:jc w:val="center"/>
              <w:rPr>
                <w:rFonts w:ascii="宋体" w:hAnsi="宋体"/>
                <w:szCs w:val="21"/>
              </w:rPr>
            </w:pPr>
            <w:r>
              <w:rPr>
                <w:rFonts w:ascii="宋体" w:hAnsi="宋体" w:hint="eastAsia"/>
                <w:szCs w:val="21"/>
              </w:rPr>
              <w:t>3</w:t>
            </w:r>
          </w:p>
        </w:tc>
        <w:tc>
          <w:tcPr>
            <w:tcW w:w="4029" w:type="dxa"/>
            <w:vAlign w:val="center"/>
          </w:tcPr>
          <w:p w:rsidR="00995A2D" w:rsidRDefault="00995A2D">
            <w:pPr>
              <w:widowControl/>
              <w:spacing w:line="360" w:lineRule="auto"/>
              <w:jc w:val="center"/>
              <w:rPr>
                <w:rFonts w:ascii="宋体" w:hAnsi="宋体"/>
                <w:szCs w:val="21"/>
              </w:rPr>
            </w:pPr>
          </w:p>
        </w:tc>
        <w:tc>
          <w:tcPr>
            <w:tcW w:w="3940" w:type="dxa"/>
            <w:vAlign w:val="center"/>
          </w:tcPr>
          <w:p w:rsidR="00995A2D" w:rsidRDefault="00995A2D">
            <w:pPr>
              <w:spacing w:line="360" w:lineRule="auto"/>
              <w:jc w:val="center"/>
              <w:rPr>
                <w:rFonts w:ascii="宋体" w:hAnsi="宋体"/>
                <w:szCs w:val="21"/>
              </w:rPr>
            </w:pPr>
          </w:p>
        </w:tc>
      </w:tr>
      <w:tr w:rsidR="00995A2D">
        <w:trPr>
          <w:cantSplit/>
          <w:trHeight w:val="269"/>
        </w:trPr>
        <w:tc>
          <w:tcPr>
            <w:tcW w:w="1470" w:type="dxa"/>
            <w:vAlign w:val="center"/>
          </w:tcPr>
          <w:p w:rsidR="00995A2D" w:rsidRDefault="008C343B">
            <w:pPr>
              <w:spacing w:line="360" w:lineRule="auto"/>
              <w:jc w:val="center"/>
              <w:rPr>
                <w:rFonts w:ascii="宋体" w:hAnsi="宋体"/>
                <w:szCs w:val="21"/>
              </w:rPr>
            </w:pPr>
            <w:r>
              <w:rPr>
                <w:rFonts w:ascii="宋体" w:hAnsi="宋体" w:hint="eastAsia"/>
                <w:szCs w:val="21"/>
              </w:rPr>
              <w:t>4</w:t>
            </w:r>
          </w:p>
        </w:tc>
        <w:tc>
          <w:tcPr>
            <w:tcW w:w="4029" w:type="dxa"/>
            <w:vAlign w:val="center"/>
          </w:tcPr>
          <w:p w:rsidR="00995A2D" w:rsidRDefault="00995A2D">
            <w:pPr>
              <w:spacing w:line="360" w:lineRule="auto"/>
              <w:jc w:val="center"/>
              <w:rPr>
                <w:rFonts w:ascii="宋体" w:hAnsi="宋体"/>
                <w:szCs w:val="21"/>
              </w:rPr>
            </w:pPr>
          </w:p>
        </w:tc>
        <w:tc>
          <w:tcPr>
            <w:tcW w:w="3940" w:type="dxa"/>
            <w:vAlign w:val="center"/>
          </w:tcPr>
          <w:p w:rsidR="00995A2D" w:rsidRDefault="00995A2D">
            <w:pPr>
              <w:spacing w:line="360" w:lineRule="auto"/>
              <w:jc w:val="center"/>
              <w:rPr>
                <w:rFonts w:ascii="宋体" w:hAnsi="宋体"/>
                <w:szCs w:val="21"/>
              </w:rPr>
            </w:pPr>
          </w:p>
        </w:tc>
      </w:tr>
      <w:tr w:rsidR="00995A2D">
        <w:trPr>
          <w:cantSplit/>
          <w:trHeight w:val="297"/>
        </w:trPr>
        <w:tc>
          <w:tcPr>
            <w:tcW w:w="1470" w:type="dxa"/>
            <w:vAlign w:val="center"/>
          </w:tcPr>
          <w:p w:rsidR="00995A2D" w:rsidRDefault="008C343B">
            <w:pPr>
              <w:spacing w:line="360" w:lineRule="auto"/>
              <w:jc w:val="center"/>
              <w:rPr>
                <w:rFonts w:ascii="宋体" w:hAnsi="宋体"/>
                <w:szCs w:val="21"/>
              </w:rPr>
            </w:pPr>
            <w:r>
              <w:rPr>
                <w:rFonts w:ascii="宋体" w:hAnsi="宋体" w:hint="eastAsia"/>
                <w:szCs w:val="21"/>
              </w:rPr>
              <w:t>5</w:t>
            </w:r>
          </w:p>
        </w:tc>
        <w:tc>
          <w:tcPr>
            <w:tcW w:w="4029" w:type="dxa"/>
            <w:vAlign w:val="center"/>
          </w:tcPr>
          <w:p w:rsidR="00995A2D" w:rsidRDefault="00995A2D">
            <w:pPr>
              <w:spacing w:line="360" w:lineRule="auto"/>
              <w:jc w:val="center"/>
              <w:rPr>
                <w:rFonts w:ascii="宋体" w:hAnsi="宋体"/>
                <w:szCs w:val="21"/>
              </w:rPr>
            </w:pPr>
          </w:p>
        </w:tc>
        <w:tc>
          <w:tcPr>
            <w:tcW w:w="3940" w:type="dxa"/>
            <w:vAlign w:val="center"/>
          </w:tcPr>
          <w:p w:rsidR="00995A2D" w:rsidRDefault="00995A2D">
            <w:pPr>
              <w:spacing w:line="360" w:lineRule="auto"/>
              <w:jc w:val="center"/>
              <w:rPr>
                <w:rFonts w:ascii="宋体" w:hAnsi="宋体"/>
                <w:szCs w:val="21"/>
              </w:rPr>
            </w:pPr>
          </w:p>
        </w:tc>
      </w:tr>
      <w:tr w:rsidR="00995A2D">
        <w:trPr>
          <w:cantSplit/>
          <w:trHeight w:val="297"/>
        </w:trPr>
        <w:tc>
          <w:tcPr>
            <w:tcW w:w="1470" w:type="dxa"/>
            <w:vAlign w:val="center"/>
          </w:tcPr>
          <w:p w:rsidR="00995A2D" w:rsidRDefault="008C343B">
            <w:pPr>
              <w:spacing w:line="360" w:lineRule="auto"/>
              <w:jc w:val="center"/>
              <w:rPr>
                <w:rFonts w:ascii="宋体" w:hAnsi="宋体"/>
                <w:szCs w:val="21"/>
              </w:rPr>
            </w:pPr>
            <w:r>
              <w:rPr>
                <w:rFonts w:ascii="宋体" w:hAnsi="宋体" w:hint="eastAsia"/>
                <w:szCs w:val="21"/>
              </w:rPr>
              <w:t>6</w:t>
            </w:r>
          </w:p>
        </w:tc>
        <w:tc>
          <w:tcPr>
            <w:tcW w:w="4029" w:type="dxa"/>
            <w:vAlign w:val="center"/>
          </w:tcPr>
          <w:p w:rsidR="00995A2D" w:rsidRDefault="00995A2D">
            <w:pPr>
              <w:spacing w:line="360" w:lineRule="auto"/>
              <w:jc w:val="center"/>
              <w:rPr>
                <w:rFonts w:ascii="宋体" w:hAnsi="宋体"/>
                <w:szCs w:val="21"/>
              </w:rPr>
            </w:pPr>
          </w:p>
        </w:tc>
        <w:tc>
          <w:tcPr>
            <w:tcW w:w="3940" w:type="dxa"/>
            <w:vAlign w:val="center"/>
          </w:tcPr>
          <w:p w:rsidR="00995A2D" w:rsidRDefault="00995A2D">
            <w:pPr>
              <w:spacing w:line="360" w:lineRule="auto"/>
              <w:jc w:val="center"/>
              <w:rPr>
                <w:rFonts w:ascii="宋体" w:hAnsi="宋体"/>
                <w:szCs w:val="21"/>
              </w:rPr>
            </w:pPr>
          </w:p>
        </w:tc>
      </w:tr>
      <w:tr w:rsidR="00995A2D">
        <w:trPr>
          <w:cantSplit/>
          <w:trHeight w:val="297"/>
        </w:trPr>
        <w:tc>
          <w:tcPr>
            <w:tcW w:w="1470" w:type="dxa"/>
            <w:vAlign w:val="center"/>
          </w:tcPr>
          <w:p w:rsidR="00995A2D" w:rsidRDefault="008C343B">
            <w:pPr>
              <w:spacing w:line="360" w:lineRule="auto"/>
              <w:jc w:val="center"/>
              <w:rPr>
                <w:rFonts w:ascii="宋体" w:hAnsi="宋体"/>
                <w:szCs w:val="21"/>
              </w:rPr>
            </w:pPr>
            <w:r>
              <w:rPr>
                <w:rFonts w:ascii="宋体" w:hAnsi="宋体" w:hint="eastAsia"/>
                <w:szCs w:val="21"/>
              </w:rPr>
              <w:t>...</w:t>
            </w:r>
          </w:p>
        </w:tc>
        <w:tc>
          <w:tcPr>
            <w:tcW w:w="4029" w:type="dxa"/>
            <w:vAlign w:val="center"/>
          </w:tcPr>
          <w:p w:rsidR="00995A2D" w:rsidRDefault="008C343B">
            <w:pPr>
              <w:spacing w:line="360" w:lineRule="auto"/>
              <w:jc w:val="center"/>
              <w:rPr>
                <w:rFonts w:ascii="宋体" w:hAnsi="宋体"/>
                <w:szCs w:val="21"/>
              </w:rPr>
            </w:pPr>
            <w:r>
              <w:rPr>
                <w:rFonts w:ascii="宋体" w:hAnsi="宋体" w:hint="eastAsia"/>
                <w:szCs w:val="21"/>
              </w:rPr>
              <w:t>...</w:t>
            </w:r>
          </w:p>
        </w:tc>
        <w:tc>
          <w:tcPr>
            <w:tcW w:w="3940" w:type="dxa"/>
            <w:vAlign w:val="center"/>
          </w:tcPr>
          <w:p w:rsidR="00995A2D" w:rsidRDefault="00995A2D">
            <w:pPr>
              <w:spacing w:line="360" w:lineRule="auto"/>
              <w:jc w:val="center"/>
              <w:rPr>
                <w:rFonts w:ascii="宋体" w:hAnsi="宋体"/>
                <w:szCs w:val="21"/>
              </w:rPr>
            </w:pPr>
          </w:p>
        </w:tc>
      </w:tr>
    </w:tbl>
    <w:p w:rsidR="00995A2D" w:rsidRDefault="00995A2D">
      <w:pPr>
        <w:pStyle w:val="a0"/>
        <w:spacing w:line="360" w:lineRule="auto"/>
        <w:ind w:firstLine="0"/>
      </w:pPr>
    </w:p>
    <w:p w:rsidR="00995A2D" w:rsidRDefault="008C343B">
      <w:pPr>
        <w:pStyle w:val="a0"/>
        <w:spacing w:line="360" w:lineRule="auto"/>
        <w:ind w:firstLine="0"/>
      </w:pPr>
      <w:r>
        <w:rPr>
          <w:rFonts w:hint="eastAsia"/>
        </w:rPr>
        <w:t>注：根据第三章评标办法中商务部分评分标准评审因素后附响应内容。</w:t>
      </w:r>
      <w:r>
        <w:rPr>
          <w:rFonts w:hint="eastAsia"/>
        </w:rPr>
        <w:br w:type="page"/>
      </w:r>
    </w:p>
    <w:p w:rsidR="00995A2D" w:rsidRDefault="00995A2D">
      <w:pPr>
        <w:spacing w:line="360" w:lineRule="auto"/>
      </w:pPr>
    </w:p>
    <w:p w:rsidR="00995A2D" w:rsidRDefault="008C343B">
      <w:pPr>
        <w:pStyle w:val="2"/>
        <w:spacing w:before="0" w:after="0" w:line="360" w:lineRule="auto"/>
        <w:jc w:val="center"/>
      </w:pPr>
      <w:bookmarkStart w:id="476" w:name="_Toc12194"/>
      <w:bookmarkStart w:id="477" w:name="_Toc14196"/>
      <w:bookmarkStart w:id="478" w:name="_Toc30509"/>
      <w:bookmarkStart w:id="479" w:name="_Toc26474"/>
      <w:r>
        <w:rPr>
          <w:rFonts w:hint="eastAsia"/>
        </w:rPr>
        <w:t>八</w:t>
      </w:r>
      <w:r>
        <w:rPr>
          <w:rFonts w:hint="eastAsia"/>
        </w:rPr>
        <w:t xml:space="preserve">  </w:t>
      </w:r>
      <w:r>
        <w:rPr>
          <w:rFonts w:hint="eastAsia"/>
        </w:rPr>
        <w:t>投标人基本情况表</w:t>
      </w:r>
      <w:bookmarkEnd w:id="476"/>
      <w:bookmarkEnd w:id="477"/>
      <w:bookmarkEnd w:id="478"/>
      <w:bookmarkEnd w:id="479"/>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336"/>
        <w:gridCol w:w="863"/>
        <w:gridCol w:w="771"/>
        <w:gridCol w:w="1291"/>
        <w:gridCol w:w="410"/>
        <w:gridCol w:w="965"/>
        <w:gridCol w:w="736"/>
        <w:gridCol w:w="284"/>
        <w:gridCol w:w="1230"/>
      </w:tblGrid>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投标人名称</w:t>
            </w:r>
          </w:p>
        </w:tc>
        <w:tc>
          <w:tcPr>
            <w:tcW w:w="6550" w:type="dxa"/>
            <w:gridSpan w:val="8"/>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注册地址</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邮政编码</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vMerge w:val="restart"/>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联系方式</w:t>
            </w:r>
          </w:p>
        </w:tc>
        <w:tc>
          <w:tcPr>
            <w:tcW w:w="863"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联系人</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电话</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vMerge/>
            <w:tcBorders>
              <w:top w:val="single" w:sz="4" w:space="0" w:color="auto"/>
              <w:left w:val="single" w:sz="4" w:space="0" w:color="auto"/>
              <w:bottom w:val="single" w:sz="4" w:space="0" w:color="auto"/>
              <w:right w:val="single" w:sz="4" w:space="0" w:color="auto"/>
            </w:tcBorders>
            <w:vAlign w:val="center"/>
          </w:tcPr>
          <w:p w:rsidR="00995A2D" w:rsidRDefault="00995A2D">
            <w:pPr>
              <w:spacing w:line="360" w:lineRule="auto"/>
              <w:jc w:val="center"/>
              <w:rPr>
                <w:rFonts w:ascii="宋体" w:hAnsi="宋体" w:cs="宋体"/>
                <w:szCs w:val="21"/>
              </w:rPr>
            </w:pPr>
          </w:p>
        </w:tc>
        <w:tc>
          <w:tcPr>
            <w:tcW w:w="863"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传真</w:t>
            </w:r>
          </w:p>
        </w:tc>
        <w:tc>
          <w:tcPr>
            <w:tcW w:w="2062" w:type="dxa"/>
            <w:gridSpan w:val="2"/>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网址</w:t>
            </w:r>
          </w:p>
        </w:tc>
        <w:tc>
          <w:tcPr>
            <w:tcW w:w="2250" w:type="dxa"/>
            <w:gridSpan w:val="3"/>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法定代表人</w:t>
            </w:r>
          </w:p>
        </w:tc>
        <w:tc>
          <w:tcPr>
            <w:tcW w:w="863"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姓名</w:t>
            </w:r>
          </w:p>
        </w:tc>
        <w:tc>
          <w:tcPr>
            <w:tcW w:w="771" w:type="dxa"/>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技术职称</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项目负责人</w:t>
            </w:r>
          </w:p>
        </w:tc>
        <w:tc>
          <w:tcPr>
            <w:tcW w:w="863"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姓名</w:t>
            </w:r>
          </w:p>
        </w:tc>
        <w:tc>
          <w:tcPr>
            <w:tcW w:w="771" w:type="dxa"/>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1291"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技术职称</w:t>
            </w:r>
          </w:p>
        </w:tc>
        <w:tc>
          <w:tcPr>
            <w:tcW w:w="1375" w:type="dxa"/>
            <w:gridSpan w:val="2"/>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电话</w:t>
            </w:r>
          </w:p>
        </w:tc>
        <w:tc>
          <w:tcPr>
            <w:tcW w:w="1230" w:type="dxa"/>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490"/>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企业资质证书</w:t>
            </w:r>
          </w:p>
        </w:tc>
        <w:tc>
          <w:tcPr>
            <w:tcW w:w="6550" w:type="dxa"/>
            <w:gridSpan w:val="8"/>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ind w:firstLineChars="50" w:firstLine="105"/>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质量管理体系证书（如有）</w:t>
            </w:r>
          </w:p>
        </w:tc>
        <w:tc>
          <w:tcPr>
            <w:tcW w:w="6550" w:type="dxa"/>
            <w:gridSpan w:val="8"/>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ind w:firstLineChars="50" w:firstLine="105"/>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营业执照号</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3625" w:type="dxa"/>
            <w:gridSpan w:val="5"/>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员工总人数：</w:t>
            </w:r>
          </w:p>
        </w:tc>
      </w:tr>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注册资本</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410" w:type="dxa"/>
            <w:vMerge w:val="restart"/>
            <w:tcBorders>
              <w:top w:val="single" w:sz="4" w:space="0" w:color="auto"/>
              <w:left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其中</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高级职称人员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成立日期</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410" w:type="dxa"/>
            <w:vMerge/>
            <w:tcBorders>
              <w:left w:val="single" w:sz="4" w:space="0" w:color="auto"/>
              <w:right w:val="single" w:sz="4" w:space="0" w:color="auto"/>
            </w:tcBorders>
            <w:vAlign w:val="center"/>
          </w:tcPr>
          <w:p w:rsidR="00995A2D" w:rsidRDefault="00995A2D">
            <w:pPr>
              <w:spacing w:line="360" w:lineRule="auto"/>
              <w:jc w:val="center"/>
              <w:rPr>
                <w:rFonts w:ascii="宋体" w:hAnsi="宋体" w:cs="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中级职称人员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基本账户开户银行</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410" w:type="dxa"/>
            <w:vMerge/>
            <w:tcBorders>
              <w:left w:val="single" w:sz="4" w:space="0" w:color="auto"/>
              <w:right w:val="single" w:sz="4" w:space="0" w:color="auto"/>
            </w:tcBorders>
            <w:vAlign w:val="center"/>
          </w:tcPr>
          <w:p w:rsidR="00995A2D" w:rsidRDefault="00995A2D">
            <w:pPr>
              <w:spacing w:line="360" w:lineRule="auto"/>
              <w:jc w:val="center"/>
              <w:rPr>
                <w:rFonts w:ascii="宋体" w:hAnsi="宋体" w:cs="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技术人员数量</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基本账户银行账号</w:t>
            </w:r>
          </w:p>
        </w:tc>
        <w:tc>
          <w:tcPr>
            <w:tcW w:w="2925" w:type="dxa"/>
            <w:gridSpan w:val="3"/>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c>
          <w:tcPr>
            <w:tcW w:w="410" w:type="dxa"/>
            <w:vMerge/>
            <w:tcBorders>
              <w:left w:val="single" w:sz="4" w:space="0" w:color="auto"/>
              <w:right w:val="single" w:sz="4" w:space="0" w:color="auto"/>
            </w:tcBorders>
            <w:vAlign w:val="center"/>
          </w:tcPr>
          <w:p w:rsidR="00995A2D" w:rsidRDefault="00995A2D">
            <w:pPr>
              <w:spacing w:line="360" w:lineRule="auto"/>
              <w:jc w:val="center"/>
              <w:rPr>
                <w:rFonts w:ascii="宋体" w:hAnsi="宋体" w:cs="宋体"/>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各</w:t>
            </w:r>
            <w:proofErr w:type="gramStart"/>
            <w:r>
              <w:rPr>
                <w:rFonts w:ascii="宋体" w:hAnsi="宋体" w:cs="宋体" w:hint="eastAsia"/>
                <w:szCs w:val="21"/>
              </w:rPr>
              <w:t>类注册</w:t>
            </w:r>
            <w:proofErr w:type="gramEnd"/>
            <w:r>
              <w:rPr>
                <w:rFonts w:ascii="宋体" w:hAnsi="宋体" w:cs="宋体" w:hint="eastAsia"/>
                <w:szCs w:val="21"/>
              </w:rPr>
              <w:t>人员</w:t>
            </w:r>
          </w:p>
        </w:tc>
        <w:tc>
          <w:tcPr>
            <w:tcW w:w="1514" w:type="dxa"/>
            <w:gridSpan w:val="2"/>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right w:val="single" w:sz="4" w:space="0" w:color="auto"/>
            </w:tcBorders>
            <w:vAlign w:val="center"/>
          </w:tcPr>
          <w:p w:rsidR="00995A2D" w:rsidRDefault="008C343B">
            <w:pPr>
              <w:topLinePunct/>
              <w:spacing w:line="360" w:lineRule="auto"/>
              <w:ind w:firstLineChars="100" w:firstLine="210"/>
              <w:jc w:val="center"/>
              <w:rPr>
                <w:rFonts w:ascii="宋体" w:hAnsi="宋体" w:cs="宋体"/>
                <w:szCs w:val="21"/>
              </w:rPr>
            </w:pPr>
            <w:r>
              <w:rPr>
                <w:rFonts w:ascii="宋体" w:hAnsi="宋体" w:cs="宋体" w:hint="eastAsia"/>
                <w:szCs w:val="21"/>
              </w:rPr>
              <w:t>经营范围</w:t>
            </w:r>
          </w:p>
        </w:tc>
        <w:tc>
          <w:tcPr>
            <w:tcW w:w="6550" w:type="dxa"/>
            <w:gridSpan w:val="8"/>
            <w:tcBorders>
              <w:top w:val="single" w:sz="4" w:space="0" w:color="auto"/>
              <w:left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19"/>
          <w:jc w:val="center"/>
        </w:trPr>
        <w:tc>
          <w:tcPr>
            <w:tcW w:w="2336" w:type="dxa"/>
            <w:tcBorders>
              <w:top w:val="single" w:sz="4" w:space="0" w:color="auto"/>
              <w:left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投标人关联企业情况（包括但不限于与投标人法定代表人为同一人或者存在控股、管理关系的不同单位）</w:t>
            </w:r>
          </w:p>
        </w:tc>
        <w:tc>
          <w:tcPr>
            <w:tcW w:w="6550" w:type="dxa"/>
            <w:gridSpan w:val="8"/>
            <w:tcBorders>
              <w:top w:val="single" w:sz="4" w:space="0" w:color="auto"/>
              <w:left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r w:rsidR="00995A2D">
        <w:trPr>
          <w:trHeight w:val="288"/>
          <w:jc w:val="center"/>
        </w:trPr>
        <w:tc>
          <w:tcPr>
            <w:tcW w:w="2336" w:type="dxa"/>
            <w:tcBorders>
              <w:top w:val="single" w:sz="4" w:space="0" w:color="auto"/>
              <w:left w:val="single" w:sz="4" w:space="0" w:color="auto"/>
              <w:bottom w:val="single" w:sz="4" w:space="0" w:color="auto"/>
              <w:right w:val="single" w:sz="4" w:space="0" w:color="auto"/>
            </w:tcBorders>
            <w:vAlign w:val="center"/>
          </w:tcPr>
          <w:p w:rsidR="00995A2D" w:rsidRDefault="008C343B">
            <w:pPr>
              <w:topLinePunct/>
              <w:spacing w:line="360" w:lineRule="auto"/>
              <w:jc w:val="center"/>
              <w:rPr>
                <w:rFonts w:ascii="宋体" w:hAnsi="宋体" w:cs="宋体"/>
                <w:szCs w:val="21"/>
              </w:rPr>
            </w:pPr>
            <w:r>
              <w:rPr>
                <w:rFonts w:ascii="宋体" w:hAnsi="宋体" w:cs="宋体" w:hint="eastAsia"/>
                <w:szCs w:val="21"/>
              </w:rPr>
              <w:t>备注</w:t>
            </w:r>
          </w:p>
        </w:tc>
        <w:tc>
          <w:tcPr>
            <w:tcW w:w="6550" w:type="dxa"/>
            <w:gridSpan w:val="8"/>
            <w:tcBorders>
              <w:top w:val="single" w:sz="4" w:space="0" w:color="auto"/>
              <w:left w:val="single" w:sz="4" w:space="0" w:color="auto"/>
              <w:bottom w:val="single" w:sz="4" w:space="0" w:color="auto"/>
              <w:right w:val="single" w:sz="4" w:space="0" w:color="auto"/>
            </w:tcBorders>
            <w:vAlign w:val="center"/>
          </w:tcPr>
          <w:p w:rsidR="00995A2D" w:rsidRDefault="00995A2D">
            <w:pPr>
              <w:topLinePunct/>
              <w:spacing w:line="360" w:lineRule="auto"/>
              <w:jc w:val="center"/>
              <w:rPr>
                <w:rFonts w:ascii="宋体" w:hAnsi="宋体" w:cs="宋体"/>
                <w:szCs w:val="21"/>
              </w:rPr>
            </w:pPr>
          </w:p>
        </w:tc>
      </w:tr>
    </w:tbl>
    <w:p w:rsidR="00995A2D" w:rsidRDefault="008C343B">
      <w:pPr>
        <w:pStyle w:val="a6"/>
        <w:spacing w:line="360" w:lineRule="auto"/>
        <w:ind w:leftChars="114" w:left="239"/>
        <w:rPr>
          <w:rFonts w:ascii="宋体" w:hAnsi="宋体" w:cs="宋体"/>
          <w:sz w:val="24"/>
          <w:szCs w:val="24"/>
          <w:u w:val="single"/>
        </w:rPr>
      </w:pPr>
      <w:r>
        <w:rPr>
          <w:rFonts w:ascii="宋体" w:hAnsi="宋体" w:cs="宋体" w:hint="eastAsia"/>
          <w:szCs w:val="21"/>
        </w:rPr>
        <w:t>注：投标人应根据招标公告4.投标资格的要求及第三章评标办法的要求后附相关证明材料，包括且不限于</w:t>
      </w:r>
      <w:r>
        <w:rPr>
          <w:rFonts w:asciiTheme="minorEastAsia" w:eastAsiaTheme="minorEastAsia" w:hAnsiTheme="minorEastAsia" w:cstheme="minorEastAsia" w:hint="eastAsia"/>
          <w:szCs w:val="21"/>
        </w:rPr>
        <w:t>企业法人营业执照副本复印件等</w:t>
      </w:r>
      <w:r>
        <w:rPr>
          <w:rFonts w:ascii="宋体" w:hAnsi="宋体" w:cs="宋体" w:hint="eastAsia"/>
          <w:szCs w:val="21"/>
        </w:rPr>
        <w:t>。</w:t>
      </w:r>
    </w:p>
    <w:p w:rsidR="00995A2D" w:rsidRDefault="008C343B">
      <w:pPr>
        <w:spacing w:line="360" w:lineRule="auto"/>
        <w:jc w:val="center"/>
        <w:outlineLvl w:val="0"/>
        <w:rPr>
          <w:rStyle w:val="2Char"/>
        </w:rPr>
      </w:pPr>
      <w:bookmarkStart w:id="480" w:name="_Toc12411"/>
      <w:r>
        <w:rPr>
          <w:rFonts w:ascii="宋体" w:hAnsi="宋体" w:cs="宋体" w:hint="eastAsia"/>
          <w:sz w:val="24"/>
          <w:szCs w:val="24"/>
        </w:rPr>
        <w:br w:type="page"/>
      </w:r>
      <w:bookmarkStart w:id="481" w:name="_Toc9318"/>
      <w:bookmarkStart w:id="482" w:name="_Toc16316"/>
      <w:bookmarkStart w:id="483" w:name="_Toc19814"/>
      <w:bookmarkStart w:id="484" w:name="_Toc23098"/>
      <w:bookmarkStart w:id="485" w:name="_Toc482188667"/>
      <w:bookmarkEnd w:id="473"/>
      <w:bookmarkEnd w:id="480"/>
      <w:r>
        <w:rPr>
          <w:rStyle w:val="2Char"/>
          <w:rFonts w:hint="eastAsia"/>
        </w:rPr>
        <w:lastRenderedPageBreak/>
        <w:t>九</w:t>
      </w:r>
      <w:r>
        <w:rPr>
          <w:rStyle w:val="2Char"/>
          <w:rFonts w:hint="eastAsia"/>
        </w:rPr>
        <w:t xml:space="preserve"> </w:t>
      </w:r>
      <w:r>
        <w:rPr>
          <w:rStyle w:val="2Char"/>
          <w:rFonts w:hint="eastAsia"/>
        </w:rPr>
        <w:t>拟委任的人员汇总表</w:t>
      </w:r>
      <w:bookmarkEnd w:id="481"/>
      <w:bookmarkEnd w:id="482"/>
    </w:p>
    <w:p w:rsidR="00995A2D" w:rsidRDefault="00995A2D">
      <w:pPr>
        <w:pStyle w:val="a0"/>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2507"/>
        <w:gridCol w:w="554"/>
        <w:gridCol w:w="637"/>
        <w:gridCol w:w="703"/>
        <w:gridCol w:w="1201"/>
        <w:gridCol w:w="832"/>
        <w:gridCol w:w="1022"/>
        <w:gridCol w:w="1331"/>
      </w:tblGrid>
      <w:tr w:rsidR="00995A2D">
        <w:trPr>
          <w:trHeight w:val="432"/>
          <w:jc w:val="center"/>
        </w:trPr>
        <w:tc>
          <w:tcPr>
            <w:tcW w:w="628" w:type="dxa"/>
            <w:vMerge w:val="restart"/>
            <w:vAlign w:val="center"/>
          </w:tcPr>
          <w:p w:rsidR="00995A2D" w:rsidRDefault="008C343B">
            <w:pPr>
              <w:spacing w:line="360" w:lineRule="auto"/>
              <w:jc w:val="center"/>
              <w:rPr>
                <w:rFonts w:ascii="宋体" w:hAnsi="宋体" w:cs="宋体"/>
                <w:szCs w:val="21"/>
              </w:rPr>
            </w:pPr>
            <w:r>
              <w:rPr>
                <w:rFonts w:ascii="宋体" w:hAnsi="宋体" w:cs="宋体" w:hint="eastAsia"/>
                <w:szCs w:val="21"/>
              </w:rPr>
              <w:t>序号</w:t>
            </w:r>
          </w:p>
        </w:tc>
        <w:tc>
          <w:tcPr>
            <w:tcW w:w="2507" w:type="dxa"/>
            <w:vMerge w:val="restart"/>
            <w:vAlign w:val="center"/>
          </w:tcPr>
          <w:p w:rsidR="00995A2D" w:rsidRDefault="008C343B">
            <w:pPr>
              <w:spacing w:line="360" w:lineRule="auto"/>
              <w:jc w:val="center"/>
              <w:rPr>
                <w:rFonts w:ascii="宋体" w:hAnsi="宋体" w:cs="宋体"/>
                <w:szCs w:val="21"/>
              </w:rPr>
            </w:pPr>
            <w:r>
              <w:rPr>
                <w:rFonts w:ascii="宋体" w:hAnsi="宋体" w:cs="宋体" w:hint="eastAsia"/>
                <w:szCs w:val="21"/>
              </w:rPr>
              <w:t>本项目任职</w:t>
            </w:r>
          </w:p>
        </w:tc>
        <w:tc>
          <w:tcPr>
            <w:tcW w:w="554" w:type="dxa"/>
            <w:vMerge w:val="restart"/>
            <w:vAlign w:val="center"/>
          </w:tcPr>
          <w:p w:rsidR="00995A2D" w:rsidRDefault="008C343B">
            <w:pPr>
              <w:spacing w:line="360" w:lineRule="auto"/>
              <w:jc w:val="center"/>
              <w:rPr>
                <w:rFonts w:ascii="宋体" w:hAnsi="宋体" w:cs="宋体"/>
                <w:szCs w:val="21"/>
              </w:rPr>
            </w:pPr>
            <w:r>
              <w:rPr>
                <w:rFonts w:ascii="宋体" w:hAnsi="宋体" w:cs="宋体" w:hint="eastAsia"/>
                <w:szCs w:val="21"/>
              </w:rPr>
              <w:t>姓名</w:t>
            </w:r>
          </w:p>
        </w:tc>
        <w:tc>
          <w:tcPr>
            <w:tcW w:w="637" w:type="dxa"/>
            <w:vMerge w:val="restart"/>
            <w:vAlign w:val="center"/>
          </w:tcPr>
          <w:p w:rsidR="00995A2D" w:rsidRDefault="008C343B">
            <w:pPr>
              <w:spacing w:line="360" w:lineRule="auto"/>
              <w:jc w:val="center"/>
              <w:rPr>
                <w:rFonts w:ascii="宋体" w:hAnsi="宋体" w:cs="宋体"/>
                <w:szCs w:val="21"/>
              </w:rPr>
            </w:pPr>
            <w:r>
              <w:rPr>
                <w:rFonts w:ascii="宋体" w:hAnsi="宋体" w:cs="宋体" w:hint="eastAsia"/>
                <w:szCs w:val="21"/>
              </w:rPr>
              <w:t>职称</w:t>
            </w:r>
          </w:p>
        </w:tc>
        <w:tc>
          <w:tcPr>
            <w:tcW w:w="703" w:type="dxa"/>
            <w:vMerge w:val="restart"/>
            <w:vAlign w:val="center"/>
          </w:tcPr>
          <w:p w:rsidR="00995A2D" w:rsidRDefault="008C343B">
            <w:pPr>
              <w:spacing w:line="360" w:lineRule="auto"/>
              <w:jc w:val="center"/>
              <w:rPr>
                <w:rFonts w:ascii="宋体" w:hAnsi="宋体" w:cs="宋体"/>
                <w:szCs w:val="21"/>
              </w:rPr>
            </w:pPr>
            <w:r>
              <w:rPr>
                <w:rFonts w:ascii="宋体" w:hAnsi="宋体" w:cs="宋体" w:hint="eastAsia"/>
                <w:szCs w:val="21"/>
              </w:rPr>
              <w:t>职称专业</w:t>
            </w:r>
          </w:p>
        </w:tc>
        <w:tc>
          <w:tcPr>
            <w:tcW w:w="3055" w:type="dxa"/>
            <w:gridSpan w:val="3"/>
            <w:vAlign w:val="center"/>
          </w:tcPr>
          <w:p w:rsidR="00995A2D" w:rsidRDefault="008C343B">
            <w:pPr>
              <w:spacing w:line="360" w:lineRule="auto"/>
              <w:jc w:val="center"/>
              <w:rPr>
                <w:rFonts w:ascii="宋体" w:hAnsi="宋体" w:cs="宋体"/>
                <w:szCs w:val="21"/>
              </w:rPr>
            </w:pPr>
            <w:r>
              <w:rPr>
                <w:rFonts w:ascii="宋体" w:hAnsi="宋体" w:cs="宋体" w:hint="eastAsia"/>
                <w:szCs w:val="21"/>
              </w:rPr>
              <w:t>执业证书或注册证书</w:t>
            </w:r>
          </w:p>
        </w:tc>
        <w:tc>
          <w:tcPr>
            <w:tcW w:w="1331" w:type="dxa"/>
            <w:vMerge w:val="restart"/>
            <w:vAlign w:val="center"/>
          </w:tcPr>
          <w:p w:rsidR="00995A2D" w:rsidRDefault="008C343B">
            <w:pPr>
              <w:spacing w:line="360" w:lineRule="auto"/>
              <w:jc w:val="center"/>
              <w:rPr>
                <w:rFonts w:ascii="宋体" w:hAnsi="宋体" w:cs="宋体"/>
                <w:szCs w:val="21"/>
              </w:rPr>
            </w:pPr>
            <w:r>
              <w:rPr>
                <w:rFonts w:ascii="宋体" w:hAnsi="宋体" w:cs="宋体" w:hint="eastAsia"/>
                <w:szCs w:val="21"/>
              </w:rPr>
              <w:t>证明材料内容</w:t>
            </w:r>
          </w:p>
        </w:tc>
      </w:tr>
      <w:tr w:rsidR="00995A2D">
        <w:trPr>
          <w:trHeight w:val="144"/>
          <w:jc w:val="center"/>
        </w:trPr>
        <w:tc>
          <w:tcPr>
            <w:tcW w:w="628" w:type="dxa"/>
            <w:vMerge/>
            <w:vAlign w:val="center"/>
          </w:tcPr>
          <w:p w:rsidR="00995A2D" w:rsidRDefault="00995A2D">
            <w:pPr>
              <w:spacing w:line="360" w:lineRule="auto"/>
              <w:rPr>
                <w:rFonts w:ascii="宋体" w:hAnsi="宋体" w:cs="宋体"/>
                <w:szCs w:val="21"/>
              </w:rPr>
            </w:pPr>
          </w:p>
        </w:tc>
        <w:tc>
          <w:tcPr>
            <w:tcW w:w="2507" w:type="dxa"/>
            <w:vMerge/>
          </w:tcPr>
          <w:p w:rsidR="00995A2D" w:rsidRDefault="00995A2D">
            <w:pPr>
              <w:spacing w:line="360" w:lineRule="auto"/>
              <w:rPr>
                <w:rFonts w:ascii="宋体" w:hAnsi="宋体" w:cs="宋体"/>
                <w:szCs w:val="21"/>
              </w:rPr>
            </w:pPr>
          </w:p>
        </w:tc>
        <w:tc>
          <w:tcPr>
            <w:tcW w:w="554" w:type="dxa"/>
            <w:vMerge/>
            <w:vAlign w:val="center"/>
          </w:tcPr>
          <w:p w:rsidR="00995A2D" w:rsidRDefault="00995A2D">
            <w:pPr>
              <w:spacing w:line="360" w:lineRule="auto"/>
              <w:rPr>
                <w:rFonts w:ascii="宋体" w:hAnsi="宋体" w:cs="宋体"/>
                <w:szCs w:val="21"/>
              </w:rPr>
            </w:pPr>
          </w:p>
        </w:tc>
        <w:tc>
          <w:tcPr>
            <w:tcW w:w="637" w:type="dxa"/>
            <w:vMerge/>
            <w:vAlign w:val="center"/>
          </w:tcPr>
          <w:p w:rsidR="00995A2D" w:rsidRDefault="00995A2D">
            <w:pPr>
              <w:spacing w:line="360" w:lineRule="auto"/>
              <w:rPr>
                <w:rFonts w:ascii="宋体" w:hAnsi="宋体" w:cs="宋体"/>
                <w:szCs w:val="21"/>
              </w:rPr>
            </w:pPr>
          </w:p>
        </w:tc>
        <w:tc>
          <w:tcPr>
            <w:tcW w:w="703" w:type="dxa"/>
            <w:vMerge/>
            <w:vAlign w:val="center"/>
          </w:tcPr>
          <w:p w:rsidR="00995A2D" w:rsidRDefault="00995A2D">
            <w:pPr>
              <w:spacing w:line="360" w:lineRule="auto"/>
              <w:jc w:val="center"/>
              <w:rPr>
                <w:rFonts w:ascii="宋体" w:hAnsi="宋体" w:cs="宋体"/>
                <w:szCs w:val="21"/>
              </w:rPr>
            </w:pPr>
          </w:p>
        </w:tc>
        <w:tc>
          <w:tcPr>
            <w:tcW w:w="1201" w:type="dxa"/>
            <w:vAlign w:val="center"/>
          </w:tcPr>
          <w:p w:rsidR="00995A2D" w:rsidRDefault="008C343B">
            <w:pPr>
              <w:spacing w:line="360" w:lineRule="auto"/>
              <w:jc w:val="center"/>
              <w:rPr>
                <w:rFonts w:ascii="宋体" w:hAnsi="宋体" w:cs="宋体"/>
                <w:szCs w:val="21"/>
              </w:rPr>
            </w:pPr>
            <w:r>
              <w:rPr>
                <w:rFonts w:ascii="宋体" w:hAnsi="宋体" w:cs="宋体" w:hint="eastAsia"/>
                <w:szCs w:val="21"/>
              </w:rPr>
              <w:t>证书名称</w:t>
            </w:r>
          </w:p>
        </w:tc>
        <w:tc>
          <w:tcPr>
            <w:tcW w:w="832" w:type="dxa"/>
            <w:vAlign w:val="center"/>
          </w:tcPr>
          <w:p w:rsidR="00995A2D" w:rsidRDefault="008C343B">
            <w:pPr>
              <w:spacing w:line="360" w:lineRule="auto"/>
              <w:jc w:val="center"/>
              <w:rPr>
                <w:rFonts w:ascii="宋体" w:hAnsi="宋体" w:cs="宋体"/>
                <w:szCs w:val="21"/>
              </w:rPr>
            </w:pPr>
            <w:r>
              <w:rPr>
                <w:rFonts w:ascii="宋体" w:hAnsi="宋体" w:cs="宋体" w:hint="eastAsia"/>
                <w:szCs w:val="21"/>
              </w:rPr>
              <w:t>级别</w:t>
            </w:r>
          </w:p>
        </w:tc>
        <w:tc>
          <w:tcPr>
            <w:tcW w:w="1022" w:type="dxa"/>
            <w:vAlign w:val="center"/>
          </w:tcPr>
          <w:p w:rsidR="00995A2D" w:rsidRDefault="008C343B">
            <w:pPr>
              <w:spacing w:line="360" w:lineRule="auto"/>
              <w:jc w:val="center"/>
              <w:rPr>
                <w:rFonts w:ascii="宋体" w:hAnsi="宋体" w:cs="宋体"/>
                <w:szCs w:val="21"/>
              </w:rPr>
            </w:pPr>
            <w:r>
              <w:rPr>
                <w:rFonts w:ascii="宋体" w:hAnsi="宋体" w:cs="宋体" w:hint="eastAsia"/>
                <w:szCs w:val="21"/>
              </w:rPr>
              <w:t>证号</w:t>
            </w:r>
          </w:p>
        </w:tc>
        <w:tc>
          <w:tcPr>
            <w:tcW w:w="1331" w:type="dxa"/>
            <w:vMerge/>
            <w:vAlign w:val="center"/>
          </w:tcPr>
          <w:p w:rsidR="00995A2D" w:rsidRDefault="00995A2D">
            <w:pPr>
              <w:spacing w:line="360" w:lineRule="auto"/>
              <w:jc w:val="center"/>
              <w:rPr>
                <w:rFonts w:ascii="宋体" w:hAnsi="宋体" w:cs="宋体"/>
                <w:szCs w:val="21"/>
              </w:rPr>
            </w:pPr>
          </w:p>
        </w:tc>
      </w:tr>
      <w:tr w:rsidR="00995A2D">
        <w:trPr>
          <w:trHeight w:val="432"/>
          <w:jc w:val="center"/>
        </w:trPr>
        <w:tc>
          <w:tcPr>
            <w:tcW w:w="628" w:type="dxa"/>
            <w:vAlign w:val="center"/>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vAlign w:val="center"/>
          </w:tcPr>
          <w:p w:rsidR="00995A2D" w:rsidRDefault="00995A2D">
            <w:pPr>
              <w:spacing w:line="360" w:lineRule="auto"/>
              <w:jc w:val="center"/>
              <w:rPr>
                <w:rFonts w:ascii="宋体" w:hAnsi="宋体" w:cs="宋体"/>
                <w:szCs w:val="21"/>
              </w:rPr>
            </w:pPr>
          </w:p>
        </w:tc>
        <w:tc>
          <w:tcPr>
            <w:tcW w:w="637" w:type="dxa"/>
            <w:vAlign w:val="center"/>
          </w:tcPr>
          <w:p w:rsidR="00995A2D" w:rsidRDefault="00995A2D">
            <w:pPr>
              <w:spacing w:line="360" w:lineRule="auto"/>
              <w:jc w:val="center"/>
              <w:rPr>
                <w:rFonts w:ascii="宋体" w:hAnsi="宋体" w:cs="宋体"/>
                <w:szCs w:val="21"/>
              </w:rPr>
            </w:pPr>
          </w:p>
        </w:tc>
        <w:tc>
          <w:tcPr>
            <w:tcW w:w="703" w:type="dxa"/>
            <w:vAlign w:val="center"/>
          </w:tcPr>
          <w:p w:rsidR="00995A2D" w:rsidRDefault="00995A2D">
            <w:pPr>
              <w:spacing w:line="360" w:lineRule="auto"/>
              <w:jc w:val="center"/>
              <w:rPr>
                <w:rFonts w:ascii="宋体" w:hAnsi="宋体" w:cs="宋体"/>
                <w:szCs w:val="21"/>
              </w:rPr>
            </w:pPr>
          </w:p>
        </w:tc>
        <w:tc>
          <w:tcPr>
            <w:tcW w:w="1201" w:type="dxa"/>
            <w:vAlign w:val="center"/>
          </w:tcPr>
          <w:p w:rsidR="00995A2D" w:rsidRDefault="00995A2D">
            <w:pPr>
              <w:spacing w:line="360" w:lineRule="auto"/>
              <w:jc w:val="center"/>
              <w:rPr>
                <w:rFonts w:ascii="宋体" w:hAnsi="宋体" w:cs="宋体"/>
                <w:szCs w:val="21"/>
              </w:rPr>
            </w:pPr>
          </w:p>
        </w:tc>
        <w:tc>
          <w:tcPr>
            <w:tcW w:w="832" w:type="dxa"/>
            <w:vAlign w:val="center"/>
          </w:tcPr>
          <w:p w:rsidR="00995A2D" w:rsidRDefault="00995A2D">
            <w:pPr>
              <w:spacing w:line="360" w:lineRule="auto"/>
              <w:jc w:val="center"/>
              <w:rPr>
                <w:rFonts w:ascii="宋体" w:hAnsi="宋体" w:cs="宋体"/>
                <w:szCs w:val="21"/>
              </w:rPr>
            </w:pPr>
          </w:p>
        </w:tc>
        <w:tc>
          <w:tcPr>
            <w:tcW w:w="1022" w:type="dxa"/>
            <w:vAlign w:val="center"/>
          </w:tcPr>
          <w:p w:rsidR="00995A2D" w:rsidRDefault="00995A2D">
            <w:pPr>
              <w:spacing w:line="360" w:lineRule="auto"/>
              <w:jc w:val="center"/>
              <w:rPr>
                <w:rFonts w:ascii="宋体" w:hAnsi="宋体" w:cs="宋体"/>
                <w:szCs w:val="21"/>
              </w:rPr>
            </w:pPr>
          </w:p>
        </w:tc>
        <w:tc>
          <w:tcPr>
            <w:tcW w:w="1331" w:type="dxa"/>
            <w:vAlign w:val="center"/>
          </w:tcPr>
          <w:p w:rsidR="00995A2D" w:rsidRDefault="00995A2D">
            <w:pPr>
              <w:spacing w:line="360" w:lineRule="auto"/>
              <w:jc w:val="center"/>
              <w:rPr>
                <w:rFonts w:ascii="宋体" w:hAnsi="宋体" w:cs="宋体"/>
                <w:szCs w:val="21"/>
              </w:rPr>
            </w:pPr>
          </w:p>
        </w:tc>
      </w:tr>
      <w:tr w:rsidR="00995A2D">
        <w:trPr>
          <w:trHeight w:val="444"/>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44"/>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44"/>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32"/>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44"/>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44"/>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44"/>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32"/>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44"/>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44"/>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995A2D">
            <w:pPr>
              <w:spacing w:line="360" w:lineRule="auto"/>
              <w:jc w:val="center"/>
              <w:rPr>
                <w:rFonts w:ascii="宋体" w:hAnsi="宋体" w:cs="宋体"/>
                <w:szCs w:val="21"/>
              </w:rPr>
            </w:pP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r w:rsidR="00995A2D">
        <w:trPr>
          <w:trHeight w:val="444"/>
          <w:jc w:val="center"/>
        </w:trPr>
        <w:tc>
          <w:tcPr>
            <w:tcW w:w="628" w:type="dxa"/>
          </w:tcPr>
          <w:p w:rsidR="00995A2D" w:rsidRDefault="00995A2D">
            <w:pPr>
              <w:spacing w:line="360" w:lineRule="auto"/>
              <w:jc w:val="center"/>
              <w:rPr>
                <w:rFonts w:ascii="宋体" w:hAnsi="宋体" w:cs="宋体"/>
                <w:szCs w:val="21"/>
              </w:rPr>
            </w:pPr>
          </w:p>
        </w:tc>
        <w:tc>
          <w:tcPr>
            <w:tcW w:w="2507" w:type="dxa"/>
          </w:tcPr>
          <w:p w:rsidR="00995A2D" w:rsidRDefault="008C343B">
            <w:pPr>
              <w:spacing w:line="360" w:lineRule="auto"/>
              <w:jc w:val="center"/>
              <w:rPr>
                <w:rFonts w:ascii="宋体" w:hAnsi="宋体" w:cs="宋体"/>
                <w:szCs w:val="21"/>
              </w:rPr>
            </w:pPr>
            <w:r>
              <w:rPr>
                <w:rFonts w:ascii="宋体" w:hAnsi="宋体" w:cs="宋体" w:hint="eastAsia"/>
                <w:szCs w:val="21"/>
              </w:rPr>
              <w:t>...</w:t>
            </w:r>
          </w:p>
        </w:tc>
        <w:tc>
          <w:tcPr>
            <w:tcW w:w="554" w:type="dxa"/>
          </w:tcPr>
          <w:p w:rsidR="00995A2D" w:rsidRDefault="00995A2D">
            <w:pPr>
              <w:spacing w:line="360" w:lineRule="auto"/>
              <w:jc w:val="center"/>
              <w:rPr>
                <w:rFonts w:ascii="宋体" w:hAnsi="宋体" w:cs="宋体"/>
                <w:szCs w:val="21"/>
              </w:rPr>
            </w:pPr>
          </w:p>
        </w:tc>
        <w:tc>
          <w:tcPr>
            <w:tcW w:w="637" w:type="dxa"/>
          </w:tcPr>
          <w:p w:rsidR="00995A2D" w:rsidRDefault="00995A2D">
            <w:pPr>
              <w:spacing w:line="360" w:lineRule="auto"/>
              <w:jc w:val="center"/>
              <w:rPr>
                <w:rFonts w:ascii="宋体" w:hAnsi="宋体" w:cs="宋体"/>
                <w:szCs w:val="21"/>
              </w:rPr>
            </w:pPr>
          </w:p>
        </w:tc>
        <w:tc>
          <w:tcPr>
            <w:tcW w:w="703" w:type="dxa"/>
          </w:tcPr>
          <w:p w:rsidR="00995A2D" w:rsidRDefault="00995A2D">
            <w:pPr>
              <w:spacing w:line="360" w:lineRule="auto"/>
              <w:jc w:val="center"/>
              <w:rPr>
                <w:rFonts w:ascii="宋体" w:hAnsi="宋体" w:cs="宋体"/>
                <w:szCs w:val="21"/>
              </w:rPr>
            </w:pPr>
          </w:p>
        </w:tc>
        <w:tc>
          <w:tcPr>
            <w:tcW w:w="1201" w:type="dxa"/>
          </w:tcPr>
          <w:p w:rsidR="00995A2D" w:rsidRDefault="00995A2D">
            <w:pPr>
              <w:spacing w:line="360" w:lineRule="auto"/>
              <w:jc w:val="center"/>
              <w:rPr>
                <w:rFonts w:ascii="宋体" w:hAnsi="宋体" w:cs="宋体"/>
                <w:szCs w:val="21"/>
              </w:rPr>
            </w:pPr>
          </w:p>
        </w:tc>
        <w:tc>
          <w:tcPr>
            <w:tcW w:w="832" w:type="dxa"/>
          </w:tcPr>
          <w:p w:rsidR="00995A2D" w:rsidRDefault="00995A2D">
            <w:pPr>
              <w:spacing w:line="360" w:lineRule="auto"/>
              <w:jc w:val="center"/>
              <w:rPr>
                <w:rFonts w:ascii="宋体" w:hAnsi="宋体" w:cs="宋体"/>
                <w:szCs w:val="21"/>
              </w:rPr>
            </w:pPr>
          </w:p>
        </w:tc>
        <w:tc>
          <w:tcPr>
            <w:tcW w:w="1022" w:type="dxa"/>
          </w:tcPr>
          <w:p w:rsidR="00995A2D" w:rsidRDefault="00995A2D">
            <w:pPr>
              <w:spacing w:line="360" w:lineRule="auto"/>
              <w:jc w:val="center"/>
              <w:rPr>
                <w:rFonts w:ascii="宋体" w:hAnsi="宋体" w:cs="宋体"/>
                <w:szCs w:val="21"/>
              </w:rPr>
            </w:pPr>
          </w:p>
        </w:tc>
        <w:tc>
          <w:tcPr>
            <w:tcW w:w="1331" w:type="dxa"/>
          </w:tcPr>
          <w:p w:rsidR="00995A2D" w:rsidRDefault="00995A2D">
            <w:pPr>
              <w:spacing w:line="360" w:lineRule="auto"/>
              <w:jc w:val="center"/>
              <w:rPr>
                <w:rFonts w:ascii="宋体" w:hAnsi="宋体" w:cs="宋体"/>
                <w:szCs w:val="21"/>
              </w:rPr>
            </w:pPr>
          </w:p>
        </w:tc>
      </w:tr>
    </w:tbl>
    <w:p w:rsidR="00995A2D" w:rsidRDefault="008C343B">
      <w:pPr>
        <w:spacing w:line="360" w:lineRule="auto"/>
        <w:rPr>
          <w:rFonts w:ascii="宋体" w:hAnsi="宋体" w:cs="宋体"/>
          <w:szCs w:val="21"/>
        </w:rPr>
      </w:pPr>
      <w:r>
        <w:rPr>
          <w:rFonts w:ascii="宋体" w:hAnsi="宋体" w:cs="宋体" w:hint="eastAsia"/>
          <w:szCs w:val="21"/>
        </w:rPr>
        <w:t>注：投标人应根据招标公告中投标资格的要求以及评标办法要求在本表后附相关证明材料，包括身份证、注册证书、职称证书、</w:t>
      </w:r>
      <w:proofErr w:type="gramStart"/>
      <w:r>
        <w:rPr>
          <w:rFonts w:ascii="宋体" w:hAnsi="宋体" w:cs="宋体" w:hint="eastAsia"/>
          <w:szCs w:val="21"/>
        </w:rPr>
        <w:t>社保证明</w:t>
      </w:r>
      <w:proofErr w:type="gramEnd"/>
      <w:r>
        <w:rPr>
          <w:rFonts w:ascii="宋体" w:hAnsi="宋体" w:cs="宋体" w:hint="eastAsia"/>
          <w:szCs w:val="21"/>
        </w:rPr>
        <w:t>等。</w:t>
      </w:r>
    </w:p>
    <w:p w:rsidR="00995A2D" w:rsidRDefault="00995A2D">
      <w:pPr>
        <w:pStyle w:val="2"/>
        <w:spacing w:before="0" w:after="0" w:line="360" w:lineRule="auto"/>
        <w:rPr>
          <w:sz w:val="21"/>
          <w:szCs w:val="21"/>
        </w:rPr>
      </w:pPr>
    </w:p>
    <w:p w:rsidR="00995A2D" w:rsidRDefault="00995A2D">
      <w:pPr>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spacing w:line="360" w:lineRule="auto"/>
        <w:jc w:val="center"/>
        <w:rPr>
          <w:rStyle w:val="2Char"/>
          <w:rFonts w:cstheme="minorBidi"/>
        </w:rPr>
      </w:pPr>
    </w:p>
    <w:p w:rsidR="00995A2D" w:rsidRDefault="008C343B">
      <w:pPr>
        <w:spacing w:line="360" w:lineRule="auto"/>
        <w:jc w:val="center"/>
        <w:outlineLvl w:val="0"/>
        <w:rPr>
          <w:rStyle w:val="2Char"/>
          <w:rFonts w:cstheme="minorBidi"/>
        </w:rPr>
      </w:pPr>
      <w:bookmarkStart w:id="486" w:name="_Toc24779"/>
      <w:bookmarkStart w:id="487" w:name="_Toc14319"/>
      <w:r>
        <w:rPr>
          <w:rStyle w:val="2Char"/>
          <w:rFonts w:cstheme="minorBidi" w:hint="eastAsia"/>
        </w:rPr>
        <w:lastRenderedPageBreak/>
        <w:t>十</w:t>
      </w:r>
      <w:r>
        <w:rPr>
          <w:rStyle w:val="2Char"/>
          <w:rFonts w:cstheme="minorBidi" w:hint="eastAsia"/>
        </w:rPr>
        <w:t xml:space="preserve">  </w:t>
      </w:r>
      <w:r>
        <w:rPr>
          <w:rStyle w:val="2Char"/>
          <w:rFonts w:cstheme="minorBidi" w:hint="eastAsia"/>
        </w:rPr>
        <w:t>项目负责人简历表</w:t>
      </w:r>
      <w:bookmarkEnd w:id="486"/>
      <w:bookmarkEnd w:id="487"/>
    </w:p>
    <w:p w:rsidR="00995A2D" w:rsidRDefault="00995A2D">
      <w:pPr>
        <w:spacing w:line="360" w:lineRule="auto"/>
        <w:rPr>
          <w:rFonts w:ascii="黑体" w:eastAsia="黑体" w:hAnsi="黑体"/>
          <w:sz w:val="28"/>
        </w:rPr>
      </w:pPr>
    </w:p>
    <w:tbl>
      <w:tblPr>
        <w:tblStyle w:val="af4"/>
        <w:tblW w:w="0" w:type="auto"/>
        <w:tblInd w:w="153" w:type="dxa"/>
        <w:tblLayout w:type="fixed"/>
        <w:tblLook w:val="04A0" w:firstRow="1" w:lastRow="0" w:firstColumn="1" w:lastColumn="0" w:noHBand="0" w:noVBand="1"/>
      </w:tblPr>
      <w:tblGrid>
        <w:gridCol w:w="1275"/>
        <w:gridCol w:w="392"/>
        <w:gridCol w:w="1423"/>
        <w:gridCol w:w="825"/>
        <w:gridCol w:w="521"/>
        <w:gridCol w:w="859"/>
        <w:gridCol w:w="1188"/>
        <w:gridCol w:w="762"/>
        <w:gridCol w:w="1545"/>
      </w:tblGrid>
      <w:tr w:rsidR="00995A2D">
        <w:trPr>
          <w:trHeight w:val="930"/>
        </w:trPr>
        <w:tc>
          <w:tcPr>
            <w:tcW w:w="1275" w:type="dxa"/>
            <w:vAlign w:val="center"/>
          </w:tcPr>
          <w:p w:rsidR="00995A2D" w:rsidRDefault="008C343B">
            <w:pPr>
              <w:spacing w:line="360" w:lineRule="auto"/>
              <w:jc w:val="center"/>
              <w:rPr>
                <w:szCs w:val="21"/>
              </w:rPr>
            </w:pPr>
            <w:r>
              <w:rPr>
                <w:rFonts w:hint="eastAsia"/>
                <w:szCs w:val="21"/>
              </w:rPr>
              <w:t>姓</w:t>
            </w:r>
            <w:r>
              <w:rPr>
                <w:rFonts w:hint="eastAsia"/>
                <w:szCs w:val="21"/>
              </w:rPr>
              <w:t xml:space="preserve"> </w:t>
            </w:r>
            <w:r>
              <w:rPr>
                <w:rFonts w:hint="eastAsia"/>
                <w:szCs w:val="21"/>
              </w:rPr>
              <w:t>名</w:t>
            </w:r>
          </w:p>
        </w:tc>
        <w:tc>
          <w:tcPr>
            <w:tcW w:w="1815" w:type="dxa"/>
            <w:gridSpan w:val="2"/>
            <w:vAlign w:val="center"/>
          </w:tcPr>
          <w:p w:rsidR="00995A2D" w:rsidRDefault="00995A2D">
            <w:pPr>
              <w:spacing w:line="360" w:lineRule="auto"/>
              <w:jc w:val="center"/>
              <w:rPr>
                <w:szCs w:val="21"/>
              </w:rPr>
            </w:pPr>
          </w:p>
        </w:tc>
        <w:tc>
          <w:tcPr>
            <w:tcW w:w="825" w:type="dxa"/>
            <w:vAlign w:val="center"/>
          </w:tcPr>
          <w:p w:rsidR="00995A2D" w:rsidRDefault="008C343B">
            <w:pPr>
              <w:spacing w:line="360" w:lineRule="auto"/>
              <w:jc w:val="center"/>
              <w:rPr>
                <w:szCs w:val="21"/>
              </w:rPr>
            </w:pPr>
            <w:r>
              <w:rPr>
                <w:rFonts w:hint="eastAsia"/>
                <w:szCs w:val="21"/>
              </w:rPr>
              <w:t>年龄</w:t>
            </w:r>
          </w:p>
        </w:tc>
        <w:tc>
          <w:tcPr>
            <w:tcW w:w="1380" w:type="dxa"/>
            <w:gridSpan w:val="2"/>
            <w:vAlign w:val="center"/>
          </w:tcPr>
          <w:p w:rsidR="00995A2D" w:rsidRDefault="00995A2D">
            <w:pPr>
              <w:spacing w:line="360" w:lineRule="auto"/>
              <w:jc w:val="center"/>
              <w:rPr>
                <w:szCs w:val="21"/>
              </w:rPr>
            </w:pPr>
          </w:p>
        </w:tc>
        <w:tc>
          <w:tcPr>
            <w:tcW w:w="1950" w:type="dxa"/>
            <w:gridSpan w:val="2"/>
            <w:vAlign w:val="center"/>
          </w:tcPr>
          <w:p w:rsidR="00995A2D" w:rsidRDefault="008C343B">
            <w:pPr>
              <w:spacing w:line="360" w:lineRule="auto"/>
              <w:jc w:val="center"/>
              <w:rPr>
                <w:szCs w:val="21"/>
              </w:rPr>
            </w:pPr>
            <w:r>
              <w:rPr>
                <w:rFonts w:hint="eastAsia"/>
                <w:szCs w:val="21"/>
              </w:rPr>
              <w:t>执业资格证书（或上岗证书）名称</w:t>
            </w:r>
          </w:p>
        </w:tc>
        <w:tc>
          <w:tcPr>
            <w:tcW w:w="1545" w:type="dxa"/>
            <w:vAlign w:val="center"/>
          </w:tcPr>
          <w:p w:rsidR="00995A2D" w:rsidRDefault="00995A2D">
            <w:pPr>
              <w:spacing w:line="360" w:lineRule="auto"/>
              <w:rPr>
                <w:szCs w:val="21"/>
              </w:rPr>
            </w:pPr>
          </w:p>
        </w:tc>
      </w:tr>
      <w:tr w:rsidR="00995A2D">
        <w:trPr>
          <w:trHeight w:val="784"/>
        </w:trPr>
        <w:tc>
          <w:tcPr>
            <w:tcW w:w="1275" w:type="dxa"/>
            <w:vAlign w:val="center"/>
          </w:tcPr>
          <w:p w:rsidR="00995A2D" w:rsidRDefault="008C343B">
            <w:pPr>
              <w:spacing w:line="360" w:lineRule="auto"/>
              <w:jc w:val="center"/>
              <w:rPr>
                <w:szCs w:val="21"/>
              </w:rPr>
            </w:pPr>
            <w:r>
              <w:rPr>
                <w:rFonts w:hint="eastAsia"/>
                <w:szCs w:val="21"/>
              </w:rPr>
              <w:t>职</w:t>
            </w:r>
            <w:r>
              <w:rPr>
                <w:rFonts w:hint="eastAsia"/>
                <w:szCs w:val="21"/>
              </w:rPr>
              <w:t xml:space="preserve"> </w:t>
            </w:r>
            <w:r>
              <w:rPr>
                <w:rFonts w:hint="eastAsia"/>
                <w:szCs w:val="21"/>
              </w:rPr>
              <w:t>称</w:t>
            </w:r>
          </w:p>
        </w:tc>
        <w:tc>
          <w:tcPr>
            <w:tcW w:w="1815" w:type="dxa"/>
            <w:gridSpan w:val="2"/>
            <w:vAlign w:val="center"/>
          </w:tcPr>
          <w:p w:rsidR="00995A2D" w:rsidRDefault="00995A2D">
            <w:pPr>
              <w:spacing w:line="360" w:lineRule="auto"/>
              <w:jc w:val="center"/>
              <w:rPr>
                <w:szCs w:val="21"/>
              </w:rPr>
            </w:pPr>
          </w:p>
        </w:tc>
        <w:tc>
          <w:tcPr>
            <w:tcW w:w="825" w:type="dxa"/>
            <w:vAlign w:val="center"/>
          </w:tcPr>
          <w:p w:rsidR="00995A2D" w:rsidRDefault="008C343B">
            <w:pPr>
              <w:spacing w:line="360" w:lineRule="auto"/>
              <w:jc w:val="center"/>
              <w:rPr>
                <w:szCs w:val="21"/>
              </w:rPr>
            </w:pPr>
            <w:r>
              <w:rPr>
                <w:rFonts w:hint="eastAsia"/>
                <w:szCs w:val="21"/>
              </w:rPr>
              <w:t>学历</w:t>
            </w:r>
          </w:p>
        </w:tc>
        <w:tc>
          <w:tcPr>
            <w:tcW w:w="1380" w:type="dxa"/>
            <w:gridSpan w:val="2"/>
            <w:vAlign w:val="center"/>
          </w:tcPr>
          <w:p w:rsidR="00995A2D" w:rsidRDefault="00995A2D">
            <w:pPr>
              <w:spacing w:line="360" w:lineRule="auto"/>
              <w:jc w:val="center"/>
              <w:rPr>
                <w:szCs w:val="21"/>
              </w:rPr>
            </w:pPr>
          </w:p>
        </w:tc>
        <w:tc>
          <w:tcPr>
            <w:tcW w:w="1950" w:type="dxa"/>
            <w:gridSpan w:val="2"/>
            <w:vAlign w:val="center"/>
          </w:tcPr>
          <w:p w:rsidR="00995A2D" w:rsidRDefault="008C343B">
            <w:pPr>
              <w:spacing w:line="360" w:lineRule="auto"/>
              <w:jc w:val="center"/>
              <w:rPr>
                <w:szCs w:val="21"/>
              </w:rPr>
            </w:pPr>
            <w:r>
              <w:rPr>
                <w:rFonts w:hint="eastAsia"/>
                <w:szCs w:val="21"/>
              </w:rPr>
              <w:t>拟在本项目任职</w:t>
            </w:r>
          </w:p>
        </w:tc>
        <w:tc>
          <w:tcPr>
            <w:tcW w:w="1545" w:type="dxa"/>
            <w:vAlign w:val="center"/>
          </w:tcPr>
          <w:p w:rsidR="00995A2D" w:rsidRDefault="00995A2D">
            <w:pPr>
              <w:spacing w:line="360" w:lineRule="auto"/>
              <w:rPr>
                <w:szCs w:val="21"/>
              </w:rPr>
            </w:pPr>
          </w:p>
        </w:tc>
      </w:tr>
      <w:tr w:rsidR="00995A2D">
        <w:trPr>
          <w:trHeight w:val="744"/>
        </w:trPr>
        <w:tc>
          <w:tcPr>
            <w:tcW w:w="1275" w:type="dxa"/>
            <w:vAlign w:val="center"/>
          </w:tcPr>
          <w:p w:rsidR="00995A2D" w:rsidRDefault="008C343B">
            <w:pPr>
              <w:spacing w:line="360" w:lineRule="auto"/>
              <w:jc w:val="center"/>
              <w:rPr>
                <w:szCs w:val="21"/>
              </w:rPr>
            </w:pPr>
            <w:r>
              <w:rPr>
                <w:rFonts w:hint="eastAsia"/>
                <w:szCs w:val="21"/>
              </w:rPr>
              <w:t>工作年限</w:t>
            </w:r>
          </w:p>
        </w:tc>
        <w:tc>
          <w:tcPr>
            <w:tcW w:w="4020" w:type="dxa"/>
            <w:gridSpan w:val="5"/>
            <w:vAlign w:val="center"/>
          </w:tcPr>
          <w:p w:rsidR="00995A2D" w:rsidRDefault="00995A2D">
            <w:pPr>
              <w:spacing w:line="360" w:lineRule="auto"/>
              <w:rPr>
                <w:szCs w:val="21"/>
              </w:rPr>
            </w:pPr>
          </w:p>
        </w:tc>
        <w:tc>
          <w:tcPr>
            <w:tcW w:w="1950" w:type="dxa"/>
            <w:gridSpan w:val="2"/>
            <w:vAlign w:val="center"/>
          </w:tcPr>
          <w:p w:rsidR="00995A2D" w:rsidRDefault="008C343B">
            <w:pPr>
              <w:spacing w:line="360" w:lineRule="auto"/>
              <w:jc w:val="center"/>
              <w:rPr>
                <w:szCs w:val="21"/>
              </w:rPr>
            </w:pPr>
            <w:r>
              <w:rPr>
                <w:rFonts w:hint="eastAsia"/>
                <w:szCs w:val="21"/>
              </w:rPr>
              <w:t>从事勘察工作年限</w:t>
            </w:r>
          </w:p>
        </w:tc>
        <w:tc>
          <w:tcPr>
            <w:tcW w:w="1545" w:type="dxa"/>
            <w:vAlign w:val="center"/>
          </w:tcPr>
          <w:p w:rsidR="00995A2D" w:rsidRDefault="00995A2D">
            <w:pPr>
              <w:spacing w:line="360" w:lineRule="auto"/>
              <w:rPr>
                <w:szCs w:val="21"/>
              </w:rPr>
            </w:pPr>
          </w:p>
        </w:tc>
      </w:tr>
      <w:tr w:rsidR="00995A2D">
        <w:trPr>
          <w:trHeight w:val="628"/>
        </w:trPr>
        <w:tc>
          <w:tcPr>
            <w:tcW w:w="1275" w:type="dxa"/>
            <w:vAlign w:val="center"/>
          </w:tcPr>
          <w:p w:rsidR="00995A2D" w:rsidRDefault="008C343B">
            <w:pPr>
              <w:spacing w:line="360" w:lineRule="auto"/>
              <w:jc w:val="center"/>
              <w:rPr>
                <w:szCs w:val="21"/>
              </w:rPr>
            </w:pPr>
            <w:r>
              <w:rPr>
                <w:rFonts w:hint="eastAsia"/>
                <w:szCs w:val="21"/>
              </w:rPr>
              <w:t>毕业学校</w:t>
            </w:r>
          </w:p>
        </w:tc>
        <w:tc>
          <w:tcPr>
            <w:tcW w:w="7515" w:type="dxa"/>
            <w:gridSpan w:val="8"/>
            <w:vAlign w:val="center"/>
          </w:tcPr>
          <w:p w:rsidR="00995A2D" w:rsidRDefault="008C343B">
            <w:pPr>
              <w:spacing w:line="360" w:lineRule="auto"/>
              <w:jc w:val="center"/>
              <w:rPr>
                <w:szCs w:val="21"/>
              </w:rPr>
            </w:pPr>
            <w:r>
              <w:rPr>
                <w:rFonts w:hint="eastAsia"/>
                <w:szCs w:val="21"/>
              </w:rPr>
              <w:t>年毕业于</w:t>
            </w:r>
            <w:r>
              <w:rPr>
                <w:rFonts w:hint="eastAsia"/>
                <w:szCs w:val="21"/>
              </w:rPr>
              <w:tab/>
            </w:r>
            <w:r>
              <w:rPr>
                <w:rFonts w:hint="eastAsia"/>
                <w:szCs w:val="21"/>
              </w:rPr>
              <w:t>学校</w:t>
            </w:r>
            <w:r>
              <w:rPr>
                <w:rFonts w:hint="eastAsia"/>
                <w:szCs w:val="21"/>
              </w:rPr>
              <w:tab/>
              <w:t xml:space="preserve"> </w:t>
            </w:r>
            <w:r>
              <w:rPr>
                <w:rFonts w:hint="eastAsia"/>
                <w:szCs w:val="21"/>
              </w:rPr>
              <w:t>专业</w:t>
            </w:r>
          </w:p>
        </w:tc>
      </w:tr>
      <w:tr w:rsidR="00995A2D">
        <w:trPr>
          <w:trHeight w:val="585"/>
        </w:trPr>
        <w:tc>
          <w:tcPr>
            <w:tcW w:w="8790" w:type="dxa"/>
            <w:gridSpan w:val="9"/>
            <w:vAlign w:val="center"/>
          </w:tcPr>
          <w:p w:rsidR="00995A2D" w:rsidRDefault="008C343B">
            <w:pPr>
              <w:spacing w:line="360" w:lineRule="auto"/>
              <w:rPr>
                <w:szCs w:val="21"/>
              </w:rPr>
            </w:pPr>
            <w:r>
              <w:rPr>
                <w:rFonts w:hint="eastAsia"/>
                <w:szCs w:val="21"/>
              </w:rPr>
              <w:t>主要工作经历</w:t>
            </w:r>
          </w:p>
        </w:tc>
      </w:tr>
      <w:tr w:rsidR="00995A2D">
        <w:trPr>
          <w:trHeight w:val="628"/>
        </w:trPr>
        <w:tc>
          <w:tcPr>
            <w:tcW w:w="1667" w:type="dxa"/>
            <w:gridSpan w:val="2"/>
            <w:vAlign w:val="center"/>
          </w:tcPr>
          <w:p w:rsidR="00995A2D" w:rsidRDefault="008C343B">
            <w:pPr>
              <w:spacing w:line="360" w:lineRule="auto"/>
              <w:jc w:val="center"/>
              <w:rPr>
                <w:szCs w:val="21"/>
              </w:rPr>
            </w:pPr>
            <w:r>
              <w:rPr>
                <w:rFonts w:hint="eastAsia"/>
                <w:szCs w:val="21"/>
              </w:rPr>
              <w:t>时</w:t>
            </w:r>
            <w:r>
              <w:rPr>
                <w:rFonts w:hint="eastAsia"/>
                <w:szCs w:val="21"/>
              </w:rPr>
              <w:t xml:space="preserve"> </w:t>
            </w:r>
            <w:r>
              <w:rPr>
                <w:rFonts w:hint="eastAsia"/>
                <w:szCs w:val="21"/>
              </w:rPr>
              <w:t>间</w:t>
            </w:r>
          </w:p>
        </w:tc>
        <w:tc>
          <w:tcPr>
            <w:tcW w:w="2769" w:type="dxa"/>
            <w:gridSpan w:val="3"/>
            <w:vAlign w:val="center"/>
          </w:tcPr>
          <w:p w:rsidR="00995A2D" w:rsidRDefault="008C343B">
            <w:pPr>
              <w:spacing w:line="360" w:lineRule="auto"/>
              <w:jc w:val="center"/>
              <w:rPr>
                <w:szCs w:val="21"/>
              </w:rPr>
            </w:pPr>
            <w:r>
              <w:rPr>
                <w:rFonts w:hint="eastAsia"/>
                <w:szCs w:val="21"/>
              </w:rPr>
              <w:t>参加过的类似项目</w:t>
            </w:r>
          </w:p>
        </w:tc>
        <w:tc>
          <w:tcPr>
            <w:tcW w:w="2047" w:type="dxa"/>
            <w:gridSpan w:val="2"/>
            <w:vAlign w:val="center"/>
          </w:tcPr>
          <w:p w:rsidR="00995A2D" w:rsidRDefault="008C343B">
            <w:pPr>
              <w:spacing w:line="360" w:lineRule="auto"/>
              <w:jc w:val="center"/>
              <w:rPr>
                <w:szCs w:val="21"/>
              </w:rPr>
            </w:pPr>
            <w:r>
              <w:rPr>
                <w:rFonts w:hint="eastAsia"/>
                <w:szCs w:val="21"/>
              </w:rPr>
              <w:t>担任职务</w:t>
            </w:r>
          </w:p>
        </w:tc>
        <w:tc>
          <w:tcPr>
            <w:tcW w:w="2307" w:type="dxa"/>
            <w:gridSpan w:val="2"/>
            <w:vAlign w:val="center"/>
          </w:tcPr>
          <w:p w:rsidR="00995A2D" w:rsidRDefault="008C343B">
            <w:pPr>
              <w:spacing w:line="360" w:lineRule="auto"/>
              <w:jc w:val="center"/>
              <w:rPr>
                <w:szCs w:val="21"/>
              </w:rPr>
            </w:pPr>
            <w:r>
              <w:rPr>
                <w:rFonts w:hint="eastAsia"/>
                <w:szCs w:val="21"/>
              </w:rPr>
              <w:t>发包人及联系电话</w:t>
            </w:r>
          </w:p>
        </w:tc>
      </w:tr>
      <w:tr w:rsidR="00995A2D">
        <w:trPr>
          <w:trHeight w:val="593"/>
        </w:trPr>
        <w:tc>
          <w:tcPr>
            <w:tcW w:w="1667" w:type="dxa"/>
            <w:gridSpan w:val="2"/>
          </w:tcPr>
          <w:p w:rsidR="00995A2D" w:rsidRDefault="00995A2D">
            <w:pPr>
              <w:spacing w:line="360" w:lineRule="auto"/>
              <w:jc w:val="left"/>
              <w:rPr>
                <w:szCs w:val="21"/>
              </w:rPr>
            </w:pPr>
          </w:p>
        </w:tc>
        <w:tc>
          <w:tcPr>
            <w:tcW w:w="2769" w:type="dxa"/>
            <w:gridSpan w:val="3"/>
          </w:tcPr>
          <w:p w:rsidR="00995A2D" w:rsidRDefault="00995A2D">
            <w:pPr>
              <w:spacing w:line="360" w:lineRule="auto"/>
              <w:jc w:val="left"/>
              <w:rPr>
                <w:szCs w:val="21"/>
              </w:rPr>
            </w:pPr>
          </w:p>
        </w:tc>
        <w:tc>
          <w:tcPr>
            <w:tcW w:w="2047" w:type="dxa"/>
            <w:gridSpan w:val="2"/>
          </w:tcPr>
          <w:p w:rsidR="00995A2D" w:rsidRDefault="00995A2D">
            <w:pPr>
              <w:spacing w:line="360" w:lineRule="auto"/>
              <w:jc w:val="left"/>
              <w:rPr>
                <w:szCs w:val="21"/>
              </w:rPr>
            </w:pPr>
          </w:p>
        </w:tc>
        <w:tc>
          <w:tcPr>
            <w:tcW w:w="2307" w:type="dxa"/>
            <w:gridSpan w:val="2"/>
          </w:tcPr>
          <w:p w:rsidR="00995A2D" w:rsidRDefault="00995A2D">
            <w:pPr>
              <w:spacing w:line="360" w:lineRule="auto"/>
              <w:jc w:val="left"/>
              <w:rPr>
                <w:szCs w:val="21"/>
              </w:rPr>
            </w:pPr>
          </w:p>
        </w:tc>
      </w:tr>
      <w:tr w:rsidR="00995A2D">
        <w:trPr>
          <w:trHeight w:val="593"/>
        </w:trPr>
        <w:tc>
          <w:tcPr>
            <w:tcW w:w="1667" w:type="dxa"/>
            <w:gridSpan w:val="2"/>
          </w:tcPr>
          <w:p w:rsidR="00995A2D" w:rsidRDefault="00995A2D">
            <w:pPr>
              <w:spacing w:line="360" w:lineRule="auto"/>
              <w:jc w:val="left"/>
              <w:rPr>
                <w:szCs w:val="21"/>
              </w:rPr>
            </w:pPr>
          </w:p>
        </w:tc>
        <w:tc>
          <w:tcPr>
            <w:tcW w:w="2769" w:type="dxa"/>
            <w:gridSpan w:val="3"/>
          </w:tcPr>
          <w:p w:rsidR="00995A2D" w:rsidRDefault="00995A2D">
            <w:pPr>
              <w:spacing w:line="360" w:lineRule="auto"/>
              <w:jc w:val="left"/>
              <w:rPr>
                <w:szCs w:val="21"/>
              </w:rPr>
            </w:pPr>
          </w:p>
        </w:tc>
        <w:tc>
          <w:tcPr>
            <w:tcW w:w="2047" w:type="dxa"/>
            <w:gridSpan w:val="2"/>
          </w:tcPr>
          <w:p w:rsidR="00995A2D" w:rsidRDefault="00995A2D">
            <w:pPr>
              <w:spacing w:line="360" w:lineRule="auto"/>
              <w:jc w:val="left"/>
              <w:rPr>
                <w:szCs w:val="21"/>
              </w:rPr>
            </w:pPr>
          </w:p>
        </w:tc>
        <w:tc>
          <w:tcPr>
            <w:tcW w:w="2307" w:type="dxa"/>
            <w:gridSpan w:val="2"/>
          </w:tcPr>
          <w:p w:rsidR="00995A2D" w:rsidRDefault="00995A2D">
            <w:pPr>
              <w:spacing w:line="360" w:lineRule="auto"/>
              <w:jc w:val="left"/>
              <w:rPr>
                <w:szCs w:val="21"/>
              </w:rPr>
            </w:pPr>
          </w:p>
        </w:tc>
      </w:tr>
      <w:tr w:rsidR="00995A2D">
        <w:trPr>
          <w:trHeight w:val="593"/>
        </w:trPr>
        <w:tc>
          <w:tcPr>
            <w:tcW w:w="1667" w:type="dxa"/>
            <w:gridSpan w:val="2"/>
          </w:tcPr>
          <w:p w:rsidR="00995A2D" w:rsidRDefault="00995A2D">
            <w:pPr>
              <w:spacing w:line="360" w:lineRule="auto"/>
              <w:jc w:val="left"/>
              <w:rPr>
                <w:szCs w:val="21"/>
              </w:rPr>
            </w:pPr>
          </w:p>
        </w:tc>
        <w:tc>
          <w:tcPr>
            <w:tcW w:w="2769" w:type="dxa"/>
            <w:gridSpan w:val="3"/>
          </w:tcPr>
          <w:p w:rsidR="00995A2D" w:rsidRDefault="00995A2D">
            <w:pPr>
              <w:spacing w:line="360" w:lineRule="auto"/>
              <w:jc w:val="left"/>
              <w:rPr>
                <w:szCs w:val="21"/>
              </w:rPr>
            </w:pPr>
          </w:p>
        </w:tc>
        <w:tc>
          <w:tcPr>
            <w:tcW w:w="2047" w:type="dxa"/>
            <w:gridSpan w:val="2"/>
          </w:tcPr>
          <w:p w:rsidR="00995A2D" w:rsidRDefault="00995A2D">
            <w:pPr>
              <w:spacing w:line="360" w:lineRule="auto"/>
              <w:jc w:val="left"/>
              <w:rPr>
                <w:szCs w:val="21"/>
              </w:rPr>
            </w:pPr>
          </w:p>
        </w:tc>
        <w:tc>
          <w:tcPr>
            <w:tcW w:w="2307" w:type="dxa"/>
            <w:gridSpan w:val="2"/>
          </w:tcPr>
          <w:p w:rsidR="00995A2D" w:rsidRDefault="00995A2D">
            <w:pPr>
              <w:spacing w:line="360" w:lineRule="auto"/>
              <w:jc w:val="left"/>
              <w:rPr>
                <w:szCs w:val="21"/>
              </w:rPr>
            </w:pPr>
          </w:p>
        </w:tc>
      </w:tr>
    </w:tbl>
    <w:p w:rsidR="00995A2D" w:rsidRDefault="00995A2D">
      <w:pPr>
        <w:spacing w:line="360" w:lineRule="auto"/>
        <w:ind w:left="360"/>
        <w:rPr>
          <w:rFonts w:ascii="宋体" w:hAnsi="宋体" w:cs="宋体"/>
          <w:szCs w:val="21"/>
        </w:rPr>
      </w:pPr>
    </w:p>
    <w:p w:rsidR="00995A2D" w:rsidRDefault="008C343B">
      <w:pPr>
        <w:spacing w:line="360" w:lineRule="auto"/>
        <w:rPr>
          <w:szCs w:val="21"/>
        </w:rPr>
      </w:pPr>
      <w:r>
        <w:rPr>
          <w:rFonts w:hint="eastAsia"/>
          <w:szCs w:val="21"/>
        </w:rPr>
        <w:t>投标人须根据招标公告中投标资格的要求以及评标办法要求填写。</w:t>
      </w:r>
    </w:p>
    <w:p w:rsidR="00995A2D" w:rsidRDefault="00995A2D">
      <w:pPr>
        <w:spacing w:line="360" w:lineRule="auto"/>
        <w:rPr>
          <w:rFonts w:ascii="宋体" w:hAnsi="宋体" w:cs="宋体"/>
          <w:szCs w:val="21"/>
        </w:rPr>
      </w:pPr>
    </w:p>
    <w:p w:rsidR="00995A2D" w:rsidRDefault="00995A2D">
      <w:pPr>
        <w:spacing w:line="360" w:lineRule="auto"/>
        <w:rPr>
          <w:rFonts w:ascii="宋体" w:hAnsi="宋体" w:cs="宋体"/>
          <w:sz w:val="24"/>
          <w:szCs w:val="24"/>
        </w:rPr>
      </w:pPr>
    </w:p>
    <w:p w:rsidR="00995A2D" w:rsidRDefault="00995A2D">
      <w:pPr>
        <w:pStyle w:val="a0"/>
        <w:spacing w:line="360" w:lineRule="auto"/>
        <w:rPr>
          <w:rFonts w:ascii="宋体" w:hAnsi="宋体" w:cs="宋体"/>
          <w:sz w:val="24"/>
          <w:szCs w:val="24"/>
        </w:rPr>
      </w:pPr>
    </w:p>
    <w:p w:rsidR="00995A2D" w:rsidRDefault="00995A2D">
      <w:pPr>
        <w:pStyle w:val="a0"/>
        <w:spacing w:line="360" w:lineRule="auto"/>
        <w:rPr>
          <w:rFonts w:ascii="宋体" w:hAnsi="宋体" w:cs="宋体"/>
          <w:sz w:val="24"/>
          <w:szCs w:val="24"/>
        </w:rPr>
      </w:pPr>
    </w:p>
    <w:p w:rsidR="00995A2D" w:rsidRDefault="00995A2D">
      <w:pPr>
        <w:pStyle w:val="a0"/>
        <w:spacing w:line="360" w:lineRule="auto"/>
        <w:rPr>
          <w:rFonts w:ascii="宋体" w:hAnsi="宋体" w:cs="宋体"/>
          <w:sz w:val="24"/>
          <w:szCs w:val="24"/>
        </w:rPr>
      </w:pPr>
    </w:p>
    <w:p w:rsidR="00995A2D" w:rsidRDefault="00995A2D">
      <w:pPr>
        <w:pStyle w:val="a0"/>
        <w:spacing w:line="360" w:lineRule="auto"/>
        <w:rPr>
          <w:rFonts w:ascii="宋体" w:hAnsi="宋体" w:cs="宋体"/>
          <w:sz w:val="24"/>
          <w:szCs w:val="24"/>
        </w:rPr>
      </w:pPr>
    </w:p>
    <w:p w:rsidR="00995A2D" w:rsidRDefault="00995A2D">
      <w:pPr>
        <w:pStyle w:val="a0"/>
        <w:spacing w:line="360" w:lineRule="auto"/>
        <w:rPr>
          <w:rFonts w:ascii="宋体" w:hAnsi="宋体" w:cs="宋体"/>
          <w:sz w:val="24"/>
          <w:szCs w:val="24"/>
        </w:rPr>
      </w:pPr>
    </w:p>
    <w:p w:rsidR="00995A2D" w:rsidRDefault="00995A2D">
      <w:pPr>
        <w:pStyle w:val="a0"/>
        <w:spacing w:line="360" w:lineRule="auto"/>
        <w:rPr>
          <w:rFonts w:ascii="宋体" w:hAnsi="宋体" w:cs="宋体"/>
          <w:sz w:val="24"/>
          <w:szCs w:val="24"/>
        </w:rPr>
      </w:pPr>
    </w:p>
    <w:p w:rsidR="00995A2D" w:rsidRDefault="00995A2D">
      <w:pPr>
        <w:pStyle w:val="a0"/>
        <w:spacing w:line="360" w:lineRule="auto"/>
        <w:rPr>
          <w:rFonts w:ascii="宋体" w:hAnsi="宋体" w:cs="宋体"/>
          <w:sz w:val="24"/>
          <w:szCs w:val="24"/>
        </w:rPr>
      </w:pPr>
    </w:p>
    <w:p w:rsidR="00995A2D" w:rsidRDefault="00995A2D">
      <w:pPr>
        <w:pStyle w:val="a0"/>
        <w:spacing w:line="360" w:lineRule="auto"/>
        <w:rPr>
          <w:rFonts w:ascii="宋体" w:hAnsi="宋体" w:cs="宋体"/>
          <w:sz w:val="24"/>
          <w:szCs w:val="24"/>
        </w:rPr>
      </w:pPr>
    </w:p>
    <w:p w:rsidR="00995A2D" w:rsidRDefault="008C343B">
      <w:pPr>
        <w:pStyle w:val="2"/>
        <w:spacing w:before="0" w:after="0" w:line="360" w:lineRule="auto"/>
        <w:jc w:val="center"/>
      </w:pPr>
      <w:bookmarkStart w:id="488" w:name="_Toc4614"/>
      <w:bookmarkStart w:id="489" w:name="_Toc27931"/>
      <w:r>
        <w:rPr>
          <w:rFonts w:hint="eastAsia"/>
        </w:rPr>
        <w:lastRenderedPageBreak/>
        <w:t>十一</w:t>
      </w:r>
      <w:r>
        <w:rPr>
          <w:rFonts w:hint="eastAsia"/>
        </w:rPr>
        <w:t xml:space="preserve"> </w:t>
      </w:r>
      <w:r>
        <w:rPr>
          <w:rFonts w:hint="eastAsia"/>
        </w:rPr>
        <w:t>单位业绩一览表</w:t>
      </w:r>
      <w:bookmarkEnd w:id="488"/>
      <w:bookmarkEnd w:id="489"/>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
        <w:gridCol w:w="1162"/>
        <w:gridCol w:w="2185"/>
        <w:gridCol w:w="1815"/>
        <w:gridCol w:w="1400"/>
        <w:gridCol w:w="1370"/>
      </w:tblGrid>
      <w:tr w:rsidR="00995A2D">
        <w:trPr>
          <w:trHeight w:val="868"/>
          <w:jc w:val="center"/>
        </w:trPr>
        <w:tc>
          <w:tcPr>
            <w:tcW w:w="1093" w:type="dxa"/>
            <w:vAlign w:val="center"/>
          </w:tcPr>
          <w:p w:rsidR="00995A2D" w:rsidRDefault="008C343B">
            <w:pPr>
              <w:pStyle w:val="a0"/>
              <w:spacing w:line="360" w:lineRule="auto"/>
              <w:ind w:firstLine="0"/>
              <w:jc w:val="center"/>
            </w:pPr>
            <w:r>
              <w:rPr>
                <w:rFonts w:hint="eastAsia"/>
              </w:rPr>
              <w:t>序号</w:t>
            </w:r>
          </w:p>
        </w:tc>
        <w:tc>
          <w:tcPr>
            <w:tcW w:w="1162" w:type="dxa"/>
            <w:vAlign w:val="center"/>
          </w:tcPr>
          <w:p w:rsidR="00995A2D" w:rsidRDefault="008C343B">
            <w:pPr>
              <w:pStyle w:val="a0"/>
              <w:spacing w:line="360" w:lineRule="auto"/>
              <w:ind w:firstLine="0"/>
              <w:jc w:val="left"/>
            </w:pPr>
            <w:r>
              <w:rPr>
                <w:rFonts w:hint="eastAsia"/>
              </w:rPr>
              <w:t>项目名称</w:t>
            </w:r>
          </w:p>
        </w:tc>
        <w:tc>
          <w:tcPr>
            <w:tcW w:w="2185" w:type="dxa"/>
            <w:vAlign w:val="center"/>
          </w:tcPr>
          <w:p w:rsidR="00995A2D" w:rsidRDefault="008C343B">
            <w:pPr>
              <w:pStyle w:val="a0"/>
              <w:spacing w:line="360" w:lineRule="auto"/>
              <w:ind w:firstLine="0"/>
              <w:jc w:val="left"/>
            </w:pPr>
            <w:r>
              <w:rPr>
                <w:rFonts w:hint="eastAsia"/>
              </w:rPr>
              <w:t>项目类型（勘察设计）</w:t>
            </w:r>
          </w:p>
        </w:tc>
        <w:tc>
          <w:tcPr>
            <w:tcW w:w="1815" w:type="dxa"/>
            <w:vAlign w:val="center"/>
          </w:tcPr>
          <w:p w:rsidR="00995A2D" w:rsidRDefault="008C343B">
            <w:pPr>
              <w:pStyle w:val="a0"/>
              <w:spacing w:line="360" w:lineRule="auto"/>
              <w:ind w:firstLine="0"/>
              <w:jc w:val="left"/>
            </w:pPr>
            <w:r>
              <w:rPr>
                <w:rFonts w:hint="eastAsia"/>
              </w:rPr>
              <w:t>合同金额（万元）</w:t>
            </w:r>
          </w:p>
        </w:tc>
        <w:tc>
          <w:tcPr>
            <w:tcW w:w="1400" w:type="dxa"/>
            <w:vAlign w:val="center"/>
          </w:tcPr>
          <w:p w:rsidR="00995A2D" w:rsidRDefault="008C343B">
            <w:pPr>
              <w:pStyle w:val="a0"/>
              <w:spacing w:line="360" w:lineRule="auto"/>
              <w:ind w:firstLine="0"/>
              <w:jc w:val="left"/>
            </w:pPr>
            <w:r>
              <w:rPr>
                <w:rFonts w:hint="eastAsia"/>
              </w:rPr>
              <w:t>发包人及联系方式</w:t>
            </w:r>
          </w:p>
        </w:tc>
        <w:tc>
          <w:tcPr>
            <w:tcW w:w="1370" w:type="dxa"/>
            <w:vAlign w:val="center"/>
          </w:tcPr>
          <w:p w:rsidR="00995A2D" w:rsidRDefault="008C343B">
            <w:pPr>
              <w:pStyle w:val="a0"/>
              <w:spacing w:line="360" w:lineRule="auto"/>
              <w:ind w:firstLine="0"/>
              <w:jc w:val="left"/>
            </w:pPr>
            <w:r>
              <w:rPr>
                <w:rFonts w:hint="eastAsia"/>
              </w:rPr>
              <w:t>签订日期</w:t>
            </w:r>
          </w:p>
        </w:tc>
      </w:tr>
      <w:tr w:rsidR="00995A2D">
        <w:trPr>
          <w:trHeight w:val="568"/>
          <w:jc w:val="center"/>
        </w:trPr>
        <w:tc>
          <w:tcPr>
            <w:tcW w:w="1093" w:type="dxa"/>
            <w:vAlign w:val="center"/>
          </w:tcPr>
          <w:p w:rsidR="00995A2D" w:rsidRDefault="00995A2D">
            <w:pPr>
              <w:pStyle w:val="a0"/>
              <w:spacing w:line="360" w:lineRule="auto"/>
            </w:pPr>
          </w:p>
        </w:tc>
        <w:tc>
          <w:tcPr>
            <w:tcW w:w="1162" w:type="dxa"/>
            <w:vAlign w:val="center"/>
          </w:tcPr>
          <w:p w:rsidR="00995A2D" w:rsidRDefault="00995A2D">
            <w:pPr>
              <w:pStyle w:val="a0"/>
              <w:spacing w:line="360" w:lineRule="auto"/>
            </w:pPr>
          </w:p>
        </w:tc>
        <w:tc>
          <w:tcPr>
            <w:tcW w:w="2185" w:type="dxa"/>
            <w:vAlign w:val="center"/>
          </w:tcPr>
          <w:p w:rsidR="00995A2D" w:rsidRDefault="00995A2D">
            <w:pPr>
              <w:pStyle w:val="a0"/>
              <w:spacing w:line="360" w:lineRule="auto"/>
            </w:pPr>
          </w:p>
        </w:tc>
        <w:tc>
          <w:tcPr>
            <w:tcW w:w="1815" w:type="dxa"/>
            <w:vAlign w:val="center"/>
          </w:tcPr>
          <w:p w:rsidR="00995A2D" w:rsidRDefault="00995A2D">
            <w:pPr>
              <w:pStyle w:val="a0"/>
              <w:spacing w:line="360" w:lineRule="auto"/>
            </w:pPr>
          </w:p>
        </w:tc>
        <w:tc>
          <w:tcPr>
            <w:tcW w:w="1400" w:type="dxa"/>
            <w:vAlign w:val="center"/>
          </w:tcPr>
          <w:p w:rsidR="00995A2D" w:rsidRDefault="00995A2D">
            <w:pPr>
              <w:pStyle w:val="a0"/>
              <w:spacing w:line="360" w:lineRule="auto"/>
            </w:pPr>
          </w:p>
        </w:tc>
        <w:tc>
          <w:tcPr>
            <w:tcW w:w="1370" w:type="dxa"/>
            <w:vAlign w:val="center"/>
          </w:tcPr>
          <w:p w:rsidR="00995A2D" w:rsidRDefault="00995A2D">
            <w:pPr>
              <w:pStyle w:val="a0"/>
              <w:spacing w:line="360" w:lineRule="auto"/>
            </w:pPr>
          </w:p>
        </w:tc>
      </w:tr>
      <w:tr w:rsidR="00995A2D">
        <w:trPr>
          <w:trHeight w:val="568"/>
          <w:jc w:val="center"/>
        </w:trPr>
        <w:tc>
          <w:tcPr>
            <w:tcW w:w="1093" w:type="dxa"/>
            <w:vAlign w:val="center"/>
          </w:tcPr>
          <w:p w:rsidR="00995A2D" w:rsidRDefault="00995A2D">
            <w:pPr>
              <w:pStyle w:val="a0"/>
              <w:spacing w:line="360" w:lineRule="auto"/>
            </w:pPr>
          </w:p>
        </w:tc>
        <w:tc>
          <w:tcPr>
            <w:tcW w:w="1162" w:type="dxa"/>
            <w:vAlign w:val="center"/>
          </w:tcPr>
          <w:p w:rsidR="00995A2D" w:rsidRDefault="00995A2D">
            <w:pPr>
              <w:pStyle w:val="a0"/>
              <w:spacing w:line="360" w:lineRule="auto"/>
            </w:pPr>
          </w:p>
        </w:tc>
        <w:tc>
          <w:tcPr>
            <w:tcW w:w="2185" w:type="dxa"/>
            <w:vAlign w:val="center"/>
          </w:tcPr>
          <w:p w:rsidR="00995A2D" w:rsidRDefault="00995A2D">
            <w:pPr>
              <w:pStyle w:val="a0"/>
              <w:spacing w:line="360" w:lineRule="auto"/>
            </w:pPr>
          </w:p>
        </w:tc>
        <w:tc>
          <w:tcPr>
            <w:tcW w:w="1815" w:type="dxa"/>
            <w:vAlign w:val="center"/>
          </w:tcPr>
          <w:p w:rsidR="00995A2D" w:rsidRDefault="00995A2D">
            <w:pPr>
              <w:pStyle w:val="a0"/>
              <w:spacing w:line="360" w:lineRule="auto"/>
            </w:pPr>
          </w:p>
        </w:tc>
        <w:tc>
          <w:tcPr>
            <w:tcW w:w="1400" w:type="dxa"/>
            <w:vAlign w:val="center"/>
          </w:tcPr>
          <w:p w:rsidR="00995A2D" w:rsidRDefault="00995A2D">
            <w:pPr>
              <w:pStyle w:val="a0"/>
              <w:spacing w:line="360" w:lineRule="auto"/>
            </w:pPr>
          </w:p>
        </w:tc>
        <w:tc>
          <w:tcPr>
            <w:tcW w:w="1370" w:type="dxa"/>
            <w:vAlign w:val="center"/>
          </w:tcPr>
          <w:p w:rsidR="00995A2D" w:rsidRDefault="00995A2D">
            <w:pPr>
              <w:pStyle w:val="a0"/>
              <w:spacing w:line="360" w:lineRule="auto"/>
            </w:pPr>
          </w:p>
        </w:tc>
      </w:tr>
      <w:tr w:rsidR="00995A2D">
        <w:trPr>
          <w:trHeight w:val="588"/>
          <w:jc w:val="center"/>
        </w:trPr>
        <w:tc>
          <w:tcPr>
            <w:tcW w:w="1093" w:type="dxa"/>
            <w:vAlign w:val="center"/>
          </w:tcPr>
          <w:p w:rsidR="00995A2D" w:rsidRDefault="00995A2D">
            <w:pPr>
              <w:pStyle w:val="a0"/>
              <w:spacing w:line="360" w:lineRule="auto"/>
            </w:pPr>
          </w:p>
        </w:tc>
        <w:tc>
          <w:tcPr>
            <w:tcW w:w="1162" w:type="dxa"/>
            <w:vAlign w:val="center"/>
          </w:tcPr>
          <w:p w:rsidR="00995A2D" w:rsidRDefault="00995A2D">
            <w:pPr>
              <w:pStyle w:val="a0"/>
              <w:spacing w:line="360" w:lineRule="auto"/>
            </w:pPr>
          </w:p>
        </w:tc>
        <w:tc>
          <w:tcPr>
            <w:tcW w:w="2185" w:type="dxa"/>
            <w:vAlign w:val="center"/>
          </w:tcPr>
          <w:p w:rsidR="00995A2D" w:rsidRDefault="00995A2D">
            <w:pPr>
              <w:pStyle w:val="a0"/>
              <w:spacing w:line="360" w:lineRule="auto"/>
            </w:pPr>
          </w:p>
        </w:tc>
        <w:tc>
          <w:tcPr>
            <w:tcW w:w="1815" w:type="dxa"/>
            <w:vAlign w:val="center"/>
          </w:tcPr>
          <w:p w:rsidR="00995A2D" w:rsidRDefault="00995A2D">
            <w:pPr>
              <w:pStyle w:val="a0"/>
              <w:spacing w:line="360" w:lineRule="auto"/>
            </w:pPr>
          </w:p>
        </w:tc>
        <w:tc>
          <w:tcPr>
            <w:tcW w:w="1400" w:type="dxa"/>
            <w:vAlign w:val="center"/>
          </w:tcPr>
          <w:p w:rsidR="00995A2D" w:rsidRDefault="00995A2D">
            <w:pPr>
              <w:pStyle w:val="a0"/>
              <w:spacing w:line="360" w:lineRule="auto"/>
            </w:pPr>
          </w:p>
        </w:tc>
        <w:tc>
          <w:tcPr>
            <w:tcW w:w="1370" w:type="dxa"/>
            <w:vAlign w:val="center"/>
          </w:tcPr>
          <w:p w:rsidR="00995A2D" w:rsidRDefault="00995A2D">
            <w:pPr>
              <w:pStyle w:val="a0"/>
              <w:spacing w:line="360" w:lineRule="auto"/>
            </w:pPr>
          </w:p>
        </w:tc>
      </w:tr>
    </w:tbl>
    <w:p w:rsidR="00995A2D" w:rsidRDefault="00995A2D">
      <w:pPr>
        <w:pStyle w:val="a0"/>
        <w:spacing w:line="360" w:lineRule="auto"/>
      </w:pPr>
    </w:p>
    <w:p w:rsidR="00995A2D" w:rsidRDefault="008C343B">
      <w:pPr>
        <w:pStyle w:val="a0"/>
        <w:spacing w:line="360" w:lineRule="auto"/>
      </w:pPr>
      <w:r>
        <w:rPr>
          <w:rFonts w:hint="eastAsia"/>
        </w:rPr>
        <w:t>投标人根据评标办法的要求提供类似合同主要内容的复印件并加盖公章。</w:t>
      </w:r>
    </w:p>
    <w:p w:rsidR="00995A2D" w:rsidRDefault="00995A2D">
      <w:pPr>
        <w:pStyle w:val="a0"/>
        <w:spacing w:line="360" w:lineRule="auto"/>
        <w:rPr>
          <w:rFonts w:ascii="宋体" w:hAnsi="宋体" w:cs="宋体"/>
          <w:sz w:val="24"/>
          <w:szCs w:val="24"/>
        </w:rPr>
      </w:pPr>
    </w:p>
    <w:p w:rsidR="00995A2D" w:rsidRDefault="00995A2D">
      <w:pPr>
        <w:pStyle w:val="2"/>
        <w:spacing w:before="0" w:after="0" w:line="360" w:lineRule="auto"/>
        <w:jc w:val="center"/>
      </w:pPr>
    </w:p>
    <w:p w:rsidR="00995A2D" w:rsidRDefault="00995A2D">
      <w:pPr>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995A2D">
      <w:pPr>
        <w:pStyle w:val="a0"/>
        <w:spacing w:line="360" w:lineRule="auto"/>
      </w:pPr>
    </w:p>
    <w:p w:rsidR="00995A2D" w:rsidRDefault="008C343B">
      <w:pPr>
        <w:pStyle w:val="2"/>
        <w:spacing w:before="0" w:after="0" w:line="360" w:lineRule="auto"/>
        <w:jc w:val="center"/>
      </w:pPr>
      <w:bookmarkStart w:id="490" w:name="_Toc25117"/>
      <w:bookmarkStart w:id="491" w:name="_Toc18204"/>
      <w:r>
        <w:rPr>
          <w:rFonts w:hint="eastAsia"/>
        </w:rPr>
        <w:t>十二</w:t>
      </w:r>
      <w:r>
        <w:rPr>
          <w:rFonts w:hint="eastAsia"/>
        </w:rPr>
        <w:t xml:space="preserve"> </w:t>
      </w:r>
      <w:r>
        <w:rPr>
          <w:rFonts w:hint="eastAsia"/>
        </w:rPr>
        <w:t>单位获奖情况</w:t>
      </w:r>
      <w:bookmarkEnd w:id="490"/>
      <w:bookmarkEnd w:id="491"/>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2"/>
        <w:gridCol w:w="1104"/>
        <w:gridCol w:w="1188"/>
        <w:gridCol w:w="2312"/>
        <w:gridCol w:w="1300"/>
        <w:gridCol w:w="1210"/>
        <w:gridCol w:w="1500"/>
      </w:tblGrid>
      <w:tr w:rsidR="00995A2D">
        <w:trPr>
          <w:trHeight w:val="838"/>
          <w:jc w:val="center"/>
        </w:trPr>
        <w:tc>
          <w:tcPr>
            <w:tcW w:w="742" w:type="dxa"/>
            <w:vAlign w:val="center"/>
          </w:tcPr>
          <w:p w:rsidR="00995A2D" w:rsidRDefault="008C343B">
            <w:pPr>
              <w:pStyle w:val="a0"/>
              <w:spacing w:line="360" w:lineRule="auto"/>
              <w:ind w:firstLine="0"/>
              <w:jc w:val="left"/>
            </w:pPr>
            <w:r>
              <w:rPr>
                <w:rFonts w:hint="eastAsia"/>
              </w:rPr>
              <w:t>序号</w:t>
            </w:r>
          </w:p>
        </w:tc>
        <w:tc>
          <w:tcPr>
            <w:tcW w:w="1104" w:type="dxa"/>
            <w:vAlign w:val="center"/>
          </w:tcPr>
          <w:p w:rsidR="00995A2D" w:rsidRDefault="008C343B">
            <w:pPr>
              <w:pStyle w:val="a0"/>
              <w:spacing w:line="360" w:lineRule="auto"/>
              <w:ind w:firstLine="0"/>
              <w:jc w:val="left"/>
            </w:pPr>
            <w:r>
              <w:rPr>
                <w:rFonts w:hint="eastAsia"/>
              </w:rPr>
              <w:t>获奖项目名称</w:t>
            </w:r>
          </w:p>
        </w:tc>
        <w:tc>
          <w:tcPr>
            <w:tcW w:w="1188" w:type="dxa"/>
            <w:vAlign w:val="center"/>
          </w:tcPr>
          <w:p w:rsidR="00995A2D" w:rsidRDefault="008C343B">
            <w:pPr>
              <w:pStyle w:val="a0"/>
              <w:spacing w:line="360" w:lineRule="auto"/>
              <w:ind w:firstLine="0"/>
              <w:jc w:val="left"/>
            </w:pPr>
            <w:r>
              <w:rPr>
                <w:rFonts w:hint="eastAsia"/>
              </w:rPr>
              <w:t>奖励等级</w:t>
            </w:r>
          </w:p>
        </w:tc>
        <w:tc>
          <w:tcPr>
            <w:tcW w:w="2312" w:type="dxa"/>
            <w:vAlign w:val="center"/>
          </w:tcPr>
          <w:p w:rsidR="00995A2D" w:rsidRDefault="008C343B">
            <w:pPr>
              <w:pStyle w:val="a0"/>
              <w:spacing w:line="360" w:lineRule="auto"/>
              <w:ind w:firstLine="0"/>
              <w:jc w:val="left"/>
            </w:pPr>
            <w:r>
              <w:rPr>
                <w:rFonts w:hint="eastAsia"/>
              </w:rPr>
              <w:t>获奖级别</w:t>
            </w:r>
          </w:p>
          <w:p w:rsidR="00995A2D" w:rsidRDefault="008C343B">
            <w:pPr>
              <w:pStyle w:val="a0"/>
              <w:spacing w:line="360" w:lineRule="auto"/>
              <w:ind w:firstLine="0"/>
              <w:jc w:val="left"/>
            </w:pPr>
            <w:r>
              <w:rPr>
                <w:rFonts w:hint="eastAsia"/>
              </w:rPr>
              <w:t>部级（国家级）</w:t>
            </w:r>
            <w:r>
              <w:rPr>
                <w:rFonts w:hint="eastAsia"/>
              </w:rPr>
              <w:t>/</w:t>
            </w:r>
            <w:r>
              <w:rPr>
                <w:rFonts w:hint="eastAsia"/>
              </w:rPr>
              <w:t>省级（含直辖市）</w:t>
            </w:r>
            <w:r>
              <w:rPr>
                <w:rFonts w:hint="eastAsia"/>
              </w:rPr>
              <w:t>/</w:t>
            </w:r>
            <w:r>
              <w:rPr>
                <w:rFonts w:hint="eastAsia"/>
              </w:rPr>
              <w:t>市级级别</w:t>
            </w:r>
          </w:p>
        </w:tc>
        <w:tc>
          <w:tcPr>
            <w:tcW w:w="1300" w:type="dxa"/>
            <w:vAlign w:val="center"/>
          </w:tcPr>
          <w:p w:rsidR="00995A2D" w:rsidRDefault="008C343B">
            <w:pPr>
              <w:pStyle w:val="a0"/>
              <w:spacing w:line="360" w:lineRule="auto"/>
              <w:ind w:firstLine="0"/>
              <w:jc w:val="left"/>
            </w:pPr>
            <w:r>
              <w:rPr>
                <w:rFonts w:hint="eastAsia"/>
              </w:rPr>
              <w:t>奖项类型（勘察设计）</w:t>
            </w:r>
          </w:p>
        </w:tc>
        <w:tc>
          <w:tcPr>
            <w:tcW w:w="1210" w:type="dxa"/>
            <w:vAlign w:val="center"/>
          </w:tcPr>
          <w:p w:rsidR="00995A2D" w:rsidRDefault="008C343B">
            <w:pPr>
              <w:pStyle w:val="a0"/>
              <w:spacing w:line="360" w:lineRule="auto"/>
              <w:ind w:firstLine="0"/>
              <w:jc w:val="left"/>
            </w:pPr>
            <w:r>
              <w:rPr>
                <w:rFonts w:hint="eastAsia"/>
              </w:rPr>
              <w:t>评奖机构</w:t>
            </w:r>
          </w:p>
        </w:tc>
        <w:tc>
          <w:tcPr>
            <w:tcW w:w="1500" w:type="dxa"/>
            <w:vAlign w:val="center"/>
          </w:tcPr>
          <w:p w:rsidR="00995A2D" w:rsidRDefault="008C343B">
            <w:pPr>
              <w:pStyle w:val="a0"/>
              <w:spacing w:line="360" w:lineRule="auto"/>
              <w:ind w:firstLine="0"/>
              <w:jc w:val="left"/>
            </w:pPr>
            <w:r>
              <w:rPr>
                <w:rFonts w:hint="eastAsia"/>
              </w:rPr>
              <w:t>获奖日期</w:t>
            </w:r>
          </w:p>
        </w:tc>
      </w:tr>
      <w:tr w:rsidR="00995A2D">
        <w:trPr>
          <w:trHeight w:val="549"/>
          <w:jc w:val="center"/>
        </w:trPr>
        <w:tc>
          <w:tcPr>
            <w:tcW w:w="742" w:type="dxa"/>
            <w:vAlign w:val="center"/>
          </w:tcPr>
          <w:p w:rsidR="00995A2D" w:rsidRDefault="00995A2D">
            <w:pPr>
              <w:pStyle w:val="a0"/>
              <w:spacing w:line="360" w:lineRule="auto"/>
            </w:pPr>
          </w:p>
        </w:tc>
        <w:tc>
          <w:tcPr>
            <w:tcW w:w="1104" w:type="dxa"/>
            <w:vAlign w:val="center"/>
          </w:tcPr>
          <w:p w:rsidR="00995A2D" w:rsidRDefault="00995A2D">
            <w:pPr>
              <w:pStyle w:val="a0"/>
              <w:spacing w:line="360" w:lineRule="auto"/>
            </w:pPr>
          </w:p>
        </w:tc>
        <w:tc>
          <w:tcPr>
            <w:tcW w:w="1188" w:type="dxa"/>
            <w:vAlign w:val="center"/>
          </w:tcPr>
          <w:p w:rsidR="00995A2D" w:rsidRDefault="00995A2D">
            <w:pPr>
              <w:pStyle w:val="a0"/>
              <w:spacing w:line="360" w:lineRule="auto"/>
            </w:pPr>
          </w:p>
        </w:tc>
        <w:tc>
          <w:tcPr>
            <w:tcW w:w="2312" w:type="dxa"/>
            <w:vAlign w:val="center"/>
          </w:tcPr>
          <w:p w:rsidR="00995A2D" w:rsidRDefault="00995A2D">
            <w:pPr>
              <w:pStyle w:val="a0"/>
              <w:spacing w:line="360" w:lineRule="auto"/>
            </w:pPr>
          </w:p>
        </w:tc>
        <w:tc>
          <w:tcPr>
            <w:tcW w:w="1300" w:type="dxa"/>
            <w:vAlign w:val="center"/>
          </w:tcPr>
          <w:p w:rsidR="00995A2D" w:rsidRDefault="00995A2D">
            <w:pPr>
              <w:pStyle w:val="a0"/>
              <w:spacing w:line="360" w:lineRule="auto"/>
            </w:pPr>
          </w:p>
        </w:tc>
        <w:tc>
          <w:tcPr>
            <w:tcW w:w="1210" w:type="dxa"/>
            <w:vAlign w:val="center"/>
          </w:tcPr>
          <w:p w:rsidR="00995A2D" w:rsidRDefault="00995A2D">
            <w:pPr>
              <w:pStyle w:val="a0"/>
              <w:spacing w:line="360" w:lineRule="auto"/>
            </w:pPr>
          </w:p>
        </w:tc>
        <w:tc>
          <w:tcPr>
            <w:tcW w:w="1500" w:type="dxa"/>
            <w:vAlign w:val="center"/>
          </w:tcPr>
          <w:p w:rsidR="00995A2D" w:rsidRDefault="00995A2D">
            <w:pPr>
              <w:pStyle w:val="a0"/>
              <w:spacing w:line="360" w:lineRule="auto"/>
            </w:pPr>
          </w:p>
        </w:tc>
      </w:tr>
      <w:tr w:rsidR="00995A2D">
        <w:trPr>
          <w:trHeight w:val="549"/>
          <w:jc w:val="center"/>
        </w:trPr>
        <w:tc>
          <w:tcPr>
            <w:tcW w:w="742" w:type="dxa"/>
            <w:vAlign w:val="center"/>
          </w:tcPr>
          <w:p w:rsidR="00995A2D" w:rsidRDefault="00995A2D">
            <w:pPr>
              <w:pStyle w:val="a0"/>
              <w:spacing w:line="360" w:lineRule="auto"/>
            </w:pPr>
          </w:p>
        </w:tc>
        <w:tc>
          <w:tcPr>
            <w:tcW w:w="1104" w:type="dxa"/>
            <w:vAlign w:val="center"/>
          </w:tcPr>
          <w:p w:rsidR="00995A2D" w:rsidRDefault="00995A2D">
            <w:pPr>
              <w:pStyle w:val="a0"/>
              <w:spacing w:line="360" w:lineRule="auto"/>
            </w:pPr>
          </w:p>
        </w:tc>
        <w:tc>
          <w:tcPr>
            <w:tcW w:w="1188" w:type="dxa"/>
            <w:vAlign w:val="center"/>
          </w:tcPr>
          <w:p w:rsidR="00995A2D" w:rsidRDefault="00995A2D">
            <w:pPr>
              <w:pStyle w:val="a0"/>
              <w:spacing w:line="360" w:lineRule="auto"/>
            </w:pPr>
          </w:p>
        </w:tc>
        <w:tc>
          <w:tcPr>
            <w:tcW w:w="2312" w:type="dxa"/>
            <w:vAlign w:val="center"/>
          </w:tcPr>
          <w:p w:rsidR="00995A2D" w:rsidRDefault="00995A2D">
            <w:pPr>
              <w:pStyle w:val="a0"/>
              <w:spacing w:line="360" w:lineRule="auto"/>
            </w:pPr>
          </w:p>
        </w:tc>
        <w:tc>
          <w:tcPr>
            <w:tcW w:w="1300" w:type="dxa"/>
            <w:vAlign w:val="center"/>
          </w:tcPr>
          <w:p w:rsidR="00995A2D" w:rsidRDefault="00995A2D">
            <w:pPr>
              <w:pStyle w:val="a0"/>
              <w:spacing w:line="360" w:lineRule="auto"/>
            </w:pPr>
          </w:p>
        </w:tc>
        <w:tc>
          <w:tcPr>
            <w:tcW w:w="1210" w:type="dxa"/>
            <w:vAlign w:val="center"/>
          </w:tcPr>
          <w:p w:rsidR="00995A2D" w:rsidRDefault="00995A2D">
            <w:pPr>
              <w:pStyle w:val="a0"/>
              <w:spacing w:line="360" w:lineRule="auto"/>
            </w:pPr>
          </w:p>
        </w:tc>
        <w:tc>
          <w:tcPr>
            <w:tcW w:w="1500" w:type="dxa"/>
            <w:vAlign w:val="center"/>
          </w:tcPr>
          <w:p w:rsidR="00995A2D" w:rsidRDefault="00995A2D">
            <w:pPr>
              <w:pStyle w:val="a0"/>
              <w:spacing w:line="360" w:lineRule="auto"/>
            </w:pPr>
          </w:p>
        </w:tc>
      </w:tr>
      <w:tr w:rsidR="00995A2D">
        <w:trPr>
          <w:trHeight w:val="568"/>
          <w:jc w:val="center"/>
        </w:trPr>
        <w:tc>
          <w:tcPr>
            <w:tcW w:w="742" w:type="dxa"/>
            <w:vAlign w:val="center"/>
          </w:tcPr>
          <w:p w:rsidR="00995A2D" w:rsidRDefault="00995A2D">
            <w:pPr>
              <w:pStyle w:val="a0"/>
              <w:spacing w:line="360" w:lineRule="auto"/>
            </w:pPr>
          </w:p>
        </w:tc>
        <w:tc>
          <w:tcPr>
            <w:tcW w:w="1104" w:type="dxa"/>
            <w:vAlign w:val="center"/>
          </w:tcPr>
          <w:p w:rsidR="00995A2D" w:rsidRDefault="00995A2D">
            <w:pPr>
              <w:pStyle w:val="a0"/>
              <w:spacing w:line="360" w:lineRule="auto"/>
            </w:pPr>
          </w:p>
        </w:tc>
        <w:tc>
          <w:tcPr>
            <w:tcW w:w="1188" w:type="dxa"/>
            <w:vAlign w:val="center"/>
          </w:tcPr>
          <w:p w:rsidR="00995A2D" w:rsidRDefault="00995A2D">
            <w:pPr>
              <w:pStyle w:val="a0"/>
              <w:spacing w:line="360" w:lineRule="auto"/>
            </w:pPr>
          </w:p>
        </w:tc>
        <w:tc>
          <w:tcPr>
            <w:tcW w:w="2312" w:type="dxa"/>
            <w:vAlign w:val="center"/>
          </w:tcPr>
          <w:p w:rsidR="00995A2D" w:rsidRDefault="00995A2D">
            <w:pPr>
              <w:pStyle w:val="a0"/>
              <w:spacing w:line="360" w:lineRule="auto"/>
            </w:pPr>
          </w:p>
        </w:tc>
        <w:tc>
          <w:tcPr>
            <w:tcW w:w="1300" w:type="dxa"/>
            <w:vAlign w:val="center"/>
          </w:tcPr>
          <w:p w:rsidR="00995A2D" w:rsidRDefault="00995A2D">
            <w:pPr>
              <w:pStyle w:val="a0"/>
              <w:spacing w:line="360" w:lineRule="auto"/>
            </w:pPr>
          </w:p>
        </w:tc>
        <w:tc>
          <w:tcPr>
            <w:tcW w:w="1210" w:type="dxa"/>
            <w:vAlign w:val="center"/>
          </w:tcPr>
          <w:p w:rsidR="00995A2D" w:rsidRDefault="00995A2D">
            <w:pPr>
              <w:pStyle w:val="a0"/>
              <w:spacing w:line="360" w:lineRule="auto"/>
            </w:pPr>
          </w:p>
        </w:tc>
        <w:tc>
          <w:tcPr>
            <w:tcW w:w="1500" w:type="dxa"/>
            <w:vAlign w:val="center"/>
          </w:tcPr>
          <w:p w:rsidR="00995A2D" w:rsidRDefault="00995A2D">
            <w:pPr>
              <w:pStyle w:val="a0"/>
              <w:spacing w:line="360" w:lineRule="auto"/>
            </w:pPr>
          </w:p>
        </w:tc>
      </w:tr>
    </w:tbl>
    <w:p w:rsidR="00995A2D" w:rsidRDefault="008C343B">
      <w:pPr>
        <w:pStyle w:val="a0"/>
        <w:spacing w:line="360" w:lineRule="auto"/>
      </w:pPr>
      <w:r>
        <w:rPr>
          <w:rFonts w:hint="eastAsia"/>
        </w:rPr>
        <w:t>投标人根据评标办法的要求提供获奖证书等相关证明材料并盖公章。</w:t>
      </w:r>
    </w:p>
    <w:p w:rsidR="00995A2D" w:rsidRDefault="00995A2D">
      <w:pPr>
        <w:spacing w:line="360" w:lineRule="auto"/>
      </w:pPr>
    </w:p>
    <w:p w:rsidR="00995A2D" w:rsidRDefault="00995A2D">
      <w:pPr>
        <w:pStyle w:val="2"/>
        <w:spacing w:before="0" w:after="0" w:line="360" w:lineRule="auto"/>
      </w:pPr>
    </w:p>
    <w:p w:rsidR="00995A2D" w:rsidRDefault="00995A2D">
      <w:pPr>
        <w:pStyle w:val="2"/>
        <w:spacing w:before="0" w:after="0" w:line="360" w:lineRule="auto"/>
      </w:pPr>
    </w:p>
    <w:p w:rsidR="00995A2D" w:rsidRDefault="00995A2D">
      <w:pPr>
        <w:pStyle w:val="2"/>
        <w:spacing w:before="0" w:after="0" w:line="360" w:lineRule="auto"/>
      </w:pPr>
    </w:p>
    <w:p w:rsidR="00995A2D" w:rsidRDefault="00995A2D">
      <w:pPr>
        <w:pStyle w:val="2"/>
        <w:spacing w:before="0" w:after="0" w:line="360" w:lineRule="auto"/>
      </w:pPr>
    </w:p>
    <w:p w:rsidR="00995A2D" w:rsidRDefault="00995A2D">
      <w:pPr>
        <w:pStyle w:val="2"/>
        <w:spacing w:before="0" w:after="0" w:line="360" w:lineRule="auto"/>
      </w:pPr>
    </w:p>
    <w:p w:rsidR="00995A2D" w:rsidRDefault="00995A2D">
      <w:pPr>
        <w:pStyle w:val="2"/>
        <w:spacing w:before="0" w:after="0" w:line="360" w:lineRule="auto"/>
      </w:pPr>
    </w:p>
    <w:p w:rsidR="00995A2D" w:rsidRDefault="00995A2D">
      <w:pPr>
        <w:pStyle w:val="2"/>
        <w:spacing w:before="0" w:after="0" w:line="360" w:lineRule="auto"/>
      </w:pPr>
    </w:p>
    <w:p w:rsidR="00995A2D" w:rsidRDefault="00995A2D">
      <w:pPr>
        <w:pStyle w:val="2"/>
        <w:spacing w:before="0" w:after="0" w:line="360" w:lineRule="auto"/>
      </w:pPr>
    </w:p>
    <w:p w:rsidR="00995A2D" w:rsidRDefault="00995A2D">
      <w:pPr>
        <w:pStyle w:val="2"/>
        <w:spacing w:before="0" w:after="0" w:line="360" w:lineRule="auto"/>
      </w:pPr>
    </w:p>
    <w:p w:rsidR="00995A2D" w:rsidRDefault="00995A2D">
      <w:pPr>
        <w:pStyle w:val="2"/>
        <w:spacing w:before="0" w:after="0" w:line="360" w:lineRule="auto"/>
      </w:pPr>
    </w:p>
    <w:p w:rsidR="00995A2D" w:rsidRDefault="00995A2D">
      <w:pPr>
        <w:pStyle w:val="a0"/>
        <w:spacing w:line="360" w:lineRule="auto"/>
      </w:pPr>
    </w:p>
    <w:p w:rsidR="00995A2D" w:rsidRDefault="00995A2D">
      <w:pPr>
        <w:spacing w:line="360" w:lineRule="auto"/>
      </w:pPr>
    </w:p>
    <w:p w:rsidR="00995A2D" w:rsidRDefault="00995A2D">
      <w:pPr>
        <w:pStyle w:val="a0"/>
      </w:pPr>
    </w:p>
    <w:p w:rsidR="00995A2D" w:rsidRDefault="00995A2D">
      <w:pPr>
        <w:pStyle w:val="a0"/>
      </w:pPr>
    </w:p>
    <w:p w:rsidR="00995A2D" w:rsidRDefault="00995A2D">
      <w:pPr>
        <w:pStyle w:val="a0"/>
      </w:pPr>
    </w:p>
    <w:p w:rsidR="00995A2D" w:rsidRDefault="00995A2D">
      <w:pPr>
        <w:pStyle w:val="a0"/>
      </w:pPr>
    </w:p>
    <w:p w:rsidR="00995A2D" w:rsidRDefault="00995A2D">
      <w:pPr>
        <w:pStyle w:val="a0"/>
      </w:pPr>
    </w:p>
    <w:p w:rsidR="00995A2D" w:rsidRDefault="00995A2D">
      <w:pPr>
        <w:pStyle w:val="a0"/>
      </w:pPr>
    </w:p>
    <w:p w:rsidR="00995A2D" w:rsidRDefault="00995A2D">
      <w:pPr>
        <w:spacing w:line="360" w:lineRule="auto"/>
      </w:pPr>
      <w:bookmarkStart w:id="492" w:name="_Toc300835229"/>
      <w:bookmarkStart w:id="493" w:name="_Toc352703741"/>
      <w:bookmarkEnd w:id="483"/>
      <w:bookmarkEnd w:id="484"/>
      <w:bookmarkEnd w:id="485"/>
    </w:p>
    <w:p w:rsidR="00995A2D" w:rsidRDefault="008C343B">
      <w:pPr>
        <w:pStyle w:val="2"/>
        <w:spacing w:before="0" w:after="0" w:line="360" w:lineRule="auto"/>
        <w:rPr>
          <w:rStyle w:val="2Char"/>
          <w:b/>
        </w:rPr>
      </w:pPr>
      <w:bookmarkStart w:id="494" w:name="_Toc6519"/>
      <w:bookmarkStart w:id="495" w:name="_Toc15346"/>
      <w:bookmarkStart w:id="496" w:name="_Toc31166"/>
      <w:bookmarkStart w:id="497" w:name="_Toc1034"/>
      <w:bookmarkStart w:id="498" w:name="_Toc23904"/>
      <w:bookmarkStart w:id="499" w:name="_Toc28485"/>
      <w:bookmarkStart w:id="500" w:name="_Toc23460"/>
      <w:bookmarkStart w:id="501" w:name="_Toc10872"/>
      <w:bookmarkStart w:id="502" w:name="_Toc8333"/>
      <w:bookmarkStart w:id="503" w:name="_Toc31994"/>
      <w:bookmarkStart w:id="504" w:name="_Toc2249"/>
      <w:bookmarkStart w:id="505" w:name="_Toc28044"/>
      <w:bookmarkStart w:id="506" w:name="_Toc32025"/>
      <w:bookmarkEnd w:id="492"/>
      <w:bookmarkEnd w:id="493"/>
      <w:r>
        <w:rPr>
          <w:rStyle w:val="2Char"/>
          <w:rFonts w:hint="eastAsia"/>
          <w:b/>
        </w:rPr>
        <w:lastRenderedPageBreak/>
        <w:t>技术文件封面格式</w:t>
      </w:r>
      <w:bookmarkEnd w:id="494"/>
      <w:bookmarkEnd w:id="495"/>
    </w:p>
    <w:p w:rsidR="00995A2D" w:rsidRDefault="00995A2D">
      <w:pPr>
        <w:rPr>
          <w:rStyle w:val="2Char"/>
        </w:rPr>
      </w:pPr>
    </w:p>
    <w:p w:rsidR="00995A2D" w:rsidRDefault="00995A2D">
      <w:pPr>
        <w:pStyle w:val="a0"/>
      </w:pPr>
    </w:p>
    <w:p w:rsidR="00995A2D" w:rsidRDefault="008C343B">
      <w:pPr>
        <w:spacing w:line="360" w:lineRule="auto"/>
        <w:ind w:left="210" w:right="26" w:hanging="210"/>
        <w:jc w:val="center"/>
        <w:rPr>
          <w:rFonts w:ascii="宋体" w:hAnsi="宋体"/>
          <w:b/>
          <w:sz w:val="36"/>
          <w:szCs w:val="36"/>
        </w:rPr>
      </w:pPr>
      <w:r>
        <w:rPr>
          <w:rFonts w:hint="eastAsia"/>
        </w:rPr>
        <w:t xml:space="preserve">    </w:t>
      </w:r>
      <w:r>
        <w:rPr>
          <w:rFonts w:hint="eastAsia"/>
          <w:u w:val="single"/>
        </w:rPr>
        <w:t xml:space="preserve">                                    </w:t>
      </w:r>
      <w:r>
        <w:rPr>
          <w:rFonts w:ascii="宋体" w:hAnsi="宋体" w:hint="eastAsia"/>
          <w:b/>
          <w:sz w:val="36"/>
          <w:szCs w:val="36"/>
        </w:rPr>
        <w:t>项目（勘察设计）</w:t>
      </w:r>
    </w:p>
    <w:p w:rsidR="00995A2D" w:rsidRDefault="008C343B">
      <w:pPr>
        <w:spacing w:line="360" w:lineRule="auto"/>
        <w:ind w:left="210" w:right="26" w:hanging="210"/>
        <w:jc w:val="center"/>
        <w:rPr>
          <w:rFonts w:ascii="宋体" w:hAnsi="宋体"/>
          <w:b/>
          <w:sz w:val="36"/>
          <w:szCs w:val="36"/>
          <w:u w:val="single"/>
        </w:rPr>
      </w:pPr>
      <w:r>
        <w:rPr>
          <w:rFonts w:ascii="宋体" w:hAnsi="宋体" w:hint="eastAsia"/>
          <w:b/>
          <w:sz w:val="36"/>
          <w:szCs w:val="36"/>
        </w:rPr>
        <w:t xml:space="preserve"> </w:t>
      </w:r>
    </w:p>
    <w:p w:rsidR="00995A2D" w:rsidRDefault="00995A2D">
      <w:pPr>
        <w:spacing w:line="360" w:lineRule="auto"/>
        <w:ind w:left="210" w:right="26" w:hanging="210"/>
        <w:jc w:val="center"/>
        <w:rPr>
          <w:rFonts w:ascii="宋体" w:hAnsi="宋体"/>
          <w:b/>
          <w:sz w:val="36"/>
          <w:szCs w:val="36"/>
          <w:u w:val="single"/>
        </w:rPr>
      </w:pPr>
    </w:p>
    <w:p w:rsidR="00995A2D" w:rsidRDefault="00995A2D">
      <w:pPr>
        <w:pStyle w:val="43"/>
        <w:spacing w:line="360" w:lineRule="auto"/>
        <w:ind w:firstLine="0"/>
        <w:rPr>
          <w:rFonts w:ascii="宋体" w:hAnsi="宋体"/>
          <w:b/>
          <w:sz w:val="44"/>
          <w:szCs w:val="44"/>
        </w:rPr>
      </w:pPr>
    </w:p>
    <w:p w:rsidR="00995A2D" w:rsidRDefault="008C343B">
      <w:pPr>
        <w:pStyle w:val="43"/>
        <w:spacing w:line="360" w:lineRule="auto"/>
        <w:ind w:firstLine="0"/>
        <w:jc w:val="center"/>
        <w:rPr>
          <w:rFonts w:ascii="宋体" w:hAnsi="宋体"/>
          <w:b/>
          <w:sz w:val="72"/>
          <w:szCs w:val="72"/>
        </w:rPr>
      </w:pPr>
      <w:r>
        <w:rPr>
          <w:rFonts w:ascii="宋体" w:hAnsi="宋体" w:hint="eastAsia"/>
          <w:bCs/>
          <w:sz w:val="72"/>
          <w:szCs w:val="72"/>
        </w:rPr>
        <w:t>技术文件</w:t>
      </w:r>
    </w:p>
    <w:bookmarkEnd w:id="496"/>
    <w:bookmarkEnd w:id="497"/>
    <w:bookmarkEnd w:id="498"/>
    <w:bookmarkEnd w:id="499"/>
    <w:bookmarkEnd w:id="500"/>
    <w:bookmarkEnd w:id="501"/>
    <w:bookmarkEnd w:id="502"/>
    <w:bookmarkEnd w:id="503"/>
    <w:bookmarkEnd w:id="504"/>
    <w:bookmarkEnd w:id="505"/>
    <w:bookmarkEnd w:id="506"/>
    <w:p w:rsidR="00995A2D" w:rsidRDefault="00995A2D">
      <w:pPr>
        <w:tabs>
          <w:tab w:val="left" w:pos="7079"/>
        </w:tabs>
        <w:spacing w:line="360" w:lineRule="auto"/>
        <w:jc w:val="left"/>
        <w:rPr>
          <w:sz w:val="32"/>
          <w:szCs w:val="32"/>
        </w:rPr>
      </w:pPr>
    </w:p>
    <w:p w:rsidR="00995A2D" w:rsidRDefault="00995A2D">
      <w:pPr>
        <w:tabs>
          <w:tab w:val="left" w:pos="7079"/>
        </w:tabs>
        <w:spacing w:line="360" w:lineRule="auto"/>
        <w:jc w:val="left"/>
        <w:rPr>
          <w:sz w:val="32"/>
          <w:szCs w:val="32"/>
        </w:rPr>
      </w:pPr>
    </w:p>
    <w:p w:rsidR="00995A2D" w:rsidRDefault="00995A2D">
      <w:pPr>
        <w:pStyle w:val="a0"/>
        <w:spacing w:line="360" w:lineRule="auto"/>
      </w:pPr>
    </w:p>
    <w:p w:rsidR="00995A2D" w:rsidRDefault="00995A2D">
      <w:pPr>
        <w:tabs>
          <w:tab w:val="left" w:pos="7079"/>
        </w:tabs>
        <w:spacing w:line="360" w:lineRule="auto"/>
        <w:jc w:val="left"/>
        <w:rPr>
          <w:sz w:val="32"/>
          <w:szCs w:val="32"/>
        </w:rPr>
      </w:pPr>
    </w:p>
    <w:p w:rsidR="00995A2D" w:rsidRDefault="00995A2D">
      <w:pPr>
        <w:tabs>
          <w:tab w:val="left" w:pos="7079"/>
        </w:tabs>
        <w:spacing w:line="360" w:lineRule="auto"/>
        <w:jc w:val="left"/>
        <w:rPr>
          <w:sz w:val="32"/>
          <w:szCs w:val="32"/>
        </w:rPr>
      </w:pPr>
    </w:p>
    <w:p w:rsidR="00995A2D" w:rsidRDefault="00995A2D">
      <w:pPr>
        <w:tabs>
          <w:tab w:val="left" w:pos="7079"/>
        </w:tabs>
        <w:spacing w:line="360" w:lineRule="auto"/>
        <w:jc w:val="left"/>
        <w:rPr>
          <w:sz w:val="32"/>
          <w:szCs w:val="32"/>
        </w:rPr>
      </w:pPr>
    </w:p>
    <w:p w:rsidR="00995A2D" w:rsidRDefault="008C343B">
      <w:pPr>
        <w:tabs>
          <w:tab w:val="left" w:pos="7079"/>
        </w:tabs>
        <w:spacing w:line="360" w:lineRule="auto"/>
        <w:ind w:firstLineChars="600" w:firstLine="1920"/>
        <w:jc w:val="left"/>
        <w:rPr>
          <w:sz w:val="32"/>
          <w:szCs w:val="32"/>
        </w:rPr>
      </w:pPr>
      <w:r>
        <w:rPr>
          <w:rFonts w:hint="eastAsia"/>
          <w:sz w:val="32"/>
          <w:szCs w:val="32"/>
        </w:rPr>
        <w:t>日期：</w:t>
      </w:r>
      <w:r>
        <w:rPr>
          <w:rFonts w:hint="eastAsia"/>
          <w:sz w:val="32"/>
          <w:szCs w:val="32"/>
          <w:u w:val="single"/>
        </w:rPr>
        <w:t xml:space="preserve">      </w:t>
      </w:r>
      <w:r>
        <w:rPr>
          <w:rFonts w:hint="eastAsia"/>
          <w:sz w:val="32"/>
          <w:szCs w:val="32"/>
        </w:rPr>
        <w:t>年</w:t>
      </w:r>
      <w:r>
        <w:rPr>
          <w:rFonts w:hint="eastAsia"/>
          <w:sz w:val="32"/>
          <w:szCs w:val="32"/>
          <w:u w:val="single"/>
        </w:rPr>
        <w:t xml:space="preserve">     </w:t>
      </w:r>
      <w:r>
        <w:rPr>
          <w:rFonts w:hint="eastAsia"/>
          <w:sz w:val="32"/>
          <w:szCs w:val="32"/>
        </w:rPr>
        <w:t>月</w:t>
      </w:r>
      <w:r>
        <w:rPr>
          <w:rFonts w:hint="eastAsia"/>
          <w:sz w:val="32"/>
          <w:szCs w:val="32"/>
          <w:u w:val="single"/>
        </w:rPr>
        <w:t xml:space="preserve">     </w:t>
      </w:r>
      <w:r>
        <w:rPr>
          <w:rFonts w:hint="eastAsia"/>
          <w:sz w:val="32"/>
          <w:szCs w:val="32"/>
        </w:rPr>
        <w:t>日</w:t>
      </w:r>
    </w:p>
    <w:sectPr w:rsidR="00995A2D">
      <w:pgSz w:w="11906" w:h="16838"/>
      <w:pgMar w:top="1440" w:right="1041" w:bottom="1440" w:left="1418" w:header="720" w:footer="720" w:gutter="0"/>
      <w:cols w:space="720"/>
      <w:docGrid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1E1" w:rsidRDefault="001F11E1">
      <w:r>
        <w:separator/>
      </w:r>
    </w:p>
  </w:endnote>
  <w:endnote w:type="continuationSeparator" w:id="0">
    <w:p w:rsidR="001F11E1" w:rsidRDefault="001F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0000000" w:usb2="00000000" w:usb3="00000000" w:csb0="00040000" w:csb1="00000000"/>
  </w:font>
  <w:font w:name="华文细黑">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Calisto MT">
    <w:panose1 w:val="02040603050505030304"/>
    <w:charset w:val="00"/>
    <w:family w:val="roman"/>
    <w:pitch w:val="variable"/>
    <w:sig w:usb0="00000003"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方正小标宋简体">
    <w:altName w:val="Arial Unicode MS"/>
    <w:charset w:val="86"/>
    <w:family w:val="script"/>
    <w:pitch w:val="default"/>
    <w:sig w:usb0="00000000" w:usb1="00000000" w:usb2="00000012" w:usb3="00000000" w:csb0="00040001" w:csb1="00000000"/>
  </w:font>
  <w:font w:name="华文行楷">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D" w:rsidRDefault="008C343B">
    <w:pPr>
      <w:pStyle w:val="ad"/>
      <w:jc w:val="center"/>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rsidR="00995A2D" w:rsidRDefault="008C343B">
                          <w:pPr>
                            <w:pStyle w:val="ad"/>
                          </w:pPr>
                          <w:r>
                            <w:t>第</w:t>
                          </w:r>
                          <w:r>
                            <w:t xml:space="preserve"> </w:t>
                          </w:r>
                          <w:r>
                            <w:fldChar w:fldCharType="begin"/>
                          </w:r>
                          <w:r>
                            <w:instrText xml:space="preserve"> PAGE  \* MERGEFORMAT </w:instrText>
                          </w:r>
                          <w:r>
                            <w:fldChar w:fldCharType="separate"/>
                          </w:r>
                          <w:r w:rsidR="003F5C9E">
                            <w:rPr>
                              <w:noProof/>
                            </w:rPr>
                            <w:t>1</w:t>
                          </w:r>
                          <w:r>
                            <w:fldChar w:fldCharType="end"/>
                          </w:r>
                          <w:r>
                            <w:t xml:space="preserve"> </w:t>
                          </w:r>
                          <w:r>
                            <w:t>页</w:t>
                          </w:r>
                          <w:r>
                            <w:t xml:space="preserve"> </w:t>
                          </w:r>
                          <w:r>
                            <w:t>共</w:t>
                          </w:r>
                          <w:r>
                            <w:t xml:space="preserve"> </w:t>
                          </w:r>
                          <w:fldSimple w:instr=" NUMPAGES  \* MERGEFORMAT ">
                            <w:r w:rsidR="003F5C9E">
                              <w:rPr>
                                <w:noProof/>
                              </w:rPr>
                              <w:t>44</w:t>
                            </w:r>
                          </w:fldSimple>
                          <w:r>
                            <w:t xml:space="preserve"> </w:t>
                          </w:r>
                          <w:r>
                            <w:t>页</w:t>
                          </w:r>
                        </w:p>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M3xAEAAGMDAAAOAAAAZHJzL2Uyb0RvYy54bWysU0tu2zAQ3RfIHQjuY8kG4gqC5SBBkCBA&#10;0BZIewCaIi0C/GFIW/IF0ht01U33OZfPkSFtOUWyC7KhZjjDN/PejBaXg9FkKyAoZxs6nZSUCMtd&#10;q+y6ob9+3p5XlITIbMu0s6KhOxHo5fLsy6L3tZi5zulWAEEQG+reN7SL0ddFEXgnDAsT54XFoHRg&#10;WEQX1kULrEd0o4tZWc6L3kHrwXERAt7eHIJ0mfGlFDx+lzKISHRDsbeYT8jnKp3FcsHqNTDfKX5s&#10;g32gC8OUxaInqBsWGdmAegdlFAcXnIwT7kzhpFRcZA7IZlq+YfPYMS8yFxQn+JNM4fNg+bftDyCq&#10;beicEssMjmj/5/f+7/P+3xOZJ3l6H2rMevSYF4drN+CYx/uAl4n1IMGkL/IhGEehdydxxRAJT4+q&#10;WVWVGOIYGx3EL16fewjxTjhDktFQwOllUdn2IcRD6piSqll3q7TOE9SW9Ih6UX29yC9OIUTXNiWL&#10;vAxHnMTp0Huy4rAajkRXrt0hzx4XoqEWN5YSfW9R77Q7owGjsRqNjQe17rDlaa4e/NUmYnO551Th&#10;AItck4OTzKyPW5dW5X8/Z73+G8sXAAAA//8DAFBLAwQUAAYACAAAACEAqooLHNgAAAAFAQAADwAA&#10;AGRycy9kb3ducmV2LnhtbEyPQUvDQBCF74L/YRnBS7Ebi0iM2RQVelOwVfA6zY5JanY27G7T6K93&#10;lIJehnm84c33yuXkejVSiJ1nA5fzDBRx7W3HjYHXl9VFDiomZIu9ZzLwSRGW1elJiYX1B17TuEmN&#10;khCOBRpoUxoKrWPdksM49wOxeO8+OEwiQ6NtwIOEu14vsuxaO+xYPrQ40ENL9cdm7wy8PX4RrfP7&#10;2Wy82u1Ctrp5rvWTMedn090tqERT+juGH3xBh0qYtn7PNqregBRJv1O8RZ6L3B4XXZX6P331DQAA&#10;//8DAFBLAQItABQABgAIAAAAIQC2gziS/gAAAOEBAAATAAAAAAAAAAAAAAAAAAAAAABbQ29udGVu&#10;dF9UeXBlc10ueG1sUEsBAi0AFAAGAAgAAAAhADj9If/WAAAAlAEAAAsAAAAAAAAAAAAAAAAALwEA&#10;AF9yZWxzLy5yZWxzUEsBAi0AFAAGAAgAAAAhAJmDMzfEAQAAYwMAAA4AAAAAAAAAAAAAAAAALgIA&#10;AGRycy9lMm9Eb2MueG1sUEsBAi0AFAAGAAgAAAAhAKqKCxzYAAAABQEAAA8AAAAAAAAAAAAAAAAA&#10;HgQAAGRycy9kb3ducmV2LnhtbFBLBQYAAAAABAAEAPMAAAAjBQAAAAA=&#10;" filled="f" stroked="f" strokeweight="1.25pt">
              <v:textbox style="mso-fit-shape-to-text:t" inset="0,0,0,0">
                <w:txbxContent>
                  <w:p w:rsidR="00995A2D" w:rsidRDefault="008C343B">
                    <w:pPr>
                      <w:pStyle w:val="ad"/>
                    </w:pPr>
                    <w:r>
                      <w:t>第</w:t>
                    </w:r>
                    <w:r>
                      <w:t xml:space="preserve"> </w:t>
                    </w:r>
                    <w:r>
                      <w:fldChar w:fldCharType="begin"/>
                    </w:r>
                    <w:r>
                      <w:instrText xml:space="preserve"> PAGE  \* MERGEFORMAT </w:instrText>
                    </w:r>
                    <w:r>
                      <w:fldChar w:fldCharType="separate"/>
                    </w:r>
                    <w:r w:rsidR="003F5C9E">
                      <w:rPr>
                        <w:noProof/>
                      </w:rPr>
                      <w:t>1</w:t>
                    </w:r>
                    <w:r>
                      <w:fldChar w:fldCharType="end"/>
                    </w:r>
                    <w:r>
                      <w:t xml:space="preserve"> </w:t>
                    </w:r>
                    <w:r>
                      <w:t>页</w:t>
                    </w:r>
                    <w:r>
                      <w:t xml:space="preserve"> </w:t>
                    </w:r>
                    <w:r>
                      <w:t>共</w:t>
                    </w:r>
                    <w:r>
                      <w:t xml:space="preserve"> </w:t>
                    </w:r>
                    <w:fldSimple w:instr=" NUMPAGES  \* MERGEFORMAT ">
                      <w:r w:rsidR="003F5C9E">
                        <w:rPr>
                          <w:noProof/>
                        </w:rPr>
                        <w:t>44</w:t>
                      </w:r>
                    </w:fldSimple>
                    <w:r>
                      <w:t xml:space="preserve"> </w:t>
                    </w:r>
                    <w:r>
                      <w:t>页</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D" w:rsidRDefault="008C343B">
    <w:pPr>
      <w:pStyle w:val="ad"/>
      <w:jc w:val="center"/>
    </w:pPr>
    <w:r>
      <w:fldChar w:fldCharType="begin"/>
    </w:r>
    <w:r>
      <w:rPr>
        <w:rStyle w:val="af6"/>
      </w:rPr>
      <w:instrText xml:space="preserve"> PAGE </w:instrText>
    </w:r>
    <w:r>
      <w:fldChar w:fldCharType="separate"/>
    </w:r>
    <w:r>
      <w:rPr>
        <w:rStyle w:val="af6"/>
      </w:rPr>
      <w:t>47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D" w:rsidRDefault="00995A2D">
    <w:pPr>
      <w:pStyle w:val="ad"/>
      <w:jc w:val="center"/>
    </w:pPr>
  </w:p>
  <w:p w:rsidR="00995A2D" w:rsidRDefault="008C343B">
    <w:pPr>
      <w:pStyle w:val="ad"/>
    </w:pPr>
    <w:r>
      <w:rPr>
        <w:noProof/>
      </w:rPr>
      <mc:AlternateContent>
        <mc:Choice Requires="wps">
          <w:drawing>
            <wp:anchor distT="0" distB="0" distL="114300" distR="114300" simplePos="0" relativeHeight="251660288" behindDoc="0" locked="0" layoutInCell="1" allowOverlap="1">
              <wp:simplePos x="0" y="0"/>
              <wp:positionH relativeFrom="margin">
                <wp:posOffset>2428875</wp:posOffset>
              </wp:positionH>
              <wp:positionV relativeFrom="paragraph">
                <wp:posOffset>-36830</wp:posOffset>
              </wp:positionV>
              <wp:extent cx="1092200" cy="245745"/>
              <wp:effectExtent l="0" t="0" r="12700" b="2540"/>
              <wp:wrapNone/>
              <wp:docPr id="1" name="文本框 1"/>
              <wp:cNvGraphicFramePr/>
              <a:graphic xmlns:a="http://schemas.openxmlformats.org/drawingml/2006/main">
                <a:graphicData uri="http://schemas.microsoft.com/office/word/2010/wordprocessingShape">
                  <wps:wsp>
                    <wps:cNvSpPr txBox="1"/>
                    <wps:spPr>
                      <a:xfrm>
                        <a:off x="0" y="0"/>
                        <a:ext cx="1092200" cy="24553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5A2D" w:rsidRDefault="008C343B">
                          <w:pPr>
                            <w:pStyle w:val="ad"/>
                          </w:pPr>
                          <w:r>
                            <w:t>第</w:t>
                          </w:r>
                          <w:r>
                            <w:t xml:space="preserve"> </w:t>
                          </w:r>
                          <w:r>
                            <w:fldChar w:fldCharType="begin"/>
                          </w:r>
                          <w:r>
                            <w:instrText xml:space="preserve"> PAGE  \* MERGEFORMAT </w:instrText>
                          </w:r>
                          <w:r>
                            <w:fldChar w:fldCharType="separate"/>
                          </w:r>
                          <w:r w:rsidR="003F5C9E">
                            <w:rPr>
                              <w:noProof/>
                            </w:rPr>
                            <w:t>3</w:t>
                          </w:r>
                          <w:r>
                            <w:fldChar w:fldCharType="end"/>
                          </w:r>
                          <w:r>
                            <w:t xml:space="preserve"> </w:t>
                          </w:r>
                          <w:r>
                            <w:t>页</w:t>
                          </w:r>
                          <w:r>
                            <w:t xml:space="preserve"> </w:t>
                          </w:r>
                          <w:r>
                            <w:t>共</w:t>
                          </w:r>
                          <w:r>
                            <w:t xml:space="preserve"> </w:t>
                          </w:r>
                          <w:fldSimple w:instr=" NUMPAGES  \* MERGEFORMAT ">
                            <w:r w:rsidR="003F5C9E">
                              <w:rPr>
                                <w:noProof/>
                              </w:rPr>
                              <w:t>44</w:t>
                            </w:r>
                          </w:fldSimple>
                          <w:r>
                            <w:t xml:space="preserve"> </w:t>
                          </w:r>
                          <w:r>
                            <w:t>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191.25pt;margin-top:-2.9pt;width:86pt;height:19.3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TFaQIAABIFAAAOAAAAZHJzL2Uyb0RvYy54bWysVM2O0zAQviPxDpbvNGlLV1A1XZWuipBW&#10;7IqCOLuO3UbYHmO7TcoDsG/AiQt3nqvPwdhJumjhsoiLM/F88/fNjGeXjVbkIJyvwBR0OMgpEYZD&#10;WZltQT+8Xz17QYkPzJRMgREFPQpPL+dPn8xqOxUj2IEqhSPoxPhpbQu6C8FOs8zzndDMD8AKg0oJ&#10;TrOAv26blY7V6F2rbJTnF1kNrrQOuPAeb69aJZ0n/1IKHm6k9CIQVVDMLaTTpXMTz2w+Y9OtY3ZX&#10;8S4N9g9ZaFYZDHp2dcUCI3tX/eFKV9yBBxkGHHQGUlZcpBqwmmH+oJr1jlmRakFyvD3T5P+fW/72&#10;cOtIVWLvKDFMY4tO3+5O33+efnwlw0hPbf0UUWuLuNC8giZCu3uPl7HqRjodv1gPQT0SfTyTK5pA&#10;eDTKX46wY5Rw1I2eTybjcXST3Vtb58NrAZpEoaAOm5c4ZYdrH1poD4nBDKwqpfCeTZUhdUEvxpM8&#10;GZw16FwZjBFraHNNUjgq0Zq9ExKLTynHizR2YqkcOTAcGMa5MCFVmzwhOqIkhn2MYYePpiKN5GOM&#10;zxYpMphwNtaVAZfqfZB2+alPWbb4noG27khBaDZN1/WulRsoj9hhB+2KeMtXFbbhmvlwyxzuBHYO&#10;9zzc4CEVIN3QSZTswH35233E46iilpIad6yg/vOeOUGJemNwiONC9oLrhU0vmL1eAnYBBxOzSSIa&#10;uKB6UTrQH3H9FzEKqpjhGKugoReXod10fD64WCwSCNfOsnBt1pZH15FVA4t9AFmlGYvstFx0rOHi&#10;pSntHom42b//J9T9Uzb/BQAA//8DAFBLAwQUAAYACAAAACEAkbip1t4AAAAJAQAADwAAAGRycy9k&#10;b3ducmV2LnhtbEyPS0/DMBCE70j8B2uRuLVOA0FtiFMhHjeeLUhwc+IliYjXke2k4d+znOC4M59m&#10;Z4rtbHsxoQ+dIwWrZQICqXamo0bB6/5usQYRoiaje0eo4BsDbMvjo0Lnxh3oBaddbASHUMi1gjbG&#10;IZcy1C1aHZZuQGLv03mrI5++kcbrA4fbXqZJciGt7og/tHrA6xbrr91oFfTvwd9XSfyYbpqH+Pwk&#10;x7fb1aNSpyfz1SWIiHP8g+G3PleHkjtVbiQTRK/gbJ1mjCpYZDyBgSw7Z6FiJ92ALAv5f0H5AwAA&#10;//8DAFBLAQItABQABgAIAAAAIQC2gziS/gAAAOEBAAATAAAAAAAAAAAAAAAAAAAAAABbQ29udGVu&#10;dF9UeXBlc10ueG1sUEsBAi0AFAAGAAgAAAAhADj9If/WAAAAlAEAAAsAAAAAAAAAAAAAAAAALwEA&#10;AF9yZWxzLy5yZWxzUEsBAi0AFAAGAAgAAAAhAO0tRMVpAgAAEgUAAA4AAAAAAAAAAAAAAAAALgIA&#10;AGRycy9lMm9Eb2MueG1sUEsBAi0AFAAGAAgAAAAhAJG4qdbeAAAACQEAAA8AAAAAAAAAAAAAAAAA&#10;wwQAAGRycy9kb3ducmV2LnhtbFBLBQYAAAAABAAEAPMAAADOBQAAAAA=&#10;" filled="f" stroked="f" strokeweight=".5pt">
              <v:textbox inset="0,0,0,0">
                <w:txbxContent>
                  <w:p w:rsidR="00995A2D" w:rsidRDefault="008C343B">
                    <w:pPr>
                      <w:pStyle w:val="ad"/>
                    </w:pPr>
                    <w:r>
                      <w:t>第</w:t>
                    </w:r>
                    <w:r>
                      <w:t xml:space="preserve"> </w:t>
                    </w:r>
                    <w:r>
                      <w:fldChar w:fldCharType="begin"/>
                    </w:r>
                    <w:r>
                      <w:instrText xml:space="preserve"> PAGE  \* MERGEFORMAT </w:instrText>
                    </w:r>
                    <w:r>
                      <w:fldChar w:fldCharType="separate"/>
                    </w:r>
                    <w:r w:rsidR="003F5C9E">
                      <w:rPr>
                        <w:noProof/>
                      </w:rPr>
                      <w:t>3</w:t>
                    </w:r>
                    <w:r>
                      <w:fldChar w:fldCharType="end"/>
                    </w:r>
                    <w:r>
                      <w:t xml:space="preserve"> </w:t>
                    </w:r>
                    <w:r>
                      <w:t>页</w:t>
                    </w:r>
                    <w:r>
                      <w:t xml:space="preserve"> </w:t>
                    </w:r>
                    <w:r>
                      <w:t>共</w:t>
                    </w:r>
                    <w:r>
                      <w:t xml:space="preserve"> </w:t>
                    </w:r>
                    <w:fldSimple w:instr=" NUMPAGES  \* MERGEFORMAT ">
                      <w:r w:rsidR="003F5C9E">
                        <w:rPr>
                          <w:noProof/>
                        </w:rPr>
                        <w:t>44</w:t>
                      </w:r>
                    </w:fldSimple>
                    <w:r>
                      <w:t xml:space="preserve"> </w:t>
                    </w:r>
                    <w:r>
                      <w:t>页</w:t>
                    </w:r>
                  </w:p>
                </w:txbxContent>
              </v:textbox>
              <w10:wrap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D" w:rsidRDefault="008C343B">
    <w:pPr>
      <w:pStyle w:val="ad"/>
      <w:framePr w:wrap="around" w:vAnchor="text" w:hAnchor="margin" w:xAlign="center" w:y="1"/>
      <w:rPr>
        <w:rStyle w:val="18"/>
      </w:rPr>
    </w:pPr>
    <w:r>
      <w:fldChar w:fldCharType="begin"/>
    </w:r>
    <w:r>
      <w:rPr>
        <w:rStyle w:val="18"/>
      </w:rPr>
      <w:instrText xml:space="preserve">PAGE  </w:instrText>
    </w:r>
    <w:r>
      <w:fldChar w:fldCharType="separate"/>
    </w:r>
    <w:r>
      <w:rPr>
        <w:rStyle w:val="18"/>
      </w:rPr>
      <w:t>8</w:t>
    </w:r>
    <w:r>
      <w:fldChar w:fldCharType="end"/>
    </w:r>
  </w:p>
  <w:p w:rsidR="00995A2D" w:rsidRDefault="00995A2D">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D" w:rsidRDefault="008C343B">
    <w:pPr>
      <w:pStyle w:val="ad"/>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5A2D" w:rsidRDefault="008C343B">
                          <w:pPr>
                            <w:pStyle w:val="ad"/>
                          </w:pPr>
                          <w:r>
                            <w:t>第</w:t>
                          </w:r>
                          <w:r>
                            <w:t xml:space="preserve"> </w:t>
                          </w:r>
                          <w:r>
                            <w:fldChar w:fldCharType="begin"/>
                          </w:r>
                          <w:r>
                            <w:instrText xml:space="preserve"> PAGE  \* MERGEFORMAT </w:instrText>
                          </w:r>
                          <w:r>
                            <w:fldChar w:fldCharType="separate"/>
                          </w:r>
                          <w:r w:rsidR="003F5C9E">
                            <w:rPr>
                              <w:noProof/>
                            </w:rPr>
                            <w:t>44</w:t>
                          </w:r>
                          <w:r>
                            <w:fldChar w:fldCharType="end"/>
                          </w:r>
                          <w:r>
                            <w:t xml:space="preserve"> </w:t>
                          </w:r>
                          <w:r>
                            <w:t>页</w:t>
                          </w:r>
                          <w:r>
                            <w:t xml:space="preserve"> </w:t>
                          </w:r>
                          <w:r>
                            <w:t>共</w:t>
                          </w:r>
                          <w:r>
                            <w:t xml:space="preserve"> </w:t>
                          </w:r>
                          <w:fldSimple w:instr=" NUMPAGES  \* MERGEFORMAT ">
                            <w:r w:rsidR="003F5C9E">
                              <w:rPr>
                                <w:noProof/>
                              </w:rPr>
                              <w:t>44</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IiSZAIAABEFAAAOAAAAZHJzL2Uyb0RvYy54bWysVE1uEzEU3iNxB8t7OmkoVRR1UoVWRUgV&#10;RRTE2vHYzQjbz7LdzIQDwA1YsWHPuXoOPnsyKSpsith43vj9f997PjntrWEbFWJLruaHBxPOlJPU&#10;tO6m5h/eXzybcRaTcI0w5FTNtyry08XTJyedn6sprck0KjAEcXHe+ZqvU/LzqopyrayIB+SVg1JT&#10;sCLhN9xUTRAdoltTTSeT46qj0PhAUsWI2/NByRclvtZKpiuto0rM1By1pXKGcq7yWS1OxPwmCL9u&#10;5a4M8Q9VWNE6JN2HOhdJsNvQ/hHKtjJQJJ0OJNmKtG6lKj2gm8PJg26u18Kr0gvAiX4PU/x/YeWb&#10;zdvA2qbmR5w5YUHR3bevd99/3v34wo4yPJ2Pc1hde9il/iX1oHm8j7jMXfc62PxFPwx6AL3dg6v6&#10;xGR2mk1nswlUErrxB/Gre3cfYnqlyLIs1DyAvQKq2FzGNJiOJjmbo4vWmMKgcayr+fHzF5PisNcg&#10;uHHIkZsYii1S2hqVIxj3Tml0X2rOF2Xu1JkJbCMwMUJK5VJpt0SCdbbSSPsYx519dlVlJh/jvPco&#10;mcmlvbNtHYXS74Oym09jyXqwHxEY+s4QpH7VF9qnI5craragONCwI9HLixY0XIqY3oqApQB1WPR0&#10;hUMbAty0kzhbU/j8t/tsj1mFlrMOS1Zzh1eAM/PaYYbzPo5CGIXVKLhbe0bg4BAPiJdFhENIZhR1&#10;IPsR27/MOaASTiJTzdMonqVh0fF6SLVcFiNsnRfp0l17mUMXzv3yNmGUyoRlbAYkdphh78qM7t6I&#10;vNi//xer+5ds8Qs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gUiJJkAgAAEQUAAA4AAAAAAAAAAAAAAAAALgIAAGRycy9lMm9Eb2Mu&#10;eG1sUEsBAi0AFAAGAAgAAAAhAHGq0bnXAAAABQEAAA8AAAAAAAAAAAAAAAAAvgQAAGRycy9kb3du&#10;cmV2LnhtbFBLBQYAAAAABAAEAPMAAADCBQAAAAA=&#10;" filled="f" stroked="f" strokeweight=".5pt">
              <v:textbox style="mso-fit-shape-to-text:t" inset="0,0,0,0">
                <w:txbxContent>
                  <w:p w:rsidR="00995A2D" w:rsidRDefault="008C343B">
                    <w:pPr>
                      <w:pStyle w:val="ad"/>
                    </w:pPr>
                    <w:r>
                      <w:t>第</w:t>
                    </w:r>
                    <w:r>
                      <w:t xml:space="preserve"> </w:t>
                    </w:r>
                    <w:r>
                      <w:fldChar w:fldCharType="begin"/>
                    </w:r>
                    <w:r>
                      <w:instrText xml:space="preserve"> PAGE  \* MERGEFORMAT </w:instrText>
                    </w:r>
                    <w:r>
                      <w:fldChar w:fldCharType="separate"/>
                    </w:r>
                    <w:r w:rsidR="003F5C9E">
                      <w:rPr>
                        <w:noProof/>
                      </w:rPr>
                      <w:t>44</w:t>
                    </w:r>
                    <w:r>
                      <w:fldChar w:fldCharType="end"/>
                    </w:r>
                    <w:r>
                      <w:t xml:space="preserve"> </w:t>
                    </w:r>
                    <w:r>
                      <w:t>页</w:t>
                    </w:r>
                    <w:r>
                      <w:t xml:space="preserve"> </w:t>
                    </w:r>
                    <w:r>
                      <w:t>共</w:t>
                    </w:r>
                    <w:r>
                      <w:t xml:space="preserve"> </w:t>
                    </w:r>
                    <w:fldSimple w:instr=" NUMPAGES  \* MERGEFORMAT ">
                      <w:r w:rsidR="003F5C9E">
                        <w:rPr>
                          <w:noProof/>
                        </w:rPr>
                        <w:t>44</w:t>
                      </w:r>
                    </w:fldSimple>
                    <w:r>
                      <w:t xml:space="preserve"> </w:t>
                    </w:r>
                    <w:r>
                      <w:t>页</w:t>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D" w:rsidRDefault="008C343B">
    <w:pPr>
      <w:pStyle w:val="ad"/>
      <w:jc w:val="cen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95A2D" w:rsidRDefault="008C343B">
                          <w:pPr>
                            <w:pStyle w:val="ad"/>
                          </w:pPr>
                          <w:r>
                            <w:t>第</w:t>
                          </w:r>
                          <w:r>
                            <w:t xml:space="preserve"> </w:t>
                          </w:r>
                          <w:r>
                            <w:fldChar w:fldCharType="begin"/>
                          </w:r>
                          <w:r>
                            <w:instrText xml:space="preserve"> PAGE  \* MERGEFORMAT </w:instrText>
                          </w:r>
                          <w:r>
                            <w:fldChar w:fldCharType="separate"/>
                          </w:r>
                          <w:r>
                            <w:t>24</w:t>
                          </w:r>
                          <w:r>
                            <w:fldChar w:fldCharType="end"/>
                          </w:r>
                          <w:r>
                            <w:t xml:space="preserve"> </w:t>
                          </w:r>
                          <w:r>
                            <w:t>页</w:t>
                          </w:r>
                          <w:r>
                            <w:t xml:space="preserve"> </w:t>
                          </w:r>
                          <w:r>
                            <w:t>共</w:t>
                          </w:r>
                          <w:r>
                            <w:t xml:space="preserve"> </w:t>
                          </w:r>
                          <w:fldSimple w:instr=" NUMPAGES  \* MERGEFORMAT ">
                            <w:r w:rsidR="003F5C9E">
                              <w:rPr>
                                <w:noProof/>
                              </w:rPr>
                              <w:t>44</w:t>
                            </w:r>
                          </w:fldSimple>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29"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H0ZQIAABEFAAAOAAAAZHJzL2Uyb0RvYy54bWysVE1uEzEU3iNxB8t7OmmrVlHUSRVaFSFV&#10;tKIg1o7HbkbYfpbtZiYcAG7Aik33nKvn4LMnk6LCpoiN543f//e955PT3hq2ViG25Gq+vzfhTDlJ&#10;Tetua/7xw8WrKWcxCdcIQ07VfKMiP52/fHHS+Zk6oBWZRgWGIC7OOl/zVUp+VlVRrpQVcY+8clBq&#10;ClYk/IbbqgmiQ3RrqoPJ5LjqKDQ+kFQx4vZ8UPJ5ia+1kulK66gSMzVHbamcoZzLfFbzEzG7DcKv&#10;WrktQ/xDFVa0Dkl3oc5FEuwutH+Esq0MFEmnPUm2Iq1bqUoP6GZ/8qSbm5XwqvQCcKLfwRT/X1j5&#10;bn0dWNvU/IgzJywoevj+7eHHz4f7r+wow9P5OIPVjYdd6l9TD5rH+4jL3HWvg81f9MOgB9CbHbiq&#10;T0xmp+nBdDqBSkI3/iB+9ejuQ0xvFFmWhZoHsFdAFevLmAbT0SRnc3TRGlMYNI51NT8+PJoUh50G&#10;wY1DjtzEUGyR0saoHMG490qj+1Jzvihzp85MYGuBiRFSKpdKuyUSrLOVRtrnOG7ts6sqM/kc551H&#10;yUwu7Zxt6yiUfp+U3XweS9aD/YjA0HeGIPXLvtB+OHK5pGYDigMNOxK9vGhBw6WI6VoELAWow6Kn&#10;KxzaEOCmrcTZisKXv91ne8wqtJx1WLKaO7wCnJm3DjOc93EUwigsR8Hd2TMCB/t4QLwsIhxCMqOo&#10;A9lP2P5FzgGVcBKZap5G8SwNi47XQ6rFohhh67xIl+7Gyxy6cO4XdwmjVCYsYzMgscUMe1dmdPtG&#10;5MX+/b9YPb5k818AAAD//wMAUEsDBBQABgAIAAAAIQBxqtG51wAAAAUBAAAPAAAAZHJzL2Rvd25y&#10;ZXYueG1sTI9BT8MwDIXvk/YfIiNx21IGQlVpOrGJckRi5cAxa0xbSJwqybry7zEICS6Wn571/L1y&#10;OzsrJgxx8KTgap2BQGq9GahT8NLUqxxETJqMtp5QwSdG2FbLRakL48/0jNMhdYJDKBZaQZ/SWEgZ&#10;2x6djms/IrH35oPTiWXopAn6zOHOyk2W3UqnB+IPvR5x32P7cTg5Bfu6acKEMdhXfKyv3592N/gw&#10;K3V5Md/fgUg4p79j+MZndKiY6ehPZKKwCrhI+pnsbfKc5fF3kVUp/9NXXwAAAP//AwBQSwECLQAU&#10;AAYACAAAACEAtoM4kv4AAADhAQAAEwAAAAAAAAAAAAAAAAAAAAAAW0NvbnRlbnRfVHlwZXNdLnht&#10;bFBLAQItABQABgAIAAAAIQA4/SH/1gAAAJQBAAALAAAAAAAAAAAAAAAAAC8BAABfcmVscy8ucmVs&#10;c1BLAQItABQABgAIAAAAIQC4rvH0ZQIAABEFAAAOAAAAAAAAAAAAAAAAAC4CAABkcnMvZTJvRG9j&#10;LnhtbFBLAQItABQABgAIAAAAIQBxqtG51wAAAAUBAAAPAAAAAAAAAAAAAAAAAL8EAABkcnMvZG93&#10;bnJldi54bWxQSwUGAAAAAAQABADzAAAAwwUAAAAA&#10;" filled="f" stroked="f" strokeweight=".5pt">
              <v:textbox style="mso-fit-shape-to-text:t" inset="0,0,0,0">
                <w:txbxContent>
                  <w:p w:rsidR="00995A2D" w:rsidRDefault="008C343B">
                    <w:pPr>
                      <w:pStyle w:val="ad"/>
                    </w:pPr>
                    <w:r>
                      <w:t>第</w:t>
                    </w:r>
                    <w:r>
                      <w:t xml:space="preserve"> </w:t>
                    </w:r>
                    <w:r>
                      <w:fldChar w:fldCharType="begin"/>
                    </w:r>
                    <w:r>
                      <w:instrText xml:space="preserve"> PAGE  \* MERGEFORMAT </w:instrText>
                    </w:r>
                    <w:r>
                      <w:fldChar w:fldCharType="separate"/>
                    </w:r>
                    <w:r>
                      <w:t>24</w:t>
                    </w:r>
                    <w:r>
                      <w:fldChar w:fldCharType="end"/>
                    </w:r>
                    <w:r>
                      <w:t xml:space="preserve"> </w:t>
                    </w:r>
                    <w:r>
                      <w:t>页</w:t>
                    </w:r>
                    <w:r>
                      <w:t xml:space="preserve"> </w:t>
                    </w:r>
                    <w:r>
                      <w:t>共</w:t>
                    </w:r>
                    <w:r>
                      <w:t xml:space="preserve"> </w:t>
                    </w:r>
                    <w:fldSimple w:instr=" NUMPAGES  \* MERGEFORMAT ">
                      <w:r w:rsidR="003F5C9E">
                        <w:rPr>
                          <w:noProof/>
                        </w:rPr>
                        <w:t>44</w:t>
                      </w:r>
                    </w:fldSimple>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1E1" w:rsidRDefault="001F11E1">
      <w:r>
        <w:separator/>
      </w:r>
    </w:p>
  </w:footnote>
  <w:footnote w:type="continuationSeparator" w:id="0">
    <w:p w:rsidR="001F11E1" w:rsidRDefault="001F11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D" w:rsidRDefault="00995A2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D" w:rsidRDefault="00995A2D">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A2D" w:rsidRDefault="00995A2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3"/>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15:restartNumberingAfterBreak="0">
    <w:nsid w:val="5CB421D6"/>
    <w:multiLevelType w:val="multilevel"/>
    <w:tmpl w:val="5CB421D6"/>
    <w:lvl w:ilvl="0">
      <w:start w:val="1"/>
      <w:numFmt w:val="decimal"/>
      <w:lvlText w:val="%1."/>
      <w:lvlJc w:val="left"/>
      <w:pPr>
        <w:ind w:left="812" w:hanging="420"/>
      </w:pPr>
    </w:lvl>
    <w:lvl w:ilvl="1">
      <w:start w:val="1"/>
      <w:numFmt w:val="lowerLetter"/>
      <w:lvlText w:val="%2)"/>
      <w:lvlJc w:val="left"/>
      <w:pPr>
        <w:ind w:left="1232" w:hanging="420"/>
      </w:pPr>
    </w:lvl>
    <w:lvl w:ilvl="2">
      <w:start w:val="1"/>
      <w:numFmt w:val="lowerRoman"/>
      <w:lvlText w:val="%3."/>
      <w:lvlJc w:val="right"/>
      <w:pPr>
        <w:ind w:left="1652" w:hanging="420"/>
      </w:pPr>
    </w:lvl>
    <w:lvl w:ilvl="3">
      <w:start w:val="1"/>
      <w:numFmt w:val="decimal"/>
      <w:lvlText w:val="%4."/>
      <w:lvlJc w:val="left"/>
      <w:pPr>
        <w:ind w:left="2072" w:hanging="420"/>
      </w:pPr>
    </w:lvl>
    <w:lvl w:ilvl="4">
      <w:start w:val="1"/>
      <w:numFmt w:val="lowerLetter"/>
      <w:lvlText w:val="%5)"/>
      <w:lvlJc w:val="left"/>
      <w:pPr>
        <w:ind w:left="2492" w:hanging="420"/>
      </w:pPr>
    </w:lvl>
    <w:lvl w:ilvl="5">
      <w:start w:val="1"/>
      <w:numFmt w:val="lowerRoman"/>
      <w:lvlText w:val="%6."/>
      <w:lvlJc w:val="right"/>
      <w:pPr>
        <w:ind w:left="2912" w:hanging="420"/>
      </w:pPr>
    </w:lvl>
    <w:lvl w:ilvl="6">
      <w:start w:val="1"/>
      <w:numFmt w:val="decimal"/>
      <w:lvlText w:val="%7."/>
      <w:lvlJc w:val="left"/>
      <w:pPr>
        <w:ind w:left="3332" w:hanging="420"/>
      </w:pPr>
    </w:lvl>
    <w:lvl w:ilvl="7">
      <w:start w:val="1"/>
      <w:numFmt w:val="lowerLetter"/>
      <w:lvlText w:val="%8)"/>
      <w:lvlJc w:val="left"/>
      <w:pPr>
        <w:ind w:left="3752" w:hanging="420"/>
      </w:pPr>
    </w:lvl>
    <w:lvl w:ilvl="8">
      <w:start w:val="1"/>
      <w:numFmt w:val="lowerRoman"/>
      <w:lvlText w:val="%9."/>
      <w:lvlJc w:val="right"/>
      <w:pPr>
        <w:ind w:left="417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HorizontalSpacing w:val="105"/>
  <w:drawingGridVerticalSpacing w:val="156"/>
  <w:doNotShadeFormData/>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mMjMwYWY3YzhlMzk5MDgzNDlmMmIwMTg1ZWJjYjgifQ=="/>
  </w:docVars>
  <w:rsids>
    <w:rsidRoot w:val="00172A27"/>
    <w:rsid w:val="8ED00A7D"/>
    <w:rsid w:val="8F35FA58"/>
    <w:rsid w:val="8F416EBD"/>
    <w:rsid w:val="8F44FEAF"/>
    <w:rsid w:val="8FA32093"/>
    <w:rsid w:val="903CF6D2"/>
    <w:rsid w:val="9097C0C0"/>
    <w:rsid w:val="90FAD106"/>
    <w:rsid w:val="91160653"/>
    <w:rsid w:val="91516F37"/>
    <w:rsid w:val="91579551"/>
    <w:rsid w:val="9166814C"/>
    <w:rsid w:val="91AF2BD9"/>
    <w:rsid w:val="91F57D3C"/>
    <w:rsid w:val="922AE9CD"/>
    <w:rsid w:val="9292EE56"/>
    <w:rsid w:val="92AD98DA"/>
    <w:rsid w:val="92B3EA00"/>
    <w:rsid w:val="932CA979"/>
    <w:rsid w:val="9399AE22"/>
    <w:rsid w:val="93C9E7EF"/>
    <w:rsid w:val="9401F8F5"/>
    <w:rsid w:val="94A9D807"/>
    <w:rsid w:val="95043878"/>
    <w:rsid w:val="95943BB5"/>
    <w:rsid w:val="95E64092"/>
    <w:rsid w:val="963E798B"/>
    <w:rsid w:val="982C1B28"/>
    <w:rsid w:val="9896A234"/>
    <w:rsid w:val="98C1975B"/>
    <w:rsid w:val="98DA3550"/>
    <w:rsid w:val="98E1AE27"/>
    <w:rsid w:val="991107A3"/>
    <w:rsid w:val="991941CC"/>
    <w:rsid w:val="9A185A39"/>
    <w:rsid w:val="9A35FBF9"/>
    <w:rsid w:val="9A384E29"/>
    <w:rsid w:val="9A76791E"/>
    <w:rsid w:val="9AB9DF64"/>
    <w:rsid w:val="9AD8548F"/>
    <w:rsid w:val="9AE30E82"/>
    <w:rsid w:val="9C26A7FB"/>
    <w:rsid w:val="9C32313D"/>
    <w:rsid w:val="9C3E66F2"/>
    <w:rsid w:val="9C6DD2ED"/>
    <w:rsid w:val="9CB5F958"/>
    <w:rsid w:val="9D61241C"/>
    <w:rsid w:val="9D678493"/>
    <w:rsid w:val="9D8A6748"/>
    <w:rsid w:val="9E16AA21"/>
    <w:rsid w:val="9E54A3C0"/>
    <w:rsid w:val="9E809D90"/>
    <w:rsid w:val="9EAEF191"/>
    <w:rsid w:val="9F11693E"/>
    <w:rsid w:val="9F4E9EC3"/>
    <w:rsid w:val="A009BED3"/>
    <w:rsid w:val="A01BF2AA"/>
    <w:rsid w:val="A0211F13"/>
    <w:rsid w:val="A0478DBA"/>
    <w:rsid w:val="A09D1254"/>
    <w:rsid w:val="A1E636E9"/>
    <w:rsid w:val="A239CD37"/>
    <w:rsid w:val="A255EE4A"/>
    <w:rsid w:val="A28162BB"/>
    <w:rsid w:val="A2C0CF40"/>
    <w:rsid w:val="A2F9406E"/>
    <w:rsid w:val="A321CE5C"/>
    <w:rsid w:val="A3B1B66C"/>
    <w:rsid w:val="A3F8206E"/>
    <w:rsid w:val="A4B1A265"/>
    <w:rsid w:val="A535A51D"/>
    <w:rsid w:val="A569B960"/>
    <w:rsid w:val="A5C81DDA"/>
    <w:rsid w:val="A6B80788"/>
    <w:rsid w:val="A76029AF"/>
    <w:rsid w:val="A76B8DC6"/>
    <w:rsid w:val="A7713C07"/>
    <w:rsid w:val="A7B85CB9"/>
    <w:rsid w:val="A808B59D"/>
    <w:rsid w:val="A80F61E2"/>
    <w:rsid w:val="A84F6ABE"/>
    <w:rsid w:val="A8C1C3C5"/>
    <w:rsid w:val="A8C6C279"/>
    <w:rsid w:val="A8CB5E49"/>
    <w:rsid w:val="A8DAADFF"/>
    <w:rsid w:val="A8DF5468"/>
    <w:rsid w:val="A9713DD1"/>
    <w:rsid w:val="AA4AF6F4"/>
    <w:rsid w:val="AA4E839C"/>
    <w:rsid w:val="AA8691C6"/>
    <w:rsid w:val="AB745F25"/>
    <w:rsid w:val="ABC87E8A"/>
    <w:rsid w:val="ABCE44AE"/>
    <w:rsid w:val="ABFB65BA"/>
    <w:rsid w:val="ADAFF9EA"/>
    <w:rsid w:val="ADDB2EC2"/>
    <w:rsid w:val="ADFB6910"/>
    <w:rsid w:val="AEC6893F"/>
    <w:rsid w:val="AF87F4D0"/>
    <w:rsid w:val="AFCE5AFC"/>
    <w:rsid w:val="AFE25E95"/>
    <w:rsid w:val="B0784EF8"/>
    <w:rsid w:val="B0F10060"/>
    <w:rsid w:val="B17EB9C2"/>
    <w:rsid w:val="B23651C4"/>
    <w:rsid w:val="B24781F4"/>
    <w:rsid w:val="B252B218"/>
    <w:rsid w:val="B2A3C234"/>
    <w:rsid w:val="B2ABF706"/>
    <w:rsid w:val="B3DE7C6C"/>
    <w:rsid w:val="B487B863"/>
    <w:rsid w:val="B522F96C"/>
    <w:rsid w:val="B53786F9"/>
    <w:rsid w:val="B64AC05C"/>
    <w:rsid w:val="B661291F"/>
    <w:rsid w:val="B695AAEF"/>
    <w:rsid w:val="B71D4584"/>
    <w:rsid w:val="B7EFBE57"/>
    <w:rsid w:val="B88AFE17"/>
    <w:rsid w:val="B8E65789"/>
    <w:rsid w:val="B95E3F17"/>
    <w:rsid w:val="B9BC27B7"/>
    <w:rsid w:val="B9DB9228"/>
    <w:rsid w:val="BAB55A9B"/>
    <w:rsid w:val="BACCD5D8"/>
    <w:rsid w:val="BAE5C4A3"/>
    <w:rsid w:val="BAEF9E7B"/>
    <w:rsid w:val="BAF91D4F"/>
    <w:rsid w:val="BB16DD18"/>
    <w:rsid w:val="BB8FC731"/>
    <w:rsid w:val="BB97A6F7"/>
    <w:rsid w:val="BC44ED83"/>
    <w:rsid w:val="BC5F979C"/>
    <w:rsid w:val="BCEC4C14"/>
    <w:rsid w:val="BCFA7AE5"/>
    <w:rsid w:val="BD1A2DA4"/>
    <w:rsid w:val="BD326BE8"/>
    <w:rsid w:val="BD33E8C2"/>
    <w:rsid w:val="BD3ED959"/>
    <w:rsid w:val="BE5F37E0"/>
    <w:rsid w:val="BECE6DB4"/>
    <w:rsid w:val="BF78C8A2"/>
    <w:rsid w:val="BFE06510"/>
    <w:rsid w:val="C09FD524"/>
    <w:rsid w:val="C128E393"/>
    <w:rsid w:val="C12A4D02"/>
    <w:rsid w:val="C1326AED"/>
    <w:rsid w:val="C1A5EB25"/>
    <w:rsid w:val="C24639DC"/>
    <w:rsid w:val="C334C751"/>
    <w:rsid w:val="C3AB1807"/>
    <w:rsid w:val="C40D6E02"/>
    <w:rsid w:val="C45913B9"/>
    <w:rsid w:val="C4C12D8D"/>
    <w:rsid w:val="C4E00EBD"/>
    <w:rsid w:val="C55C3418"/>
    <w:rsid w:val="C56E4319"/>
    <w:rsid w:val="C5E4550B"/>
    <w:rsid w:val="C60E50FA"/>
    <w:rsid w:val="C6647FF1"/>
    <w:rsid w:val="C6E49C8B"/>
    <w:rsid w:val="C6FBF1D1"/>
    <w:rsid w:val="C7634361"/>
    <w:rsid w:val="C7B40AA9"/>
    <w:rsid w:val="C7EB407A"/>
    <w:rsid w:val="C830702D"/>
    <w:rsid w:val="C84F5FC4"/>
    <w:rsid w:val="C85FD5A1"/>
    <w:rsid w:val="C8723B2A"/>
    <w:rsid w:val="C91ECF74"/>
    <w:rsid w:val="C9677F4F"/>
    <w:rsid w:val="C9F4F739"/>
    <w:rsid w:val="CA129CCB"/>
    <w:rsid w:val="CA3BAD74"/>
    <w:rsid w:val="CB4EE4F7"/>
    <w:rsid w:val="CB7BAFAF"/>
    <w:rsid w:val="CC37E733"/>
    <w:rsid w:val="CCD579AC"/>
    <w:rsid w:val="CCF25BBC"/>
    <w:rsid w:val="CD52B6BE"/>
    <w:rsid w:val="CD805DCA"/>
    <w:rsid w:val="CEA60281"/>
    <w:rsid w:val="CEB50C3F"/>
    <w:rsid w:val="CF07E90B"/>
    <w:rsid w:val="CF0F755C"/>
    <w:rsid w:val="CFF28A0D"/>
    <w:rsid w:val="D0083073"/>
    <w:rsid w:val="D01C7BC7"/>
    <w:rsid w:val="D060EF97"/>
    <w:rsid w:val="D08218EA"/>
    <w:rsid w:val="D0D0F9BB"/>
    <w:rsid w:val="D12F1E1C"/>
    <w:rsid w:val="D133B32F"/>
    <w:rsid w:val="D19825AD"/>
    <w:rsid w:val="D1EBCEEC"/>
    <w:rsid w:val="D1FF490C"/>
    <w:rsid w:val="D36DCF96"/>
    <w:rsid w:val="D375AF01"/>
    <w:rsid w:val="D646B525"/>
    <w:rsid w:val="D6A99164"/>
    <w:rsid w:val="D6AFD8B1"/>
    <w:rsid w:val="D6B32CBD"/>
    <w:rsid w:val="D6DA9C68"/>
    <w:rsid w:val="D6FB5991"/>
    <w:rsid w:val="D77FF0B7"/>
    <w:rsid w:val="D7DD26E2"/>
    <w:rsid w:val="D7DE84FE"/>
    <w:rsid w:val="D8E1D41E"/>
    <w:rsid w:val="D95777E8"/>
    <w:rsid w:val="D98ECA16"/>
    <w:rsid w:val="DA60056F"/>
    <w:rsid w:val="DA8A8795"/>
    <w:rsid w:val="DB681163"/>
    <w:rsid w:val="DB790258"/>
    <w:rsid w:val="DC031F93"/>
    <w:rsid w:val="DC1FF2BD"/>
    <w:rsid w:val="DCA2DA28"/>
    <w:rsid w:val="DD021C81"/>
    <w:rsid w:val="DD11018F"/>
    <w:rsid w:val="DD57EF11"/>
    <w:rsid w:val="DDC58BF0"/>
    <w:rsid w:val="DDE04D28"/>
    <w:rsid w:val="E009341D"/>
    <w:rsid w:val="E031D578"/>
    <w:rsid w:val="E05B2663"/>
    <w:rsid w:val="E06AB5C3"/>
    <w:rsid w:val="E0765418"/>
    <w:rsid w:val="E11F2243"/>
    <w:rsid w:val="E16F426A"/>
    <w:rsid w:val="E1A1035B"/>
    <w:rsid w:val="E1CF5C7B"/>
    <w:rsid w:val="E1E5E396"/>
    <w:rsid w:val="E1FB9F71"/>
    <w:rsid w:val="E2536DE0"/>
    <w:rsid w:val="E2A6DBEE"/>
    <w:rsid w:val="E30D92D6"/>
    <w:rsid w:val="E364C8B4"/>
    <w:rsid w:val="E3797AEE"/>
    <w:rsid w:val="E3B669BA"/>
    <w:rsid w:val="E4C67A5A"/>
    <w:rsid w:val="E50C110A"/>
    <w:rsid w:val="E5B2E15E"/>
    <w:rsid w:val="E5BB9E70"/>
    <w:rsid w:val="E60A1C31"/>
    <w:rsid w:val="E65FD6AB"/>
    <w:rsid w:val="E6A2A6C4"/>
    <w:rsid w:val="E6BFD204"/>
    <w:rsid w:val="E77ABB0C"/>
    <w:rsid w:val="E784CE95"/>
    <w:rsid w:val="E79102FA"/>
    <w:rsid w:val="E8075F40"/>
    <w:rsid w:val="E8355762"/>
    <w:rsid w:val="E8B56926"/>
    <w:rsid w:val="E8C3F413"/>
    <w:rsid w:val="E8D0DCDE"/>
    <w:rsid w:val="E93B3F03"/>
    <w:rsid w:val="E9B0E200"/>
    <w:rsid w:val="E9DCB60C"/>
    <w:rsid w:val="E9F532C9"/>
    <w:rsid w:val="EA5435CA"/>
    <w:rsid w:val="EAC993FA"/>
    <w:rsid w:val="EB2BE346"/>
    <w:rsid w:val="EB4F5889"/>
    <w:rsid w:val="EBE733CA"/>
    <w:rsid w:val="EC60FF56"/>
    <w:rsid w:val="ECCB4F29"/>
    <w:rsid w:val="ECF35CD7"/>
    <w:rsid w:val="EDA4744E"/>
    <w:rsid w:val="EDBFDCA6"/>
    <w:rsid w:val="EE25D756"/>
    <w:rsid w:val="EE4F2E77"/>
    <w:rsid w:val="EF0C1A16"/>
    <w:rsid w:val="EF663238"/>
    <w:rsid w:val="EF905A64"/>
    <w:rsid w:val="EFCB07B6"/>
    <w:rsid w:val="F08826D4"/>
    <w:rsid w:val="F1746187"/>
    <w:rsid w:val="F1872EED"/>
    <w:rsid w:val="F1B8D862"/>
    <w:rsid w:val="F1BAFBDF"/>
    <w:rsid w:val="F1DDAC14"/>
    <w:rsid w:val="F277F36C"/>
    <w:rsid w:val="F278E39B"/>
    <w:rsid w:val="F28DE3CF"/>
    <w:rsid w:val="F2D74215"/>
    <w:rsid w:val="F2FD09D3"/>
    <w:rsid w:val="F3037230"/>
    <w:rsid w:val="F34BB42A"/>
    <w:rsid w:val="F37DAEB8"/>
    <w:rsid w:val="F3EE8D40"/>
    <w:rsid w:val="F42B2B42"/>
    <w:rsid w:val="F439CAA9"/>
    <w:rsid w:val="F44DB649"/>
    <w:rsid w:val="F450AB52"/>
    <w:rsid w:val="F46FDB77"/>
    <w:rsid w:val="F4B9A51F"/>
    <w:rsid w:val="F4E93DF1"/>
    <w:rsid w:val="F5013854"/>
    <w:rsid w:val="F5055B6A"/>
    <w:rsid w:val="F570C37A"/>
    <w:rsid w:val="F58EE9BD"/>
    <w:rsid w:val="F5AD126E"/>
    <w:rsid w:val="F63582F8"/>
    <w:rsid w:val="F6877804"/>
    <w:rsid w:val="F6A2EDC5"/>
    <w:rsid w:val="F6ECF169"/>
    <w:rsid w:val="F75444ED"/>
    <w:rsid w:val="F76B6D07"/>
    <w:rsid w:val="F76E1EFC"/>
    <w:rsid w:val="F773E8A2"/>
    <w:rsid w:val="F794B942"/>
    <w:rsid w:val="F7B84DCF"/>
    <w:rsid w:val="F8182A6D"/>
    <w:rsid w:val="F81AC0E4"/>
    <w:rsid w:val="F8FE5CC1"/>
    <w:rsid w:val="F94B7EF4"/>
    <w:rsid w:val="F9620337"/>
    <w:rsid w:val="F9C7B179"/>
    <w:rsid w:val="FB7CEDDD"/>
    <w:rsid w:val="FB7F58D0"/>
    <w:rsid w:val="FBC24FB9"/>
    <w:rsid w:val="FBD2385D"/>
    <w:rsid w:val="FBFB43B7"/>
    <w:rsid w:val="FCD74A02"/>
    <w:rsid w:val="FD14E1E6"/>
    <w:rsid w:val="FD69C5AD"/>
    <w:rsid w:val="FD72A3D1"/>
    <w:rsid w:val="FE21FD36"/>
    <w:rsid w:val="FE2CCC89"/>
    <w:rsid w:val="FECEA1E9"/>
    <w:rsid w:val="FEDA60CF"/>
    <w:rsid w:val="FEE1EC50"/>
    <w:rsid w:val="FF2D61E7"/>
    <w:rsid w:val="FF4B6D73"/>
    <w:rsid w:val="FF91422B"/>
    <w:rsid w:val="FF9A64EC"/>
    <w:rsid w:val="FFAA684E"/>
    <w:rsid w:val="FFEF390A"/>
    <w:rsid w:val="00000020"/>
    <w:rsid w:val="00000CF2"/>
    <w:rsid w:val="00002A60"/>
    <w:rsid w:val="0000439C"/>
    <w:rsid w:val="00004603"/>
    <w:rsid w:val="00007319"/>
    <w:rsid w:val="0001001A"/>
    <w:rsid w:val="000106AE"/>
    <w:rsid w:val="00011815"/>
    <w:rsid w:val="00011903"/>
    <w:rsid w:val="00012703"/>
    <w:rsid w:val="00013297"/>
    <w:rsid w:val="0001485E"/>
    <w:rsid w:val="0001564C"/>
    <w:rsid w:val="00016E26"/>
    <w:rsid w:val="00016FC6"/>
    <w:rsid w:val="00020140"/>
    <w:rsid w:val="000203D9"/>
    <w:rsid w:val="000213A5"/>
    <w:rsid w:val="0002145D"/>
    <w:rsid w:val="00021BFE"/>
    <w:rsid w:val="00022C85"/>
    <w:rsid w:val="0002424D"/>
    <w:rsid w:val="000250D6"/>
    <w:rsid w:val="00025980"/>
    <w:rsid w:val="00025ACC"/>
    <w:rsid w:val="00026171"/>
    <w:rsid w:val="00026B83"/>
    <w:rsid w:val="000303FD"/>
    <w:rsid w:val="000316F2"/>
    <w:rsid w:val="00032762"/>
    <w:rsid w:val="0003349C"/>
    <w:rsid w:val="000345A8"/>
    <w:rsid w:val="000351AE"/>
    <w:rsid w:val="00036642"/>
    <w:rsid w:val="00043778"/>
    <w:rsid w:val="000450C6"/>
    <w:rsid w:val="00047D75"/>
    <w:rsid w:val="00051F4F"/>
    <w:rsid w:val="0005229A"/>
    <w:rsid w:val="00053AF0"/>
    <w:rsid w:val="00055BAD"/>
    <w:rsid w:val="000624C9"/>
    <w:rsid w:val="00062AC6"/>
    <w:rsid w:val="000630C7"/>
    <w:rsid w:val="00063AF0"/>
    <w:rsid w:val="00064327"/>
    <w:rsid w:val="00065A9E"/>
    <w:rsid w:val="000668F1"/>
    <w:rsid w:val="00067035"/>
    <w:rsid w:val="000704E4"/>
    <w:rsid w:val="0007453B"/>
    <w:rsid w:val="00074C98"/>
    <w:rsid w:val="000752F3"/>
    <w:rsid w:val="00076AF7"/>
    <w:rsid w:val="00080A77"/>
    <w:rsid w:val="0008132B"/>
    <w:rsid w:val="00081360"/>
    <w:rsid w:val="000816F0"/>
    <w:rsid w:val="000818A7"/>
    <w:rsid w:val="00081CBF"/>
    <w:rsid w:val="0008253E"/>
    <w:rsid w:val="00084830"/>
    <w:rsid w:val="00084CE9"/>
    <w:rsid w:val="00084FE0"/>
    <w:rsid w:val="00086836"/>
    <w:rsid w:val="00086AC1"/>
    <w:rsid w:val="00087558"/>
    <w:rsid w:val="0009240C"/>
    <w:rsid w:val="00093054"/>
    <w:rsid w:val="000943B0"/>
    <w:rsid w:val="00094C66"/>
    <w:rsid w:val="00095333"/>
    <w:rsid w:val="000A1AB2"/>
    <w:rsid w:val="000A287B"/>
    <w:rsid w:val="000A3E51"/>
    <w:rsid w:val="000A4ECF"/>
    <w:rsid w:val="000A5486"/>
    <w:rsid w:val="000A5C81"/>
    <w:rsid w:val="000A68E8"/>
    <w:rsid w:val="000A76B3"/>
    <w:rsid w:val="000B1B71"/>
    <w:rsid w:val="000B20CA"/>
    <w:rsid w:val="000B4CEF"/>
    <w:rsid w:val="000B58F2"/>
    <w:rsid w:val="000B60A4"/>
    <w:rsid w:val="000B6237"/>
    <w:rsid w:val="000B65E2"/>
    <w:rsid w:val="000B676B"/>
    <w:rsid w:val="000B6962"/>
    <w:rsid w:val="000C0018"/>
    <w:rsid w:val="000C1A9B"/>
    <w:rsid w:val="000C2AB5"/>
    <w:rsid w:val="000C4323"/>
    <w:rsid w:val="000C45BF"/>
    <w:rsid w:val="000C4710"/>
    <w:rsid w:val="000C60DA"/>
    <w:rsid w:val="000C6BA6"/>
    <w:rsid w:val="000D0EB3"/>
    <w:rsid w:val="000D3926"/>
    <w:rsid w:val="000D4336"/>
    <w:rsid w:val="000D456C"/>
    <w:rsid w:val="000D49B4"/>
    <w:rsid w:val="000D567D"/>
    <w:rsid w:val="000E08CB"/>
    <w:rsid w:val="000E1323"/>
    <w:rsid w:val="000E4D36"/>
    <w:rsid w:val="000E5673"/>
    <w:rsid w:val="000E69FB"/>
    <w:rsid w:val="000E7256"/>
    <w:rsid w:val="000F0035"/>
    <w:rsid w:val="000F19E7"/>
    <w:rsid w:val="000F2186"/>
    <w:rsid w:val="000F2A12"/>
    <w:rsid w:val="000F2ECC"/>
    <w:rsid w:val="000F2F81"/>
    <w:rsid w:val="000F3757"/>
    <w:rsid w:val="000F40DF"/>
    <w:rsid w:val="000F43D1"/>
    <w:rsid w:val="000F64F1"/>
    <w:rsid w:val="000F7A0C"/>
    <w:rsid w:val="00100C4A"/>
    <w:rsid w:val="001011FC"/>
    <w:rsid w:val="00102618"/>
    <w:rsid w:val="00102F0B"/>
    <w:rsid w:val="001051B9"/>
    <w:rsid w:val="00105423"/>
    <w:rsid w:val="001060B9"/>
    <w:rsid w:val="00106573"/>
    <w:rsid w:val="00106D87"/>
    <w:rsid w:val="001070CF"/>
    <w:rsid w:val="00107AA5"/>
    <w:rsid w:val="001119B6"/>
    <w:rsid w:val="00111BC8"/>
    <w:rsid w:val="001121AB"/>
    <w:rsid w:val="00112B10"/>
    <w:rsid w:val="001131F3"/>
    <w:rsid w:val="00113FC6"/>
    <w:rsid w:val="0011500A"/>
    <w:rsid w:val="00115124"/>
    <w:rsid w:val="00115482"/>
    <w:rsid w:val="00116302"/>
    <w:rsid w:val="00116F44"/>
    <w:rsid w:val="00117A4F"/>
    <w:rsid w:val="00117F0F"/>
    <w:rsid w:val="00120A52"/>
    <w:rsid w:val="00121FDC"/>
    <w:rsid w:val="00124217"/>
    <w:rsid w:val="00124337"/>
    <w:rsid w:val="00124FBE"/>
    <w:rsid w:val="0012552C"/>
    <w:rsid w:val="001263A4"/>
    <w:rsid w:val="00133D48"/>
    <w:rsid w:val="001345D8"/>
    <w:rsid w:val="00135CCA"/>
    <w:rsid w:val="001373A8"/>
    <w:rsid w:val="0014098E"/>
    <w:rsid w:val="00140A5C"/>
    <w:rsid w:val="00140B18"/>
    <w:rsid w:val="00141101"/>
    <w:rsid w:val="00141621"/>
    <w:rsid w:val="001427C8"/>
    <w:rsid w:val="00144890"/>
    <w:rsid w:val="001469DD"/>
    <w:rsid w:val="00150DA4"/>
    <w:rsid w:val="00150FC6"/>
    <w:rsid w:val="0015141C"/>
    <w:rsid w:val="001517FA"/>
    <w:rsid w:val="001530C6"/>
    <w:rsid w:val="00154697"/>
    <w:rsid w:val="00160A39"/>
    <w:rsid w:val="00163567"/>
    <w:rsid w:val="00163805"/>
    <w:rsid w:val="00166D33"/>
    <w:rsid w:val="00167EE4"/>
    <w:rsid w:val="00170389"/>
    <w:rsid w:val="001704D1"/>
    <w:rsid w:val="00170513"/>
    <w:rsid w:val="00170647"/>
    <w:rsid w:val="00171038"/>
    <w:rsid w:val="00172A27"/>
    <w:rsid w:val="001733B3"/>
    <w:rsid w:val="001735B4"/>
    <w:rsid w:val="00174613"/>
    <w:rsid w:val="001748A3"/>
    <w:rsid w:val="00176339"/>
    <w:rsid w:val="00176773"/>
    <w:rsid w:val="00180F08"/>
    <w:rsid w:val="00182B11"/>
    <w:rsid w:val="00182D7D"/>
    <w:rsid w:val="00182DAA"/>
    <w:rsid w:val="00183AEA"/>
    <w:rsid w:val="00183B4A"/>
    <w:rsid w:val="00185EE8"/>
    <w:rsid w:val="0018612D"/>
    <w:rsid w:val="00186361"/>
    <w:rsid w:val="00187146"/>
    <w:rsid w:val="00187A22"/>
    <w:rsid w:val="00187E3B"/>
    <w:rsid w:val="00193C1D"/>
    <w:rsid w:val="0019566D"/>
    <w:rsid w:val="00195A76"/>
    <w:rsid w:val="00195DEB"/>
    <w:rsid w:val="001972B5"/>
    <w:rsid w:val="001A093D"/>
    <w:rsid w:val="001A0C52"/>
    <w:rsid w:val="001A0CCF"/>
    <w:rsid w:val="001A172C"/>
    <w:rsid w:val="001A17AC"/>
    <w:rsid w:val="001A2BDD"/>
    <w:rsid w:val="001A2E05"/>
    <w:rsid w:val="001A40D4"/>
    <w:rsid w:val="001A4491"/>
    <w:rsid w:val="001A4684"/>
    <w:rsid w:val="001A46B4"/>
    <w:rsid w:val="001A50AE"/>
    <w:rsid w:val="001A5679"/>
    <w:rsid w:val="001A6730"/>
    <w:rsid w:val="001B1289"/>
    <w:rsid w:val="001B1B2E"/>
    <w:rsid w:val="001B22E1"/>
    <w:rsid w:val="001B3395"/>
    <w:rsid w:val="001B4CB4"/>
    <w:rsid w:val="001B5478"/>
    <w:rsid w:val="001B576C"/>
    <w:rsid w:val="001B57C8"/>
    <w:rsid w:val="001B68B5"/>
    <w:rsid w:val="001B7FEF"/>
    <w:rsid w:val="001C0903"/>
    <w:rsid w:val="001C12F8"/>
    <w:rsid w:val="001C133B"/>
    <w:rsid w:val="001C2622"/>
    <w:rsid w:val="001C30C7"/>
    <w:rsid w:val="001C58DF"/>
    <w:rsid w:val="001C72E8"/>
    <w:rsid w:val="001D033C"/>
    <w:rsid w:val="001D0961"/>
    <w:rsid w:val="001D22D9"/>
    <w:rsid w:val="001D27BE"/>
    <w:rsid w:val="001D2E3B"/>
    <w:rsid w:val="001D30B6"/>
    <w:rsid w:val="001D3A80"/>
    <w:rsid w:val="001D3BE0"/>
    <w:rsid w:val="001D51B0"/>
    <w:rsid w:val="001E1433"/>
    <w:rsid w:val="001E16CF"/>
    <w:rsid w:val="001E26B4"/>
    <w:rsid w:val="001E3126"/>
    <w:rsid w:val="001E4A35"/>
    <w:rsid w:val="001E69D7"/>
    <w:rsid w:val="001E729B"/>
    <w:rsid w:val="001E7EA8"/>
    <w:rsid w:val="001F0E25"/>
    <w:rsid w:val="001F1040"/>
    <w:rsid w:val="001F11E1"/>
    <w:rsid w:val="001F1B9C"/>
    <w:rsid w:val="001F2208"/>
    <w:rsid w:val="001F23F3"/>
    <w:rsid w:val="001F2571"/>
    <w:rsid w:val="001F285E"/>
    <w:rsid w:val="001F2D26"/>
    <w:rsid w:val="001F4134"/>
    <w:rsid w:val="001F4406"/>
    <w:rsid w:val="001F45EE"/>
    <w:rsid w:val="001F4850"/>
    <w:rsid w:val="002026B9"/>
    <w:rsid w:val="00202707"/>
    <w:rsid w:val="00203813"/>
    <w:rsid w:val="00204444"/>
    <w:rsid w:val="00204A5C"/>
    <w:rsid w:val="002063D8"/>
    <w:rsid w:val="00207105"/>
    <w:rsid w:val="0020719A"/>
    <w:rsid w:val="00207A0B"/>
    <w:rsid w:val="00211D5E"/>
    <w:rsid w:val="00212A53"/>
    <w:rsid w:val="00212E72"/>
    <w:rsid w:val="0021322F"/>
    <w:rsid w:val="002138E0"/>
    <w:rsid w:val="00213B90"/>
    <w:rsid w:val="002144D0"/>
    <w:rsid w:val="00214661"/>
    <w:rsid w:val="00215412"/>
    <w:rsid w:val="00215AF0"/>
    <w:rsid w:val="00216232"/>
    <w:rsid w:val="00217DF5"/>
    <w:rsid w:val="0022237A"/>
    <w:rsid w:val="002229E2"/>
    <w:rsid w:val="0022434B"/>
    <w:rsid w:val="00225BF6"/>
    <w:rsid w:val="00227EED"/>
    <w:rsid w:val="00233ADF"/>
    <w:rsid w:val="00233E4A"/>
    <w:rsid w:val="0023423F"/>
    <w:rsid w:val="00237B0E"/>
    <w:rsid w:val="0024096F"/>
    <w:rsid w:val="00241C9A"/>
    <w:rsid w:val="002430C2"/>
    <w:rsid w:val="0024365B"/>
    <w:rsid w:val="0024397A"/>
    <w:rsid w:val="00244E70"/>
    <w:rsid w:val="00244E85"/>
    <w:rsid w:val="00246055"/>
    <w:rsid w:val="00250CB7"/>
    <w:rsid w:val="0025135E"/>
    <w:rsid w:val="00251A49"/>
    <w:rsid w:val="00251E1B"/>
    <w:rsid w:val="002521B3"/>
    <w:rsid w:val="00252EE4"/>
    <w:rsid w:val="00253B41"/>
    <w:rsid w:val="0025460A"/>
    <w:rsid w:val="00254F08"/>
    <w:rsid w:val="00255D0D"/>
    <w:rsid w:val="00260C77"/>
    <w:rsid w:val="00261352"/>
    <w:rsid w:val="00262B5C"/>
    <w:rsid w:val="00263F0B"/>
    <w:rsid w:val="0026441A"/>
    <w:rsid w:val="00264EB1"/>
    <w:rsid w:val="002659EE"/>
    <w:rsid w:val="00271A56"/>
    <w:rsid w:val="00274D90"/>
    <w:rsid w:val="002763AB"/>
    <w:rsid w:val="00276C71"/>
    <w:rsid w:val="002773A5"/>
    <w:rsid w:val="0027793A"/>
    <w:rsid w:val="00281526"/>
    <w:rsid w:val="0028210B"/>
    <w:rsid w:val="00285248"/>
    <w:rsid w:val="00285406"/>
    <w:rsid w:val="0028606C"/>
    <w:rsid w:val="00286186"/>
    <w:rsid w:val="002875E7"/>
    <w:rsid w:val="0029006A"/>
    <w:rsid w:val="00290426"/>
    <w:rsid w:val="002926EF"/>
    <w:rsid w:val="00292C5E"/>
    <w:rsid w:val="002945D3"/>
    <w:rsid w:val="002957E9"/>
    <w:rsid w:val="002966BB"/>
    <w:rsid w:val="00297ACD"/>
    <w:rsid w:val="002A0C76"/>
    <w:rsid w:val="002A21F6"/>
    <w:rsid w:val="002A2B82"/>
    <w:rsid w:val="002A552C"/>
    <w:rsid w:val="002A65ED"/>
    <w:rsid w:val="002A6BAC"/>
    <w:rsid w:val="002A74F3"/>
    <w:rsid w:val="002A7B69"/>
    <w:rsid w:val="002B047D"/>
    <w:rsid w:val="002B0606"/>
    <w:rsid w:val="002B1257"/>
    <w:rsid w:val="002B1CC4"/>
    <w:rsid w:val="002B222E"/>
    <w:rsid w:val="002B2B5B"/>
    <w:rsid w:val="002B3D99"/>
    <w:rsid w:val="002B6F5D"/>
    <w:rsid w:val="002C0976"/>
    <w:rsid w:val="002C0C29"/>
    <w:rsid w:val="002C1C7D"/>
    <w:rsid w:val="002C2BDD"/>
    <w:rsid w:val="002C31DD"/>
    <w:rsid w:val="002C3CD8"/>
    <w:rsid w:val="002C486A"/>
    <w:rsid w:val="002C4873"/>
    <w:rsid w:val="002C4C65"/>
    <w:rsid w:val="002C5AB7"/>
    <w:rsid w:val="002C5B5D"/>
    <w:rsid w:val="002C5F87"/>
    <w:rsid w:val="002C7B9B"/>
    <w:rsid w:val="002D24E1"/>
    <w:rsid w:val="002D2A09"/>
    <w:rsid w:val="002D2B90"/>
    <w:rsid w:val="002D5939"/>
    <w:rsid w:val="002D6F32"/>
    <w:rsid w:val="002D701F"/>
    <w:rsid w:val="002D72D6"/>
    <w:rsid w:val="002D7B78"/>
    <w:rsid w:val="002E1C97"/>
    <w:rsid w:val="002E1D99"/>
    <w:rsid w:val="002E1DAC"/>
    <w:rsid w:val="002E261A"/>
    <w:rsid w:val="002E577F"/>
    <w:rsid w:val="002E6D05"/>
    <w:rsid w:val="002F077E"/>
    <w:rsid w:val="002F30DE"/>
    <w:rsid w:val="002F328A"/>
    <w:rsid w:val="002F3831"/>
    <w:rsid w:val="002F39BB"/>
    <w:rsid w:val="002F72A0"/>
    <w:rsid w:val="0030218D"/>
    <w:rsid w:val="0030482E"/>
    <w:rsid w:val="00305375"/>
    <w:rsid w:val="0030581C"/>
    <w:rsid w:val="00305C66"/>
    <w:rsid w:val="00310EA9"/>
    <w:rsid w:val="00311324"/>
    <w:rsid w:val="00311E27"/>
    <w:rsid w:val="003122C4"/>
    <w:rsid w:val="0031231C"/>
    <w:rsid w:val="0031454A"/>
    <w:rsid w:val="00314C41"/>
    <w:rsid w:val="00316C56"/>
    <w:rsid w:val="003175CC"/>
    <w:rsid w:val="00320176"/>
    <w:rsid w:val="0032031D"/>
    <w:rsid w:val="00320DF5"/>
    <w:rsid w:val="003214BA"/>
    <w:rsid w:val="00321640"/>
    <w:rsid w:val="00321647"/>
    <w:rsid w:val="00321989"/>
    <w:rsid w:val="0032227F"/>
    <w:rsid w:val="003243EC"/>
    <w:rsid w:val="003247CD"/>
    <w:rsid w:val="003279BD"/>
    <w:rsid w:val="00327C13"/>
    <w:rsid w:val="00331F0B"/>
    <w:rsid w:val="00332142"/>
    <w:rsid w:val="00333D38"/>
    <w:rsid w:val="003362AD"/>
    <w:rsid w:val="003368FA"/>
    <w:rsid w:val="00337214"/>
    <w:rsid w:val="00342688"/>
    <w:rsid w:val="00343CE7"/>
    <w:rsid w:val="00344049"/>
    <w:rsid w:val="0034440E"/>
    <w:rsid w:val="003445D6"/>
    <w:rsid w:val="00344844"/>
    <w:rsid w:val="00344FE2"/>
    <w:rsid w:val="003455E4"/>
    <w:rsid w:val="00346BB2"/>
    <w:rsid w:val="00347899"/>
    <w:rsid w:val="00350069"/>
    <w:rsid w:val="00350FEA"/>
    <w:rsid w:val="003511F3"/>
    <w:rsid w:val="003518D6"/>
    <w:rsid w:val="00354B7A"/>
    <w:rsid w:val="00354E0E"/>
    <w:rsid w:val="00360F86"/>
    <w:rsid w:val="0036298D"/>
    <w:rsid w:val="003637E6"/>
    <w:rsid w:val="00363966"/>
    <w:rsid w:val="003642DD"/>
    <w:rsid w:val="00364943"/>
    <w:rsid w:val="00364E17"/>
    <w:rsid w:val="00366ECE"/>
    <w:rsid w:val="0036784F"/>
    <w:rsid w:val="003701CE"/>
    <w:rsid w:val="00371274"/>
    <w:rsid w:val="003741B0"/>
    <w:rsid w:val="00375481"/>
    <w:rsid w:val="003766FB"/>
    <w:rsid w:val="00380528"/>
    <w:rsid w:val="00380807"/>
    <w:rsid w:val="0038240C"/>
    <w:rsid w:val="003831FE"/>
    <w:rsid w:val="0038359A"/>
    <w:rsid w:val="00384969"/>
    <w:rsid w:val="0038499D"/>
    <w:rsid w:val="00385E0E"/>
    <w:rsid w:val="003867C0"/>
    <w:rsid w:val="00386AA0"/>
    <w:rsid w:val="003877E6"/>
    <w:rsid w:val="00387996"/>
    <w:rsid w:val="00387EC1"/>
    <w:rsid w:val="00390F8D"/>
    <w:rsid w:val="003912DF"/>
    <w:rsid w:val="00391F03"/>
    <w:rsid w:val="003928F4"/>
    <w:rsid w:val="0039407B"/>
    <w:rsid w:val="003948B3"/>
    <w:rsid w:val="00395CFB"/>
    <w:rsid w:val="0039660A"/>
    <w:rsid w:val="003A2368"/>
    <w:rsid w:val="003A593E"/>
    <w:rsid w:val="003A6775"/>
    <w:rsid w:val="003B02F9"/>
    <w:rsid w:val="003B14B3"/>
    <w:rsid w:val="003B1B15"/>
    <w:rsid w:val="003B2287"/>
    <w:rsid w:val="003B28B0"/>
    <w:rsid w:val="003B736F"/>
    <w:rsid w:val="003C083C"/>
    <w:rsid w:val="003C0D7D"/>
    <w:rsid w:val="003C3B81"/>
    <w:rsid w:val="003C4858"/>
    <w:rsid w:val="003C5BB3"/>
    <w:rsid w:val="003C7D1F"/>
    <w:rsid w:val="003D1170"/>
    <w:rsid w:val="003D1B8E"/>
    <w:rsid w:val="003D2D72"/>
    <w:rsid w:val="003D36A0"/>
    <w:rsid w:val="003D36EE"/>
    <w:rsid w:val="003D402C"/>
    <w:rsid w:val="003D512F"/>
    <w:rsid w:val="003D660B"/>
    <w:rsid w:val="003D6E0A"/>
    <w:rsid w:val="003D7341"/>
    <w:rsid w:val="003D7565"/>
    <w:rsid w:val="003E0A37"/>
    <w:rsid w:val="003E0BA6"/>
    <w:rsid w:val="003E2476"/>
    <w:rsid w:val="003E2C4E"/>
    <w:rsid w:val="003E3C7B"/>
    <w:rsid w:val="003E56F5"/>
    <w:rsid w:val="003E69B7"/>
    <w:rsid w:val="003F3518"/>
    <w:rsid w:val="003F37BF"/>
    <w:rsid w:val="003F4B95"/>
    <w:rsid w:val="003F504F"/>
    <w:rsid w:val="003F5B69"/>
    <w:rsid w:val="003F5C9E"/>
    <w:rsid w:val="003F6C11"/>
    <w:rsid w:val="00403EEB"/>
    <w:rsid w:val="00405684"/>
    <w:rsid w:val="004105EF"/>
    <w:rsid w:val="00414B6C"/>
    <w:rsid w:val="00415A1A"/>
    <w:rsid w:val="00417B9E"/>
    <w:rsid w:val="0042077B"/>
    <w:rsid w:val="0042326A"/>
    <w:rsid w:val="00423F96"/>
    <w:rsid w:val="00425964"/>
    <w:rsid w:val="00425F03"/>
    <w:rsid w:val="004262D7"/>
    <w:rsid w:val="00426AA5"/>
    <w:rsid w:val="00427C4D"/>
    <w:rsid w:val="00431DF0"/>
    <w:rsid w:val="00431F4F"/>
    <w:rsid w:val="00432518"/>
    <w:rsid w:val="00432924"/>
    <w:rsid w:val="00432A54"/>
    <w:rsid w:val="00433161"/>
    <w:rsid w:val="0043351E"/>
    <w:rsid w:val="00433676"/>
    <w:rsid w:val="00435EF7"/>
    <w:rsid w:val="0043640E"/>
    <w:rsid w:val="00436504"/>
    <w:rsid w:val="004373B0"/>
    <w:rsid w:val="0043793C"/>
    <w:rsid w:val="004405C7"/>
    <w:rsid w:val="00441D39"/>
    <w:rsid w:val="00441E0A"/>
    <w:rsid w:val="00442AF8"/>
    <w:rsid w:val="00442B41"/>
    <w:rsid w:val="004447AE"/>
    <w:rsid w:val="00444DF6"/>
    <w:rsid w:val="0044514A"/>
    <w:rsid w:val="00445709"/>
    <w:rsid w:val="00447E59"/>
    <w:rsid w:val="0044EB21"/>
    <w:rsid w:val="00452471"/>
    <w:rsid w:val="004538F2"/>
    <w:rsid w:val="004545E9"/>
    <w:rsid w:val="004551F8"/>
    <w:rsid w:val="00455E5F"/>
    <w:rsid w:val="0045655D"/>
    <w:rsid w:val="004577CE"/>
    <w:rsid w:val="00457DC2"/>
    <w:rsid w:val="00460562"/>
    <w:rsid w:val="00463001"/>
    <w:rsid w:val="00463D06"/>
    <w:rsid w:val="004645E4"/>
    <w:rsid w:val="00465DDB"/>
    <w:rsid w:val="00466339"/>
    <w:rsid w:val="00470773"/>
    <w:rsid w:val="004733D3"/>
    <w:rsid w:val="0047606A"/>
    <w:rsid w:val="00476467"/>
    <w:rsid w:val="00476673"/>
    <w:rsid w:val="0047668C"/>
    <w:rsid w:val="00476828"/>
    <w:rsid w:val="0048099A"/>
    <w:rsid w:val="00482738"/>
    <w:rsid w:val="00483939"/>
    <w:rsid w:val="00483998"/>
    <w:rsid w:val="00486B4B"/>
    <w:rsid w:val="00486DA9"/>
    <w:rsid w:val="004872E0"/>
    <w:rsid w:val="00487315"/>
    <w:rsid w:val="00487522"/>
    <w:rsid w:val="00490E43"/>
    <w:rsid w:val="00490F92"/>
    <w:rsid w:val="0049101F"/>
    <w:rsid w:val="004927B0"/>
    <w:rsid w:val="004941FC"/>
    <w:rsid w:val="00494530"/>
    <w:rsid w:val="00494624"/>
    <w:rsid w:val="00495001"/>
    <w:rsid w:val="00497156"/>
    <w:rsid w:val="004A112E"/>
    <w:rsid w:val="004A1E70"/>
    <w:rsid w:val="004A2520"/>
    <w:rsid w:val="004A35E4"/>
    <w:rsid w:val="004A3B06"/>
    <w:rsid w:val="004A76F2"/>
    <w:rsid w:val="004B0338"/>
    <w:rsid w:val="004B049B"/>
    <w:rsid w:val="004B052B"/>
    <w:rsid w:val="004B3E06"/>
    <w:rsid w:val="004B4D5A"/>
    <w:rsid w:val="004B51E3"/>
    <w:rsid w:val="004B6620"/>
    <w:rsid w:val="004B6ED7"/>
    <w:rsid w:val="004C04EB"/>
    <w:rsid w:val="004C3B24"/>
    <w:rsid w:val="004C5DC1"/>
    <w:rsid w:val="004C5E40"/>
    <w:rsid w:val="004D1209"/>
    <w:rsid w:val="004D1ADB"/>
    <w:rsid w:val="004D1B16"/>
    <w:rsid w:val="004D220B"/>
    <w:rsid w:val="004D3DEA"/>
    <w:rsid w:val="004D422A"/>
    <w:rsid w:val="004D4247"/>
    <w:rsid w:val="004D4AE8"/>
    <w:rsid w:val="004D6379"/>
    <w:rsid w:val="004D6E80"/>
    <w:rsid w:val="004D7237"/>
    <w:rsid w:val="004D794D"/>
    <w:rsid w:val="004D7FCB"/>
    <w:rsid w:val="004E0888"/>
    <w:rsid w:val="004E0C05"/>
    <w:rsid w:val="004E0C3F"/>
    <w:rsid w:val="004E1F15"/>
    <w:rsid w:val="004E3473"/>
    <w:rsid w:val="004E34BE"/>
    <w:rsid w:val="004E469A"/>
    <w:rsid w:val="004E47BD"/>
    <w:rsid w:val="004E5FCD"/>
    <w:rsid w:val="004E6E8D"/>
    <w:rsid w:val="004E7206"/>
    <w:rsid w:val="004F0052"/>
    <w:rsid w:val="004F1425"/>
    <w:rsid w:val="004F2BD3"/>
    <w:rsid w:val="004F3309"/>
    <w:rsid w:val="00501A08"/>
    <w:rsid w:val="00502109"/>
    <w:rsid w:val="0050264B"/>
    <w:rsid w:val="005034E3"/>
    <w:rsid w:val="00503D63"/>
    <w:rsid w:val="00504CB2"/>
    <w:rsid w:val="00504F07"/>
    <w:rsid w:val="005065E6"/>
    <w:rsid w:val="005067DE"/>
    <w:rsid w:val="00506A2D"/>
    <w:rsid w:val="0050708F"/>
    <w:rsid w:val="0050739A"/>
    <w:rsid w:val="00507C76"/>
    <w:rsid w:val="005100DC"/>
    <w:rsid w:val="00511660"/>
    <w:rsid w:val="0051272A"/>
    <w:rsid w:val="00512A0D"/>
    <w:rsid w:val="0051378B"/>
    <w:rsid w:val="00513F7E"/>
    <w:rsid w:val="00514E71"/>
    <w:rsid w:val="005152FC"/>
    <w:rsid w:val="00517952"/>
    <w:rsid w:val="00517C43"/>
    <w:rsid w:val="00517CCE"/>
    <w:rsid w:val="00520042"/>
    <w:rsid w:val="0052107A"/>
    <w:rsid w:val="005221C2"/>
    <w:rsid w:val="005221CD"/>
    <w:rsid w:val="005229A0"/>
    <w:rsid w:val="00522D50"/>
    <w:rsid w:val="00524C78"/>
    <w:rsid w:val="00527865"/>
    <w:rsid w:val="00527D92"/>
    <w:rsid w:val="00531BAF"/>
    <w:rsid w:val="00532D74"/>
    <w:rsid w:val="00533F95"/>
    <w:rsid w:val="0053454A"/>
    <w:rsid w:val="00535438"/>
    <w:rsid w:val="00537781"/>
    <w:rsid w:val="005409DB"/>
    <w:rsid w:val="005410AB"/>
    <w:rsid w:val="0054238E"/>
    <w:rsid w:val="00542C62"/>
    <w:rsid w:val="005431B2"/>
    <w:rsid w:val="0054326D"/>
    <w:rsid w:val="00543F5F"/>
    <w:rsid w:val="00544EAC"/>
    <w:rsid w:val="00545698"/>
    <w:rsid w:val="00545F9C"/>
    <w:rsid w:val="00546149"/>
    <w:rsid w:val="00546759"/>
    <w:rsid w:val="00546B0E"/>
    <w:rsid w:val="00547330"/>
    <w:rsid w:val="00547F24"/>
    <w:rsid w:val="005510C3"/>
    <w:rsid w:val="00552646"/>
    <w:rsid w:val="00553C71"/>
    <w:rsid w:val="00553F9E"/>
    <w:rsid w:val="00555089"/>
    <w:rsid w:val="00555460"/>
    <w:rsid w:val="005565F1"/>
    <w:rsid w:val="00556D9E"/>
    <w:rsid w:val="00561FF7"/>
    <w:rsid w:val="00562259"/>
    <w:rsid w:val="00562F7B"/>
    <w:rsid w:val="005635A0"/>
    <w:rsid w:val="005649C4"/>
    <w:rsid w:val="00564C95"/>
    <w:rsid w:val="005655BD"/>
    <w:rsid w:val="00566486"/>
    <w:rsid w:val="00570E19"/>
    <w:rsid w:val="00572ADB"/>
    <w:rsid w:val="00572DE4"/>
    <w:rsid w:val="00573B46"/>
    <w:rsid w:val="00573C8F"/>
    <w:rsid w:val="00574FE3"/>
    <w:rsid w:val="005751E2"/>
    <w:rsid w:val="00576C5E"/>
    <w:rsid w:val="00577C17"/>
    <w:rsid w:val="00577CF4"/>
    <w:rsid w:val="00577FF8"/>
    <w:rsid w:val="00580957"/>
    <w:rsid w:val="005810CA"/>
    <w:rsid w:val="00581571"/>
    <w:rsid w:val="005824FB"/>
    <w:rsid w:val="005827A7"/>
    <w:rsid w:val="00582D48"/>
    <w:rsid w:val="005857BE"/>
    <w:rsid w:val="00585B39"/>
    <w:rsid w:val="00585CB4"/>
    <w:rsid w:val="00586041"/>
    <w:rsid w:val="00586955"/>
    <w:rsid w:val="005901FE"/>
    <w:rsid w:val="0059030C"/>
    <w:rsid w:val="00590AA1"/>
    <w:rsid w:val="005914B5"/>
    <w:rsid w:val="00592372"/>
    <w:rsid w:val="0059291C"/>
    <w:rsid w:val="00592BDC"/>
    <w:rsid w:val="00594B88"/>
    <w:rsid w:val="005955BA"/>
    <w:rsid w:val="00596236"/>
    <w:rsid w:val="00596C25"/>
    <w:rsid w:val="005A0B59"/>
    <w:rsid w:val="005A245A"/>
    <w:rsid w:val="005A2C7B"/>
    <w:rsid w:val="005A328C"/>
    <w:rsid w:val="005A4B80"/>
    <w:rsid w:val="005A5F20"/>
    <w:rsid w:val="005A697C"/>
    <w:rsid w:val="005B0F9A"/>
    <w:rsid w:val="005B1A42"/>
    <w:rsid w:val="005B300F"/>
    <w:rsid w:val="005B3CB2"/>
    <w:rsid w:val="005B46BD"/>
    <w:rsid w:val="005B4DB1"/>
    <w:rsid w:val="005B6D33"/>
    <w:rsid w:val="005B6F45"/>
    <w:rsid w:val="005B7288"/>
    <w:rsid w:val="005C0FE9"/>
    <w:rsid w:val="005C162E"/>
    <w:rsid w:val="005C1B19"/>
    <w:rsid w:val="005C38F7"/>
    <w:rsid w:val="005C417A"/>
    <w:rsid w:val="005C435F"/>
    <w:rsid w:val="005C4547"/>
    <w:rsid w:val="005C541E"/>
    <w:rsid w:val="005C584B"/>
    <w:rsid w:val="005C5877"/>
    <w:rsid w:val="005C6514"/>
    <w:rsid w:val="005C717A"/>
    <w:rsid w:val="005C7507"/>
    <w:rsid w:val="005C7706"/>
    <w:rsid w:val="005D22FC"/>
    <w:rsid w:val="005D3141"/>
    <w:rsid w:val="005D3D41"/>
    <w:rsid w:val="005D62C9"/>
    <w:rsid w:val="005D736F"/>
    <w:rsid w:val="005D74A7"/>
    <w:rsid w:val="005E0533"/>
    <w:rsid w:val="005E0D0B"/>
    <w:rsid w:val="005E41BC"/>
    <w:rsid w:val="005E4F70"/>
    <w:rsid w:val="005E5B67"/>
    <w:rsid w:val="005E779E"/>
    <w:rsid w:val="005E7A14"/>
    <w:rsid w:val="005E7CE8"/>
    <w:rsid w:val="005F04ED"/>
    <w:rsid w:val="005F162E"/>
    <w:rsid w:val="005F16C3"/>
    <w:rsid w:val="005F328B"/>
    <w:rsid w:val="005F3495"/>
    <w:rsid w:val="005F665D"/>
    <w:rsid w:val="005F6740"/>
    <w:rsid w:val="005F74F3"/>
    <w:rsid w:val="0060106A"/>
    <w:rsid w:val="0060161F"/>
    <w:rsid w:val="00601CFD"/>
    <w:rsid w:val="006038CA"/>
    <w:rsid w:val="00603F9A"/>
    <w:rsid w:val="00605085"/>
    <w:rsid w:val="00605A28"/>
    <w:rsid w:val="00605EBC"/>
    <w:rsid w:val="006067FC"/>
    <w:rsid w:val="0060718C"/>
    <w:rsid w:val="00614E98"/>
    <w:rsid w:val="00615F11"/>
    <w:rsid w:val="006173C7"/>
    <w:rsid w:val="0062066B"/>
    <w:rsid w:val="00621D6C"/>
    <w:rsid w:val="006223AC"/>
    <w:rsid w:val="0062261D"/>
    <w:rsid w:val="0062295C"/>
    <w:rsid w:val="00623AD2"/>
    <w:rsid w:val="0062437A"/>
    <w:rsid w:val="0062477F"/>
    <w:rsid w:val="00631282"/>
    <w:rsid w:val="006315EB"/>
    <w:rsid w:val="00631C25"/>
    <w:rsid w:val="00631D5C"/>
    <w:rsid w:val="00632467"/>
    <w:rsid w:val="00632B51"/>
    <w:rsid w:val="00633021"/>
    <w:rsid w:val="006335AF"/>
    <w:rsid w:val="00634464"/>
    <w:rsid w:val="006365A5"/>
    <w:rsid w:val="00636962"/>
    <w:rsid w:val="00636974"/>
    <w:rsid w:val="00636B86"/>
    <w:rsid w:val="00640C14"/>
    <w:rsid w:val="00642443"/>
    <w:rsid w:val="00644C71"/>
    <w:rsid w:val="006462FA"/>
    <w:rsid w:val="0065126E"/>
    <w:rsid w:val="00651C07"/>
    <w:rsid w:val="00652086"/>
    <w:rsid w:val="006526BB"/>
    <w:rsid w:val="00652C02"/>
    <w:rsid w:val="006531CB"/>
    <w:rsid w:val="00653BCA"/>
    <w:rsid w:val="00654F42"/>
    <w:rsid w:val="00655CEE"/>
    <w:rsid w:val="00656FC0"/>
    <w:rsid w:val="006571D0"/>
    <w:rsid w:val="00660C52"/>
    <w:rsid w:val="00660EBB"/>
    <w:rsid w:val="00661905"/>
    <w:rsid w:val="00662335"/>
    <w:rsid w:val="00662843"/>
    <w:rsid w:val="00663BF4"/>
    <w:rsid w:val="00663CC5"/>
    <w:rsid w:val="006703EB"/>
    <w:rsid w:val="00670660"/>
    <w:rsid w:val="0068048F"/>
    <w:rsid w:val="00680681"/>
    <w:rsid w:val="00680AC7"/>
    <w:rsid w:val="00683B16"/>
    <w:rsid w:val="00684A1C"/>
    <w:rsid w:val="00684D69"/>
    <w:rsid w:val="006858FF"/>
    <w:rsid w:val="006867B4"/>
    <w:rsid w:val="00686869"/>
    <w:rsid w:val="00686AF3"/>
    <w:rsid w:val="0069011F"/>
    <w:rsid w:val="00690787"/>
    <w:rsid w:val="006917DB"/>
    <w:rsid w:val="006928F3"/>
    <w:rsid w:val="00694844"/>
    <w:rsid w:val="006952F5"/>
    <w:rsid w:val="00695A8B"/>
    <w:rsid w:val="00696FBE"/>
    <w:rsid w:val="00697709"/>
    <w:rsid w:val="006A03D1"/>
    <w:rsid w:val="006A0849"/>
    <w:rsid w:val="006A1B2F"/>
    <w:rsid w:val="006A350C"/>
    <w:rsid w:val="006A42F4"/>
    <w:rsid w:val="006A45DF"/>
    <w:rsid w:val="006A5596"/>
    <w:rsid w:val="006B187D"/>
    <w:rsid w:val="006B32FB"/>
    <w:rsid w:val="006B4620"/>
    <w:rsid w:val="006B6E3B"/>
    <w:rsid w:val="006C0EF4"/>
    <w:rsid w:val="006C18CC"/>
    <w:rsid w:val="006C1B42"/>
    <w:rsid w:val="006C1B5F"/>
    <w:rsid w:val="006C2423"/>
    <w:rsid w:val="006C5435"/>
    <w:rsid w:val="006C56C9"/>
    <w:rsid w:val="006C66C4"/>
    <w:rsid w:val="006D10EA"/>
    <w:rsid w:val="006D144F"/>
    <w:rsid w:val="006D2431"/>
    <w:rsid w:val="006D567B"/>
    <w:rsid w:val="006D5D92"/>
    <w:rsid w:val="006D5F8B"/>
    <w:rsid w:val="006D7281"/>
    <w:rsid w:val="006D72C7"/>
    <w:rsid w:val="006D72CF"/>
    <w:rsid w:val="006D73C3"/>
    <w:rsid w:val="006D7C98"/>
    <w:rsid w:val="006D7D94"/>
    <w:rsid w:val="006DCBDA"/>
    <w:rsid w:val="006E01B4"/>
    <w:rsid w:val="006E04C8"/>
    <w:rsid w:val="006E0B76"/>
    <w:rsid w:val="006E172C"/>
    <w:rsid w:val="006E1CF0"/>
    <w:rsid w:val="006E2EB3"/>
    <w:rsid w:val="006E3A10"/>
    <w:rsid w:val="006E3EAB"/>
    <w:rsid w:val="006E521B"/>
    <w:rsid w:val="006E606A"/>
    <w:rsid w:val="006E6073"/>
    <w:rsid w:val="006E6CF0"/>
    <w:rsid w:val="006E798E"/>
    <w:rsid w:val="006F1D1C"/>
    <w:rsid w:val="006F1EA1"/>
    <w:rsid w:val="006F282D"/>
    <w:rsid w:val="006F30B4"/>
    <w:rsid w:val="006F3A43"/>
    <w:rsid w:val="006F3F8C"/>
    <w:rsid w:val="006F46C3"/>
    <w:rsid w:val="006F5383"/>
    <w:rsid w:val="006F6E12"/>
    <w:rsid w:val="006F713A"/>
    <w:rsid w:val="006F7BFE"/>
    <w:rsid w:val="006F7D41"/>
    <w:rsid w:val="007009AA"/>
    <w:rsid w:val="00701A84"/>
    <w:rsid w:val="007026E3"/>
    <w:rsid w:val="00702EBB"/>
    <w:rsid w:val="007036C3"/>
    <w:rsid w:val="00705859"/>
    <w:rsid w:val="00706041"/>
    <w:rsid w:val="007060D7"/>
    <w:rsid w:val="00706E8E"/>
    <w:rsid w:val="00710CAF"/>
    <w:rsid w:val="00711A72"/>
    <w:rsid w:val="007123AF"/>
    <w:rsid w:val="00712A96"/>
    <w:rsid w:val="0071377E"/>
    <w:rsid w:val="00714485"/>
    <w:rsid w:val="007169EC"/>
    <w:rsid w:val="007203D3"/>
    <w:rsid w:val="00721056"/>
    <w:rsid w:val="00722501"/>
    <w:rsid w:val="00724C73"/>
    <w:rsid w:val="007257E9"/>
    <w:rsid w:val="00725C94"/>
    <w:rsid w:val="00726205"/>
    <w:rsid w:val="00726A6C"/>
    <w:rsid w:val="00726B23"/>
    <w:rsid w:val="00726DB7"/>
    <w:rsid w:val="00727E29"/>
    <w:rsid w:val="00733083"/>
    <w:rsid w:val="00734448"/>
    <w:rsid w:val="00741FC2"/>
    <w:rsid w:val="00742B21"/>
    <w:rsid w:val="00743CF4"/>
    <w:rsid w:val="00743EDA"/>
    <w:rsid w:val="00744517"/>
    <w:rsid w:val="00744DB9"/>
    <w:rsid w:val="00745049"/>
    <w:rsid w:val="0074716D"/>
    <w:rsid w:val="007471EC"/>
    <w:rsid w:val="00747254"/>
    <w:rsid w:val="00750137"/>
    <w:rsid w:val="00750EE8"/>
    <w:rsid w:val="0075115C"/>
    <w:rsid w:val="007525B7"/>
    <w:rsid w:val="00752BB4"/>
    <w:rsid w:val="007545C3"/>
    <w:rsid w:val="00755157"/>
    <w:rsid w:val="00755707"/>
    <w:rsid w:val="00756A00"/>
    <w:rsid w:val="00756A35"/>
    <w:rsid w:val="007603F9"/>
    <w:rsid w:val="00761B24"/>
    <w:rsid w:val="00761ED6"/>
    <w:rsid w:val="00762588"/>
    <w:rsid w:val="00762C72"/>
    <w:rsid w:val="00762EF5"/>
    <w:rsid w:val="00765A4F"/>
    <w:rsid w:val="00766147"/>
    <w:rsid w:val="00766DD4"/>
    <w:rsid w:val="007670D8"/>
    <w:rsid w:val="007671D8"/>
    <w:rsid w:val="00770518"/>
    <w:rsid w:val="0077185C"/>
    <w:rsid w:val="007724D2"/>
    <w:rsid w:val="00772E30"/>
    <w:rsid w:val="0077335F"/>
    <w:rsid w:val="00774C6A"/>
    <w:rsid w:val="00774EF0"/>
    <w:rsid w:val="00775DCF"/>
    <w:rsid w:val="007769FC"/>
    <w:rsid w:val="00776B41"/>
    <w:rsid w:val="0077754C"/>
    <w:rsid w:val="00780470"/>
    <w:rsid w:val="0078240C"/>
    <w:rsid w:val="0078476D"/>
    <w:rsid w:val="00785311"/>
    <w:rsid w:val="00785E0D"/>
    <w:rsid w:val="00785F75"/>
    <w:rsid w:val="00790A94"/>
    <w:rsid w:val="007910DA"/>
    <w:rsid w:val="007910FA"/>
    <w:rsid w:val="007911B2"/>
    <w:rsid w:val="00791E18"/>
    <w:rsid w:val="00792490"/>
    <w:rsid w:val="00794A0F"/>
    <w:rsid w:val="00796E93"/>
    <w:rsid w:val="00797ACE"/>
    <w:rsid w:val="007A08F7"/>
    <w:rsid w:val="007A1C35"/>
    <w:rsid w:val="007A1E5B"/>
    <w:rsid w:val="007A36C9"/>
    <w:rsid w:val="007A5188"/>
    <w:rsid w:val="007A6062"/>
    <w:rsid w:val="007A6457"/>
    <w:rsid w:val="007A64D2"/>
    <w:rsid w:val="007A6512"/>
    <w:rsid w:val="007A67FD"/>
    <w:rsid w:val="007A6D16"/>
    <w:rsid w:val="007A7331"/>
    <w:rsid w:val="007B138A"/>
    <w:rsid w:val="007B20AE"/>
    <w:rsid w:val="007B30BB"/>
    <w:rsid w:val="007B32F3"/>
    <w:rsid w:val="007B35E3"/>
    <w:rsid w:val="007B3602"/>
    <w:rsid w:val="007B3714"/>
    <w:rsid w:val="007B3D71"/>
    <w:rsid w:val="007B4F92"/>
    <w:rsid w:val="007B5213"/>
    <w:rsid w:val="007B5482"/>
    <w:rsid w:val="007B5ADA"/>
    <w:rsid w:val="007B5AE0"/>
    <w:rsid w:val="007B5B7F"/>
    <w:rsid w:val="007B5D2B"/>
    <w:rsid w:val="007B67E8"/>
    <w:rsid w:val="007B7DDF"/>
    <w:rsid w:val="007C047C"/>
    <w:rsid w:val="007C292F"/>
    <w:rsid w:val="007C32AE"/>
    <w:rsid w:val="007C3698"/>
    <w:rsid w:val="007C5548"/>
    <w:rsid w:val="007C71D8"/>
    <w:rsid w:val="007C72AF"/>
    <w:rsid w:val="007C72CD"/>
    <w:rsid w:val="007C749A"/>
    <w:rsid w:val="007D07A2"/>
    <w:rsid w:val="007D107B"/>
    <w:rsid w:val="007D16DC"/>
    <w:rsid w:val="007D24A3"/>
    <w:rsid w:val="007D3125"/>
    <w:rsid w:val="007D3F39"/>
    <w:rsid w:val="007D4C26"/>
    <w:rsid w:val="007D5CBB"/>
    <w:rsid w:val="007D6572"/>
    <w:rsid w:val="007D68F5"/>
    <w:rsid w:val="007E0563"/>
    <w:rsid w:val="007E2B1D"/>
    <w:rsid w:val="007E44BD"/>
    <w:rsid w:val="007E49EC"/>
    <w:rsid w:val="007E6590"/>
    <w:rsid w:val="007E78FD"/>
    <w:rsid w:val="007F33A5"/>
    <w:rsid w:val="007F38C8"/>
    <w:rsid w:val="007F4D08"/>
    <w:rsid w:val="007F5205"/>
    <w:rsid w:val="007F5833"/>
    <w:rsid w:val="007F6A96"/>
    <w:rsid w:val="0080152D"/>
    <w:rsid w:val="008016DA"/>
    <w:rsid w:val="008035B4"/>
    <w:rsid w:val="00803CFF"/>
    <w:rsid w:val="00803D1B"/>
    <w:rsid w:val="00804854"/>
    <w:rsid w:val="00805D01"/>
    <w:rsid w:val="00806DDA"/>
    <w:rsid w:val="008104A1"/>
    <w:rsid w:val="00811670"/>
    <w:rsid w:val="008119E7"/>
    <w:rsid w:val="008142C6"/>
    <w:rsid w:val="00814ACE"/>
    <w:rsid w:val="008168DF"/>
    <w:rsid w:val="00816BD5"/>
    <w:rsid w:val="00817ED4"/>
    <w:rsid w:val="00820995"/>
    <w:rsid w:val="00822B05"/>
    <w:rsid w:val="00823971"/>
    <w:rsid w:val="008246F6"/>
    <w:rsid w:val="00824B84"/>
    <w:rsid w:val="008258B0"/>
    <w:rsid w:val="00826534"/>
    <w:rsid w:val="00826B85"/>
    <w:rsid w:val="00826C28"/>
    <w:rsid w:val="00830C27"/>
    <w:rsid w:val="00830DDB"/>
    <w:rsid w:val="00830ED4"/>
    <w:rsid w:val="00832CEA"/>
    <w:rsid w:val="008331F8"/>
    <w:rsid w:val="008332D5"/>
    <w:rsid w:val="00833836"/>
    <w:rsid w:val="00833E5B"/>
    <w:rsid w:val="008358C4"/>
    <w:rsid w:val="008365D8"/>
    <w:rsid w:val="00837F6B"/>
    <w:rsid w:val="00840933"/>
    <w:rsid w:val="00840938"/>
    <w:rsid w:val="00841CC4"/>
    <w:rsid w:val="008425E9"/>
    <w:rsid w:val="00842D0A"/>
    <w:rsid w:val="0084602F"/>
    <w:rsid w:val="0084644A"/>
    <w:rsid w:val="008468CD"/>
    <w:rsid w:val="00846EDA"/>
    <w:rsid w:val="00847755"/>
    <w:rsid w:val="008479BF"/>
    <w:rsid w:val="00850CED"/>
    <w:rsid w:val="00851FB3"/>
    <w:rsid w:val="0085267C"/>
    <w:rsid w:val="00854D57"/>
    <w:rsid w:val="008567AE"/>
    <w:rsid w:val="0085738D"/>
    <w:rsid w:val="00857A57"/>
    <w:rsid w:val="008602E0"/>
    <w:rsid w:val="00860649"/>
    <w:rsid w:val="00861C0E"/>
    <w:rsid w:val="008625DD"/>
    <w:rsid w:val="008626C1"/>
    <w:rsid w:val="0086319E"/>
    <w:rsid w:val="008631FE"/>
    <w:rsid w:val="00863E07"/>
    <w:rsid w:val="0086447D"/>
    <w:rsid w:val="008658EA"/>
    <w:rsid w:val="00865A18"/>
    <w:rsid w:val="00867C03"/>
    <w:rsid w:val="008702EF"/>
    <w:rsid w:val="00870B2B"/>
    <w:rsid w:val="00870E52"/>
    <w:rsid w:val="00873021"/>
    <w:rsid w:val="008736FF"/>
    <w:rsid w:val="00873F73"/>
    <w:rsid w:val="00874DAC"/>
    <w:rsid w:val="00876D34"/>
    <w:rsid w:val="00877B50"/>
    <w:rsid w:val="00877CB9"/>
    <w:rsid w:val="008803C1"/>
    <w:rsid w:val="0088042B"/>
    <w:rsid w:val="00880C4E"/>
    <w:rsid w:val="00881E3D"/>
    <w:rsid w:val="0088302F"/>
    <w:rsid w:val="00883D59"/>
    <w:rsid w:val="00884568"/>
    <w:rsid w:val="00886D39"/>
    <w:rsid w:val="00890B3F"/>
    <w:rsid w:val="0089335F"/>
    <w:rsid w:val="0089368F"/>
    <w:rsid w:val="008936E5"/>
    <w:rsid w:val="0089400B"/>
    <w:rsid w:val="008946EA"/>
    <w:rsid w:val="0089669A"/>
    <w:rsid w:val="00896CB2"/>
    <w:rsid w:val="0089778B"/>
    <w:rsid w:val="008978F4"/>
    <w:rsid w:val="008979E8"/>
    <w:rsid w:val="008A0C4A"/>
    <w:rsid w:val="008A14F5"/>
    <w:rsid w:val="008A3781"/>
    <w:rsid w:val="008A4337"/>
    <w:rsid w:val="008A4F8A"/>
    <w:rsid w:val="008A5603"/>
    <w:rsid w:val="008A6265"/>
    <w:rsid w:val="008B0F97"/>
    <w:rsid w:val="008B1637"/>
    <w:rsid w:val="008B1949"/>
    <w:rsid w:val="008B1D73"/>
    <w:rsid w:val="008B36B4"/>
    <w:rsid w:val="008B4437"/>
    <w:rsid w:val="008B4958"/>
    <w:rsid w:val="008B51D6"/>
    <w:rsid w:val="008B626C"/>
    <w:rsid w:val="008C11F3"/>
    <w:rsid w:val="008C20EF"/>
    <w:rsid w:val="008C2C12"/>
    <w:rsid w:val="008C343B"/>
    <w:rsid w:val="008C3B4C"/>
    <w:rsid w:val="008C45C7"/>
    <w:rsid w:val="008C4D93"/>
    <w:rsid w:val="008C7DFD"/>
    <w:rsid w:val="008D0EA5"/>
    <w:rsid w:val="008D1879"/>
    <w:rsid w:val="008D1AAA"/>
    <w:rsid w:val="008D1B87"/>
    <w:rsid w:val="008D25EE"/>
    <w:rsid w:val="008D2B4F"/>
    <w:rsid w:val="008D3603"/>
    <w:rsid w:val="008D3E00"/>
    <w:rsid w:val="008D6F24"/>
    <w:rsid w:val="008E0053"/>
    <w:rsid w:val="008E0C18"/>
    <w:rsid w:val="008E4CFA"/>
    <w:rsid w:val="008F23B5"/>
    <w:rsid w:val="008F2DB6"/>
    <w:rsid w:val="008F41C2"/>
    <w:rsid w:val="008F4691"/>
    <w:rsid w:val="008F6AF6"/>
    <w:rsid w:val="008F77A8"/>
    <w:rsid w:val="008F78BF"/>
    <w:rsid w:val="0090152F"/>
    <w:rsid w:val="00903543"/>
    <w:rsid w:val="00905AE6"/>
    <w:rsid w:val="009061FB"/>
    <w:rsid w:val="009102B1"/>
    <w:rsid w:val="00910E5E"/>
    <w:rsid w:val="0091141A"/>
    <w:rsid w:val="009115C3"/>
    <w:rsid w:val="009117AF"/>
    <w:rsid w:val="009134CC"/>
    <w:rsid w:val="009138B5"/>
    <w:rsid w:val="00913DA9"/>
    <w:rsid w:val="00914F15"/>
    <w:rsid w:val="00915550"/>
    <w:rsid w:val="00915A23"/>
    <w:rsid w:val="00915BD0"/>
    <w:rsid w:val="009165B6"/>
    <w:rsid w:val="00916A0C"/>
    <w:rsid w:val="00916C6D"/>
    <w:rsid w:val="0091764F"/>
    <w:rsid w:val="00917CF7"/>
    <w:rsid w:val="00920216"/>
    <w:rsid w:val="0092137D"/>
    <w:rsid w:val="00921A07"/>
    <w:rsid w:val="009226A3"/>
    <w:rsid w:val="00922D1D"/>
    <w:rsid w:val="009233CB"/>
    <w:rsid w:val="0092577B"/>
    <w:rsid w:val="0092611D"/>
    <w:rsid w:val="0092676D"/>
    <w:rsid w:val="00926831"/>
    <w:rsid w:val="00926EEB"/>
    <w:rsid w:val="009278B5"/>
    <w:rsid w:val="009306C8"/>
    <w:rsid w:val="00932B0C"/>
    <w:rsid w:val="0093659F"/>
    <w:rsid w:val="00937163"/>
    <w:rsid w:val="00940565"/>
    <w:rsid w:val="009407B0"/>
    <w:rsid w:val="00940ADE"/>
    <w:rsid w:val="00940EB8"/>
    <w:rsid w:val="00942FF5"/>
    <w:rsid w:val="00943B39"/>
    <w:rsid w:val="00943C33"/>
    <w:rsid w:val="00943F58"/>
    <w:rsid w:val="00944261"/>
    <w:rsid w:val="0094443B"/>
    <w:rsid w:val="0094469F"/>
    <w:rsid w:val="009447FE"/>
    <w:rsid w:val="00944965"/>
    <w:rsid w:val="00947118"/>
    <w:rsid w:val="00947295"/>
    <w:rsid w:val="00947647"/>
    <w:rsid w:val="0094784E"/>
    <w:rsid w:val="0094793B"/>
    <w:rsid w:val="009526BE"/>
    <w:rsid w:val="00953D09"/>
    <w:rsid w:val="00956149"/>
    <w:rsid w:val="00956336"/>
    <w:rsid w:val="009573A1"/>
    <w:rsid w:val="00957A68"/>
    <w:rsid w:val="00957EBD"/>
    <w:rsid w:val="0096011A"/>
    <w:rsid w:val="0096103D"/>
    <w:rsid w:val="0096197F"/>
    <w:rsid w:val="00963EDA"/>
    <w:rsid w:val="00964882"/>
    <w:rsid w:val="00965D72"/>
    <w:rsid w:val="0096716E"/>
    <w:rsid w:val="009678EF"/>
    <w:rsid w:val="0097152B"/>
    <w:rsid w:val="00971CEF"/>
    <w:rsid w:val="00972737"/>
    <w:rsid w:val="00972AF3"/>
    <w:rsid w:val="00972D10"/>
    <w:rsid w:val="00975C58"/>
    <w:rsid w:val="00975DA5"/>
    <w:rsid w:val="00976838"/>
    <w:rsid w:val="00976894"/>
    <w:rsid w:val="00976B27"/>
    <w:rsid w:val="00977757"/>
    <w:rsid w:val="0098095B"/>
    <w:rsid w:val="00980A60"/>
    <w:rsid w:val="00981293"/>
    <w:rsid w:val="009816BB"/>
    <w:rsid w:val="009823FD"/>
    <w:rsid w:val="009826AD"/>
    <w:rsid w:val="0098408B"/>
    <w:rsid w:val="00984168"/>
    <w:rsid w:val="0098447C"/>
    <w:rsid w:val="0098473F"/>
    <w:rsid w:val="0098548A"/>
    <w:rsid w:val="009857A5"/>
    <w:rsid w:val="00985A07"/>
    <w:rsid w:val="00986B3E"/>
    <w:rsid w:val="009877E5"/>
    <w:rsid w:val="00987946"/>
    <w:rsid w:val="009914DB"/>
    <w:rsid w:val="0099169F"/>
    <w:rsid w:val="00993DD3"/>
    <w:rsid w:val="0099438B"/>
    <w:rsid w:val="00995A2D"/>
    <w:rsid w:val="0099765D"/>
    <w:rsid w:val="00997A63"/>
    <w:rsid w:val="00997EC7"/>
    <w:rsid w:val="009A1926"/>
    <w:rsid w:val="009A21F7"/>
    <w:rsid w:val="009A2657"/>
    <w:rsid w:val="009A4938"/>
    <w:rsid w:val="009A5622"/>
    <w:rsid w:val="009A6828"/>
    <w:rsid w:val="009B115E"/>
    <w:rsid w:val="009B18AB"/>
    <w:rsid w:val="009B3708"/>
    <w:rsid w:val="009B54E6"/>
    <w:rsid w:val="009B5F04"/>
    <w:rsid w:val="009C15D4"/>
    <w:rsid w:val="009C1F1F"/>
    <w:rsid w:val="009C3242"/>
    <w:rsid w:val="009C42F0"/>
    <w:rsid w:val="009C5170"/>
    <w:rsid w:val="009C5D2B"/>
    <w:rsid w:val="009C6527"/>
    <w:rsid w:val="009C75D7"/>
    <w:rsid w:val="009D021D"/>
    <w:rsid w:val="009D0A6C"/>
    <w:rsid w:val="009D110D"/>
    <w:rsid w:val="009D233D"/>
    <w:rsid w:val="009D3785"/>
    <w:rsid w:val="009E145F"/>
    <w:rsid w:val="009E280D"/>
    <w:rsid w:val="009E3163"/>
    <w:rsid w:val="009E365D"/>
    <w:rsid w:val="009E37B9"/>
    <w:rsid w:val="009E42EB"/>
    <w:rsid w:val="009E77CE"/>
    <w:rsid w:val="009E7E41"/>
    <w:rsid w:val="009F1AC6"/>
    <w:rsid w:val="009F2027"/>
    <w:rsid w:val="009F25FB"/>
    <w:rsid w:val="009F3D52"/>
    <w:rsid w:val="009F46DE"/>
    <w:rsid w:val="009F490B"/>
    <w:rsid w:val="009F4D56"/>
    <w:rsid w:val="009F54BB"/>
    <w:rsid w:val="009F6A38"/>
    <w:rsid w:val="009F7053"/>
    <w:rsid w:val="00A00218"/>
    <w:rsid w:val="00A01041"/>
    <w:rsid w:val="00A013E6"/>
    <w:rsid w:val="00A04958"/>
    <w:rsid w:val="00A04E2D"/>
    <w:rsid w:val="00A059CF"/>
    <w:rsid w:val="00A05E8B"/>
    <w:rsid w:val="00A06257"/>
    <w:rsid w:val="00A063D3"/>
    <w:rsid w:val="00A06AB4"/>
    <w:rsid w:val="00A071E3"/>
    <w:rsid w:val="00A1079F"/>
    <w:rsid w:val="00A11B75"/>
    <w:rsid w:val="00A14161"/>
    <w:rsid w:val="00A1421E"/>
    <w:rsid w:val="00A145BD"/>
    <w:rsid w:val="00A161A9"/>
    <w:rsid w:val="00A20C87"/>
    <w:rsid w:val="00A214E6"/>
    <w:rsid w:val="00A21E6F"/>
    <w:rsid w:val="00A22087"/>
    <w:rsid w:val="00A2348C"/>
    <w:rsid w:val="00A236AA"/>
    <w:rsid w:val="00A23801"/>
    <w:rsid w:val="00A239C4"/>
    <w:rsid w:val="00A24371"/>
    <w:rsid w:val="00A24AE5"/>
    <w:rsid w:val="00A24B2B"/>
    <w:rsid w:val="00A25B64"/>
    <w:rsid w:val="00A26F52"/>
    <w:rsid w:val="00A27544"/>
    <w:rsid w:val="00A27AD2"/>
    <w:rsid w:val="00A30724"/>
    <w:rsid w:val="00A31FBE"/>
    <w:rsid w:val="00A3471A"/>
    <w:rsid w:val="00A34AC4"/>
    <w:rsid w:val="00A34EEA"/>
    <w:rsid w:val="00A366AC"/>
    <w:rsid w:val="00A40975"/>
    <w:rsid w:val="00A423A7"/>
    <w:rsid w:val="00A4266F"/>
    <w:rsid w:val="00A42711"/>
    <w:rsid w:val="00A429C8"/>
    <w:rsid w:val="00A441F5"/>
    <w:rsid w:val="00A443E0"/>
    <w:rsid w:val="00A44AD2"/>
    <w:rsid w:val="00A459EE"/>
    <w:rsid w:val="00A45C9D"/>
    <w:rsid w:val="00A45EA4"/>
    <w:rsid w:val="00A50868"/>
    <w:rsid w:val="00A51531"/>
    <w:rsid w:val="00A51D94"/>
    <w:rsid w:val="00A549E2"/>
    <w:rsid w:val="00A55024"/>
    <w:rsid w:val="00A55758"/>
    <w:rsid w:val="00A60D27"/>
    <w:rsid w:val="00A61259"/>
    <w:rsid w:val="00A614BF"/>
    <w:rsid w:val="00A61F1E"/>
    <w:rsid w:val="00A63845"/>
    <w:rsid w:val="00A63F9B"/>
    <w:rsid w:val="00A64696"/>
    <w:rsid w:val="00A64CFB"/>
    <w:rsid w:val="00A65AE0"/>
    <w:rsid w:val="00A660F9"/>
    <w:rsid w:val="00A676E0"/>
    <w:rsid w:val="00A70F5B"/>
    <w:rsid w:val="00A7108D"/>
    <w:rsid w:val="00A71821"/>
    <w:rsid w:val="00A736A1"/>
    <w:rsid w:val="00A744F1"/>
    <w:rsid w:val="00A74B5E"/>
    <w:rsid w:val="00A75A0E"/>
    <w:rsid w:val="00A75AAB"/>
    <w:rsid w:val="00A7778B"/>
    <w:rsid w:val="00A77C2A"/>
    <w:rsid w:val="00A80EA5"/>
    <w:rsid w:val="00A8150A"/>
    <w:rsid w:val="00A819CE"/>
    <w:rsid w:val="00A83435"/>
    <w:rsid w:val="00A8366F"/>
    <w:rsid w:val="00A83BE2"/>
    <w:rsid w:val="00A83E88"/>
    <w:rsid w:val="00A84EF7"/>
    <w:rsid w:val="00A86BC1"/>
    <w:rsid w:val="00A909F4"/>
    <w:rsid w:val="00A90A2C"/>
    <w:rsid w:val="00A90FFC"/>
    <w:rsid w:val="00A9105E"/>
    <w:rsid w:val="00A9133C"/>
    <w:rsid w:val="00A91695"/>
    <w:rsid w:val="00A91B25"/>
    <w:rsid w:val="00A93CEE"/>
    <w:rsid w:val="00A94DA7"/>
    <w:rsid w:val="00A94DC6"/>
    <w:rsid w:val="00A94F16"/>
    <w:rsid w:val="00A95A9A"/>
    <w:rsid w:val="00A95DBF"/>
    <w:rsid w:val="00A96262"/>
    <w:rsid w:val="00A962A2"/>
    <w:rsid w:val="00A972DE"/>
    <w:rsid w:val="00A97599"/>
    <w:rsid w:val="00A97ECB"/>
    <w:rsid w:val="00AA0D76"/>
    <w:rsid w:val="00AA1A09"/>
    <w:rsid w:val="00AA77E6"/>
    <w:rsid w:val="00AA78EE"/>
    <w:rsid w:val="00AA79F2"/>
    <w:rsid w:val="00AB0714"/>
    <w:rsid w:val="00AB22FD"/>
    <w:rsid w:val="00AB249C"/>
    <w:rsid w:val="00AB3141"/>
    <w:rsid w:val="00AB5EF7"/>
    <w:rsid w:val="00AB609D"/>
    <w:rsid w:val="00AB66B8"/>
    <w:rsid w:val="00AB6EDE"/>
    <w:rsid w:val="00AC12CA"/>
    <w:rsid w:val="00AC18D6"/>
    <w:rsid w:val="00AC2268"/>
    <w:rsid w:val="00AC38FA"/>
    <w:rsid w:val="00AC5A3C"/>
    <w:rsid w:val="00AC6253"/>
    <w:rsid w:val="00AC677C"/>
    <w:rsid w:val="00AD00BB"/>
    <w:rsid w:val="00AD36D9"/>
    <w:rsid w:val="00AD3BF6"/>
    <w:rsid w:val="00AD3FB9"/>
    <w:rsid w:val="00AD4475"/>
    <w:rsid w:val="00AD4C0F"/>
    <w:rsid w:val="00AD729F"/>
    <w:rsid w:val="00AD75D8"/>
    <w:rsid w:val="00AD7ADF"/>
    <w:rsid w:val="00AD7CAC"/>
    <w:rsid w:val="00AD7DE4"/>
    <w:rsid w:val="00AE384F"/>
    <w:rsid w:val="00AE3D01"/>
    <w:rsid w:val="00AE421A"/>
    <w:rsid w:val="00AE4561"/>
    <w:rsid w:val="00AE4FC4"/>
    <w:rsid w:val="00AE5260"/>
    <w:rsid w:val="00AE5CF7"/>
    <w:rsid w:val="00AE67B6"/>
    <w:rsid w:val="00AF08A4"/>
    <w:rsid w:val="00AF0D29"/>
    <w:rsid w:val="00AF0E4D"/>
    <w:rsid w:val="00AF1851"/>
    <w:rsid w:val="00AF3442"/>
    <w:rsid w:val="00AF3E8D"/>
    <w:rsid w:val="00AF49A0"/>
    <w:rsid w:val="00AF5D13"/>
    <w:rsid w:val="00AF7692"/>
    <w:rsid w:val="00AF7A9B"/>
    <w:rsid w:val="00AF7CFA"/>
    <w:rsid w:val="00B00475"/>
    <w:rsid w:val="00B022A9"/>
    <w:rsid w:val="00B036AE"/>
    <w:rsid w:val="00B03E5D"/>
    <w:rsid w:val="00B0423C"/>
    <w:rsid w:val="00B05EB7"/>
    <w:rsid w:val="00B0641E"/>
    <w:rsid w:val="00B07C93"/>
    <w:rsid w:val="00B07CB2"/>
    <w:rsid w:val="00B11288"/>
    <w:rsid w:val="00B1165A"/>
    <w:rsid w:val="00B11FE4"/>
    <w:rsid w:val="00B12ECF"/>
    <w:rsid w:val="00B12EEC"/>
    <w:rsid w:val="00B15F97"/>
    <w:rsid w:val="00B1717C"/>
    <w:rsid w:val="00B17226"/>
    <w:rsid w:val="00B1739F"/>
    <w:rsid w:val="00B20435"/>
    <w:rsid w:val="00B2193F"/>
    <w:rsid w:val="00B21D83"/>
    <w:rsid w:val="00B22D70"/>
    <w:rsid w:val="00B27461"/>
    <w:rsid w:val="00B31279"/>
    <w:rsid w:val="00B31C1D"/>
    <w:rsid w:val="00B34169"/>
    <w:rsid w:val="00B345BA"/>
    <w:rsid w:val="00B34BD5"/>
    <w:rsid w:val="00B35578"/>
    <w:rsid w:val="00B364AB"/>
    <w:rsid w:val="00B37C20"/>
    <w:rsid w:val="00B40AC5"/>
    <w:rsid w:val="00B40DB4"/>
    <w:rsid w:val="00B40F6E"/>
    <w:rsid w:val="00B42596"/>
    <w:rsid w:val="00B43529"/>
    <w:rsid w:val="00B45828"/>
    <w:rsid w:val="00B45C90"/>
    <w:rsid w:val="00B4605A"/>
    <w:rsid w:val="00B512A2"/>
    <w:rsid w:val="00B51807"/>
    <w:rsid w:val="00B51926"/>
    <w:rsid w:val="00B519B3"/>
    <w:rsid w:val="00B51D11"/>
    <w:rsid w:val="00B520A8"/>
    <w:rsid w:val="00B52304"/>
    <w:rsid w:val="00B528C7"/>
    <w:rsid w:val="00B528F7"/>
    <w:rsid w:val="00B52BBB"/>
    <w:rsid w:val="00B52C3C"/>
    <w:rsid w:val="00B5348D"/>
    <w:rsid w:val="00B5487C"/>
    <w:rsid w:val="00B568D1"/>
    <w:rsid w:val="00B56F9E"/>
    <w:rsid w:val="00B6040F"/>
    <w:rsid w:val="00B60576"/>
    <w:rsid w:val="00B60D18"/>
    <w:rsid w:val="00B60F31"/>
    <w:rsid w:val="00B62F4C"/>
    <w:rsid w:val="00B647F8"/>
    <w:rsid w:val="00B6556D"/>
    <w:rsid w:val="00B70238"/>
    <w:rsid w:val="00B70AB4"/>
    <w:rsid w:val="00B72A5D"/>
    <w:rsid w:val="00B744CC"/>
    <w:rsid w:val="00B7545D"/>
    <w:rsid w:val="00B81370"/>
    <w:rsid w:val="00B8164D"/>
    <w:rsid w:val="00B81C68"/>
    <w:rsid w:val="00B82CF7"/>
    <w:rsid w:val="00B82E6C"/>
    <w:rsid w:val="00B83E5B"/>
    <w:rsid w:val="00B840FF"/>
    <w:rsid w:val="00B84A8B"/>
    <w:rsid w:val="00B85050"/>
    <w:rsid w:val="00B850F5"/>
    <w:rsid w:val="00B8668A"/>
    <w:rsid w:val="00B86C70"/>
    <w:rsid w:val="00B8792A"/>
    <w:rsid w:val="00B87E1C"/>
    <w:rsid w:val="00B87E24"/>
    <w:rsid w:val="00B917F9"/>
    <w:rsid w:val="00B921AC"/>
    <w:rsid w:val="00B923D8"/>
    <w:rsid w:val="00B924CB"/>
    <w:rsid w:val="00BA0419"/>
    <w:rsid w:val="00BA0B66"/>
    <w:rsid w:val="00BA1742"/>
    <w:rsid w:val="00BA2BFE"/>
    <w:rsid w:val="00BA2EA2"/>
    <w:rsid w:val="00BA3715"/>
    <w:rsid w:val="00BA3802"/>
    <w:rsid w:val="00BA3830"/>
    <w:rsid w:val="00BA4A15"/>
    <w:rsid w:val="00BA4AF3"/>
    <w:rsid w:val="00BA5407"/>
    <w:rsid w:val="00BA55F2"/>
    <w:rsid w:val="00BA5856"/>
    <w:rsid w:val="00BA6A1E"/>
    <w:rsid w:val="00BA779B"/>
    <w:rsid w:val="00BB14E3"/>
    <w:rsid w:val="00BB32D8"/>
    <w:rsid w:val="00BB3C2E"/>
    <w:rsid w:val="00BB53B9"/>
    <w:rsid w:val="00BB5665"/>
    <w:rsid w:val="00BB6955"/>
    <w:rsid w:val="00BC0509"/>
    <w:rsid w:val="00BC06B5"/>
    <w:rsid w:val="00BC25BB"/>
    <w:rsid w:val="00BC2972"/>
    <w:rsid w:val="00BC2C4D"/>
    <w:rsid w:val="00BC31D7"/>
    <w:rsid w:val="00BC4FD4"/>
    <w:rsid w:val="00BC5874"/>
    <w:rsid w:val="00BC7BDB"/>
    <w:rsid w:val="00BD0888"/>
    <w:rsid w:val="00BD16CC"/>
    <w:rsid w:val="00BD1993"/>
    <w:rsid w:val="00BD2382"/>
    <w:rsid w:val="00BD38A7"/>
    <w:rsid w:val="00BD4CB1"/>
    <w:rsid w:val="00BD5685"/>
    <w:rsid w:val="00BD58EC"/>
    <w:rsid w:val="00BD5D25"/>
    <w:rsid w:val="00BD6AE4"/>
    <w:rsid w:val="00BD6C5E"/>
    <w:rsid w:val="00BD7122"/>
    <w:rsid w:val="00BE06AC"/>
    <w:rsid w:val="00BE1F7A"/>
    <w:rsid w:val="00BE200D"/>
    <w:rsid w:val="00BE3696"/>
    <w:rsid w:val="00BE52C6"/>
    <w:rsid w:val="00BF02FA"/>
    <w:rsid w:val="00BF1EA6"/>
    <w:rsid w:val="00BF1F32"/>
    <w:rsid w:val="00BF2057"/>
    <w:rsid w:val="00BF322C"/>
    <w:rsid w:val="00BF4EBD"/>
    <w:rsid w:val="00BF583B"/>
    <w:rsid w:val="00BF6498"/>
    <w:rsid w:val="00BF657F"/>
    <w:rsid w:val="00BF7CA8"/>
    <w:rsid w:val="00C000E6"/>
    <w:rsid w:val="00C00F71"/>
    <w:rsid w:val="00C01261"/>
    <w:rsid w:val="00C01E68"/>
    <w:rsid w:val="00C03DF3"/>
    <w:rsid w:val="00C04C14"/>
    <w:rsid w:val="00C1026D"/>
    <w:rsid w:val="00C10A53"/>
    <w:rsid w:val="00C10C80"/>
    <w:rsid w:val="00C110F7"/>
    <w:rsid w:val="00C11B1A"/>
    <w:rsid w:val="00C11F60"/>
    <w:rsid w:val="00C13637"/>
    <w:rsid w:val="00C1369A"/>
    <w:rsid w:val="00C136A3"/>
    <w:rsid w:val="00C139C8"/>
    <w:rsid w:val="00C13ACD"/>
    <w:rsid w:val="00C13F58"/>
    <w:rsid w:val="00C1558A"/>
    <w:rsid w:val="00C1560D"/>
    <w:rsid w:val="00C15DA2"/>
    <w:rsid w:val="00C16E65"/>
    <w:rsid w:val="00C17D18"/>
    <w:rsid w:val="00C2467E"/>
    <w:rsid w:val="00C2498D"/>
    <w:rsid w:val="00C24F7C"/>
    <w:rsid w:val="00C30CE3"/>
    <w:rsid w:val="00C32889"/>
    <w:rsid w:val="00C33549"/>
    <w:rsid w:val="00C33DF6"/>
    <w:rsid w:val="00C33E74"/>
    <w:rsid w:val="00C353A9"/>
    <w:rsid w:val="00C35F57"/>
    <w:rsid w:val="00C409F2"/>
    <w:rsid w:val="00C40EFF"/>
    <w:rsid w:val="00C41015"/>
    <w:rsid w:val="00C426BD"/>
    <w:rsid w:val="00C42C62"/>
    <w:rsid w:val="00C440E2"/>
    <w:rsid w:val="00C471FD"/>
    <w:rsid w:val="00C473A5"/>
    <w:rsid w:val="00C4778E"/>
    <w:rsid w:val="00C50F27"/>
    <w:rsid w:val="00C53AE5"/>
    <w:rsid w:val="00C53BAB"/>
    <w:rsid w:val="00C5455F"/>
    <w:rsid w:val="00C5457B"/>
    <w:rsid w:val="00C5517E"/>
    <w:rsid w:val="00C561A1"/>
    <w:rsid w:val="00C57185"/>
    <w:rsid w:val="00C57D8A"/>
    <w:rsid w:val="00C60374"/>
    <w:rsid w:val="00C6204B"/>
    <w:rsid w:val="00C6299D"/>
    <w:rsid w:val="00C630D5"/>
    <w:rsid w:val="00C63F25"/>
    <w:rsid w:val="00C65F10"/>
    <w:rsid w:val="00C672C2"/>
    <w:rsid w:val="00C71195"/>
    <w:rsid w:val="00C72068"/>
    <w:rsid w:val="00C73BB1"/>
    <w:rsid w:val="00C74CE6"/>
    <w:rsid w:val="00C750F1"/>
    <w:rsid w:val="00C7593F"/>
    <w:rsid w:val="00C75D0D"/>
    <w:rsid w:val="00C763D3"/>
    <w:rsid w:val="00C77619"/>
    <w:rsid w:val="00C77CE8"/>
    <w:rsid w:val="00C77D07"/>
    <w:rsid w:val="00C77DC9"/>
    <w:rsid w:val="00C8014F"/>
    <w:rsid w:val="00C81B27"/>
    <w:rsid w:val="00C831D4"/>
    <w:rsid w:val="00C8459E"/>
    <w:rsid w:val="00C84D84"/>
    <w:rsid w:val="00C84FA4"/>
    <w:rsid w:val="00C8628A"/>
    <w:rsid w:val="00C907E7"/>
    <w:rsid w:val="00C90DC6"/>
    <w:rsid w:val="00C9312C"/>
    <w:rsid w:val="00C97B27"/>
    <w:rsid w:val="00CA039A"/>
    <w:rsid w:val="00CA0BC9"/>
    <w:rsid w:val="00CA1278"/>
    <w:rsid w:val="00CA54D2"/>
    <w:rsid w:val="00CA5653"/>
    <w:rsid w:val="00CAC932"/>
    <w:rsid w:val="00CB0060"/>
    <w:rsid w:val="00CB0EB2"/>
    <w:rsid w:val="00CB2000"/>
    <w:rsid w:val="00CB2025"/>
    <w:rsid w:val="00CB28B3"/>
    <w:rsid w:val="00CB3924"/>
    <w:rsid w:val="00CB43F0"/>
    <w:rsid w:val="00CB48A6"/>
    <w:rsid w:val="00CB621C"/>
    <w:rsid w:val="00CB6493"/>
    <w:rsid w:val="00CB684E"/>
    <w:rsid w:val="00CB6947"/>
    <w:rsid w:val="00CB6B7B"/>
    <w:rsid w:val="00CB7978"/>
    <w:rsid w:val="00CB7CB8"/>
    <w:rsid w:val="00CC02F2"/>
    <w:rsid w:val="00CC23E4"/>
    <w:rsid w:val="00CC57AE"/>
    <w:rsid w:val="00CC5BCC"/>
    <w:rsid w:val="00CC5C08"/>
    <w:rsid w:val="00CC69FA"/>
    <w:rsid w:val="00CC6B34"/>
    <w:rsid w:val="00CC7D32"/>
    <w:rsid w:val="00CD09B4"/>
    <w:rsid w:val="00CD5138"/>
    <w:rsid w:val="00CD51AE"/>
    <w:rsid w:val="00CD51DD"/>
    <w:rsid w:val="00CD54AC"/>
    <w:rsid w:val="00CD698D"/>
    <w:rsid w:val="00CD6EE8"/>
    <w:rsid w:val="00CD737F"/>
    <w:rsid w:val="00CD7773"/>
    <w:rsid w:val="00CD797E"/>
    <w:rsid w:val="00CE0252"/>
    <w:rsid w:val="00CE1BC0"/>
    <w:rsid w:val="00CE42B4"/>
    <w:rsid w:val="00CE4F2F"/>
    <w:rsid w:val="00CE691B"/>
    <w:rsid w:val="00CE69EF"/>
    <w:rsid w:val="00CE78B9"/>
    <w:rsid w:val="00CF070B"/>
    <w:rsid w:val="00CF161A"/>
    <w:rsid w:val="00CF1C39"/>
    <w:rsid w:val="00CF2B57"/>
    <w:rsid w:val="00CF43C2"/>
    <w:rsid w:val="00CF48A1"/>
    <w:rsid w:val="00CF4C3E"/>
    <w:rsid w:val="00CF5CD9"/>
    <w:rsid w:val="00CF5CF1"/>
    <w:rsid w:val="00CF67F1"/>
    <w:rsid w:val="00D00724"/>
    <w:rsid w:val="00D01E73"/>
    <w:rsid w:val="00D0314D"/>
    <w:rsid w:val="00D03CE9"/>
    <w:rsid w:val="00D05F0E"/>
    <w:rsid w:val="00D11A8A"/>
    <w:rsid w:val="00D13583"/>
    <w:rsid w:val="00D13DA8"/>
    <w:rsid w:val="00D17D84"/>
    <w:rsid w:val="00D20184"/>
    <w:rsid w:val="00D2193C"/>
    <w:rsid w:val="00D23A52"/>
    <w:rsid w:val="00D2665C"/>
    <w:rsid w:val="00D30E1B"/>
    <w:rsid w:val="00D31A22"/>
    <w:rsid w:val="00D32CD6"/>
    <w:rsid w:val="00D35497"/>
    <w:rsid w:val="00D355AF"/>
    <w:rsid w:val="00D35ED1"/>
    <w:rsid w:val="00D35F8A"/>
    <w:rsid w:val="00D361E1"/>
    <w:rsid w:val="00D36E86"/>
    <w:rsid w:val="00D36EDF"/>
    <w:rsid w:val="00D4004D"/>
    <w:rsid w:val="00D4185E"/>
    <w:rsid w:val="00D424F4"/>
    <w:rsid w:val="00D43910"/>
    <w:rsid w:val="00D43C93"/>
    <w:rsid w:val="00D46360"/>
    <w:rsid w:val="00D5039B"/>
    <w:rsid w:val="00D51858"/>
    <w:rsid w:val="00D522D7"/>
    <w:rsid w:val="00D52FE7"/>
    <w:rsid w:val="00D551CE"/>
    <w:rsid w:val="00D56A6B"/>
    <w:rsid w:val="00D57984"/>
    <w:rsid w:val="00D57F85"/>
    <w:rsid w:val="00D61E00"/>
    <w:rsid w:val="00D63B31"/>
    <w:rsid w:val="00D641EA"/>
    <w:rsid w:val="00D66439"/>
    <w:rsid w:val="00D67B61"/>
    <w:rsid w:val="00D7012F"/>
    <w:rsid w:val="00D70B9C"/>
    <w:rsid w:val="00D71AF2"/>
    <w:rsid w:val="00D73671"/>
    <w:rsid w:val="00D74063"/>
    <w:rsid w:val="00D74914"/>
    <w:rsid w:val="00D7651E"/>
    <w:rsid w:val="00D765FC"/>
    <w:rsid w:val="00D769EB"/>
    <w:rsid w:val="00D76FC8"/>
    <w:rsid w:val="00D7700A"/>
    <w:rsid w:val="00D8093D"/>
    <w:rsid w:val="00D80CDC"/>
    <w:rsid w:val="00D81700"/>
    <w:rsid w:val="00D8264B"/>
    <w:rsid w:val="00D8422D"/>
    <w:rsid w:val="00D879E6"/>
    <w:rsid w:val="00D901E6"/>
    <w:rsid w:val="00D9028D"/>
    <w:rsid w:val="00D90E2B"/>
    <w:rsid w:val="00D9152C"/>
    <w:rsid w:val="00D916FF"/>
    <w:rsid w:val="00D91F21"/>
    <w:rsid w:val="00D9220C"/>
    <w:rsid w:val="00D930A2"/>
    <w:rsid w:val="00D935CD"/>
    <w:rsid w:val="00D94273"/>
    <w:rsid w:val="00D944A0"/>
    <w:rsid w:val="00D946E9"/>
    <w:rsid w:val="00D96C35"/>
    <w:rsid w:val="00DA1C38"/>
    <w:rsid w:val="00DA402D"/>
    <w:rsid w:val="00DA47F3"/>
    <w:rsid w:val="00DA7EB6"/>
    <w:rsid w:val="00DB2502"/>
    <w:rsid w:val="00DB45CC"/>
    <w:rsid w:val="00DB503A"/>
    <w:rsid w:val="00DB5939"/>
    <w:rsid w:val="00DB7CDE"/>
    <w:rsid w:val="00DB7E41"/>
    <w:rsid w:val="00DC1BF6"/>
    <w:rsid w:val="00DC2CC6"/>
    <w:rsid w:val="00DC3A4D"/>
    <w:rsid w:val="00DC4022"/>
    <w:rsid w:val="00DC4AC9"/>
    <w:rsid w:val="00DC4FA6"/>
    <w:rsid w:val="00DC500F"/>
    <w:rsid w:val="00DC76AE"/>
    <w:rsid w:val="00DD18DE"/>
    <w:rsid w:val="00DD230C"/>
    <w:rsid w:val="00DD2358"/>
    <w:rsid w:val="00DD41B7"/>
    <w:rsid w:val="00DD4C4F"/>
    <w:rsid w:val="00DD4D0C"/>
    <w:rsid w:val="00DD592A"/>
    <w:rsid w:val="00DE001B"/>
    <w:rsid w:val="00DE0C34"/>
    <w:rsid w:val="00DE198D"/>
    <w:rsid w:val="00DE2DF3"/>
    <w:rsid w:val="00DE30FE"/>
    <w:rsid w:val="00DE3B31"/>
    <w:rsid w:val="00DE568B"/>
    <w:rsid w:val="00DE61A4"/>
    <w:rsid w:val="00DE7014"/>
    <w:rsid w:val="00DF10FC"/>
    <w:rsid w:val="00DF535B"/>
    <w:rsid w:val="00DF6E77"/>
    <w:rsid w:val="00E00B48"/>
    <w:rsid w:val="00E016E6"/>
    <w:rsid w:val="00E01727"/>
    <w:rsid w:val="00E018C5"/>
    <w:rsid w:val="00E027C9"/>
    <w:rsid w:val="00E030EE"/>
    <w:rsid w:val="00E03B57"/>
    <w:rsid w:val="00E05423"/>
    <w:rsid w:val="00E0723B"/>
    <w:rsid w:val="00E108C3"/>
    <w:rsid w:val="00E10A32"/>
    <w:rsid w:val="00E118D8"/>
    <w:rsid w:val="00E11AA2"/>
    <w:rsid w:val="00E11F03"/>
    <w:rsid w:val="00E120B9"/>
    <w:rsid w:val="00E13758"/>
    <w:rsid w:val="00E148F3"/>
    <w:rsid w:val="00E151DA"/>
    <w:rsid w:val="00E15382"/>
    <w:rsid w:val="00E171C2"/>
    <w:rsid w:val="00E20944"/>
    <w:rsid w:val="00E22006"/>
    <w:rsid w:val="00E23331"/>
    <w:rsid w:val="00E238A2"/>
    <w:rsid w:val="00E23DCD"/>
    <w:rsid w:val="00E241E7"/>
    <w:rsid w:val="00E24D8A"/>
    <w:rsid w:val="00E25DF2"/>
    <w:rsid w:val="00E3243B"/>
    <w:rsid w:val="00E33556"/>
    <w:rsid w:val="00E335D8"/>
    <w:rsid w:val="00E33707"/>
    <w:rsid w:val="00E33A55"/>
    <w:rsid w:val="00E34005"/>
    <w:rsid w:val="00E34DA9"/>
    <w:rsid w:val="00E3554D"/>
    <w:rsid w:val="00E35DED"/>
    <w:rsid w:val="00E413AB"/>
    <w:rsid w:val="00E414B0"/>
    <w:rsid w:val="00E41D83"/>
    <w:rsid w:val="00E4233C"/>
    <w:rsid w:val="00E4316E"/>
    <w:rsid w:val="00E43274"/>
    <w:rsid w:val="00E439C8"/>
    <w:rsid w:val="00E4607C"/>
    <w:rsid w:val="00E465C7"/>
    <w:rsid w:val="00E4665E"/>
    <w:rsid w:val="00E47DDA"/>
    <w:rsid w:val="00E50E45"/>
    <w:rsid w:val="00E50F30"/>
    <w:rsid w:val="00E53F38"/>
    <w:rsid w:val="00E558AF"/>
    <w:rsid w:val="00E57045"/>
    <w:rsid w:val="00E612EC"/>
    <w:rsid w:val="00E61D1D"/>
    <w:rsid w:val="00E6227A"/>
    <w:rsid w:val="00E64E71"/>
    <w:rsid w:val="00E65694"/>
    <w:rsid w:val="00E676CD"/>
    <w:rsid w:val="00E70312"/>
    <w:rsid w:val="00E70F5C"/>
    <w:rsid w:val="00E7188E"/>
    <w:rsid w:val="00E73E35"/>
    <w:rsid w:val="00E740D3"/>
    <w:rsid w:val="00E74121"/>
    <w:rsid w:val="00E75C73"/>
    <w:rsid w:val="00E772E6"/>
    <w:rsid w:val="00E807BA"/>
    <w:rsid w:val="00E80F7E"/>
    <w:rsid w:val="00E8164C"/>
    <w:rsid w:val="00E82B5F"/>
    <w:rsid w:val="00E845F8"/>
    <w:rsid w:val="00E84A61"/>
    <w:rsid w:val="00E87249"/>
    <w:rsid w:val="00E87370"/>
    <w:rsid w:val="00E879C9"/>
    <w:rsid w:val="00E90D94"/>
    <w:rsid w:val="00E90E13"/>
    <w:rsid w:val="00E92BA7"/>
    <w:rsid w:val="00E93919"/>
    <w:rsid w:val="00E93CB4"/>
    <w:rsid w:val="00E95194"/>
    <w:rsid w:val="00E95D14"/>
    <w:rsid w:val="00E9652C"/>
    <w:rsid w:val="00E9677E"/>
    <w:rsid w:val="00E96F65"/>
    <w:rsid w:val="00EA019B"/>
    <w:rsid w:val="00EA13FE"/>
    <w:rsid w:val="00EA26FB"/>
    <w:rsid w:val="00EA33B2"/>
    <w:rsid w:val="00EA41EE"/>
    <w:rsid w:val="00EA5BBB"/>
    <w:rsid w:val="00EB10A7"/>
    <w:rsid w:val="00EB2328"/>
    <w:rsid w:val="00EB4389"/>
    <w:rsid w:val="00EB48A2"/>
    <w:rsid w:val="00EB494C"/>
    <w:rsid w:val="00EB54E9"/>
    <w:rsid w:val="00EB5BDA"/>
    <w:rsid w:val="00EB6DE7"/>
    <w:rsid w:val="00EB71F5"/>
    <w:rsid w:val="00EC3273"/>
    <w:rsid w:val="00EC3CD9"/>
    <w:rsid w:val="00EC60D9"/>
    <w:rsid w:val="00EC6890"/>
    <w:rsid w:val="00EC72A4"/>
    <w:rsid w:val="00ED0552"/>
    <w:rsid w:val="00ED2666"/>
    <w:rsid w:val="00ED2CF2"/>
    <w:rsid w:val="00ED468B"/>
    <w:rsid w:val="00ED694A"/>
    <w:rsid w:val="00ED70EF"/>
    <w:rsid w:val="00ED76D9"/>
    <w:rsid w:val="00EE0069"/>
    <w:rsid w:val="00EE4722"/>
    <w:rsid w:val="00EF1917"/>
    <w:rsid w:val="00EF3204"/>
    <w:rsid w:val="00F01C48"/>
    <w:rsid w:val="00F01C86"/>
    <w:rsid w:val="00F02B4C"/>
    <w:rsid w:val="00F043FE"/>
    <w:rsid w:val="00F060A4"/>
    <w:rsid w:val="00F06124"/>
    <w:rsid w:val="00F06BFA"/>
    <w:rsid w:val="00F06C02"/>
    <w:rsid w:val="00F07523"/>
    <w:rsid w:val="00F07A6B"/>
    <w:rsid w:val="00F10055"/>
    <w:rsid w:val="00F1144A"/>
    <w:rsid w:val="00F1144E"/>
    <w:rsid w:val="00F11830"/>
    <w:rsid w:val="00F11930"/>
    <w:rsid w:val="00F12D2F"/>
    <w:rsid w:val="00F1326E"/>
    <w:rsid w:val="00F132F1"/>
    <w:rsid w:val="00F155B4"/>
    <w:rsid w:val="00F15D39"/>
    <w:rsid w:val="00F16B10"/>
    <w:rsid w:val="00F16E76"/>
    <w:rsid w:val="00F2121B"/>
    <w:rsid w:val="00F22898"/>
    <w:rsid w:val="00F231AB"/>
    <w:rsid w:val="00F23FDD"/>
    <w:rsid w:val="00F24BB1"/>
    <w:rsid w:val="00F26054"/>
    <w:rsid w:val="00F275F0"/>
    <w:rsid w:val="00F27888"/>
    <w:rsid w:val="00F27C44"/>
    <w:rsid w:val="00F304EE"/>
    <w:rsid w:val="00F30594"/>
    <w:rsid w:val="00F31685"/>
    <w:rsid w:val="00F31887"/>
    <w:rsid w:val="00F33880"/>
    <w:rsid w:val="00F35671"/>
    <w:rsid w:val="00F35D13"/>
    <w:rsid w:val="00F37B4D"/>
    <w:rsid w:val="00F37E85"/>
    <w:rsid w:val="00F37F32"/>
    <w:rsid w:val="00F400C4"/>
    <w:rsid w:val="00F41E90"/>
    <w:rsid w:val="00F44896"/>
    <w:rsid w:val="00F4574C"/>
    <w:rsid w:val="00F4710F"/>
    <w:rsid w:val="00F507C9"/>
    <w:rsid w:val="00F51D65"/>
    <w:rsid w:val="00F52013"/>
    <w:rsid w:val="00F5304D"/>
    <w:rsid w:val="00F53A81"/>
    <w:rsid w:val="00F54A96"/>
    <w:rsid w:val="00F54EEC"/>
    <w:rsid w:val="00F57D8D"/>
    <w:rsid w:val="00F60AAC"/>
    <w:rsid w:val="00F60E88"/>
    <w:rsid w:val="00F60F6A"/>
    <w:rsid w:val="00F620B8"/>
    <w:rsid w:val="00F6464A"/>
    <w:rsid w:val="00F66766"/>
    <w:rsid w:val="00F667DA"/>
    <w:rsid w:val="00F67288"/>
    <w:rsid w:val="00F7000B"/>
    <w:rsid w:val="00F7171D"/>
    <w:rsid w:val="00F7182B"/>
    <w:rsid w:val="00F72C96"/>
    <w:rsid w:val="00F72D4F"/>
    <w:rsid w:val="00F73563"/>
    <w:rsid w:val="00F73B29"/>
    <w:rsid w:val="00F74140"/>
    <w:rsid w:val="00F7473B"/>
    <w:rsid w:val="00F74B74"/>
    <w:rsid w:val="00F757F6"/>
    <w:rsid w:val="00F7632F"/>
    <w:rsid w:val="00F8168D"/>
    <w:rsid w:val="00F816BA"/>
    <w:rsid w:val="00F823B7"/>
    <w:rsid w:val="00F82B69"/>
    <w:rsid w:val="00F83A60"/>
    <w:rsid w:val="00F842BF"/>
    <w:rsid w:val="00F85127"/>
    <w:rsid w:val="00F85440"/>
    <w:rsid w:val="00F86321"/>
    <w:rsid w:val="00F87270"/>
    <w:rsid w:val="00F91143"/>
    <w:rsid w:val="00F91188"/>
    <w:rsid w:val="00F923AA"/>
    <w:rsid w:val="00F93B5E"/>
    <w:rsid w:val="00F94B28"/>
    <w:rsid w:val="00F94F5C"/>
    <w:rsid w:val="00F9546C"/>
    <w:rsid w:val="00F95901"/>
    <w:rsid w:val="00F96CF9"/>
    <w:rsid w:val="00F974A1"/>
    <w:rsid w:val="00F97B72"/>
    <w:rsid w:val="00FA042E"/>
    <w:rsid w:val="00FA10A8"/>
    <w:rsid w:val="00FA1125"/>
    <w:rsid w:val="00FA1427"/>
    <w:rsid w:val="00FA1505"/>
    <w:rsid w:val="00FA3273"/>
    <w:rsid w:val="00FA45BA"/>
    <w:rsid w:val="00FA4CD2"/>
    <w:rsid w:val="00FA5296"/>
    <w:rsid w:val="00FB1259"/>
    <w:rsid w:val="00FB1F93"/>
    <w:rsid w:val="00FB35A0"/>
    <w:rsid w:val="00FB48DF"/>
    <w:rsid w:val="00FB5732"/>
    <w:rsid w:val="00FB5972"/>
    <w:rsid w:val="00FB6101"/>
    <w:rsid w:val="00FB632F"/>
    <w:rsid w:val="00FC34EE"/>
    <w:rsid w:val="00FC35F2"/>
    <w:rsid w:val="00FC3BAF"/>
    <w:rsid w:val="00FC5824"/>
    <w:rsid w:val="00FC5AFE"/>
    <w:rsid w:val="00FC5D22"/>
    <w:rsid w:val="00FC6C9D"/>
    <w:rsid w:val="00FD01BA"/>
    <w:rsid w:val="00FD0CA5"/>
    <w:rsid w:val="00FD1E2E"/>
    <w:rsid w:val="00FD2C56"/>
    <w:rsid w:val="00FD3995"/>
    <w:rsid w:val="00FD4012"/>
    <w:rsid w:val="00FD4638"/>
    <w:rsid w:val="00FD4DE8"/>
    <w:rsid w:val="00FD55BD"/>
    <w:rsid w:val="00FD642C"/>
    <w:rsid w:val="00FE07C6"/>
    <w:rsid w:val="00FE20F3"/>
    <w:rsid w:val="00FE3538"/>
    <w:rsid w:val="00FE4173"/>
    <w:rsid w:val="00FE4D45"/>
    <w:rsid w:val="00FE5412"/>
    <w:rsid w:val="00FE60C1"/>
    <w:rsid w:val="00FE6874"/>
    <w:rsid w:val="00FE699D"/>
    <w:rsid w:val="00FE75DA"/>
    <w:rsid w:val="00FF0084"/>
    <w:rsid w:val="00FF0E8C"/>
    <w:rsid w:val="00FF129B"/>
    <w:rsid w:val="00FF190B"/>
    <w:rsid w:val="00FF1A0E"/>
    <w:rsid w:val="00FF2F08"/>
    <w:rsid w:val="00FF3158"/>
    <w:rsid w:val="00FF3384"/>
    <w:rsid w:val="00FF3B21"/>
    <w:rsid w:val="00FF4621"/>
    <w:rsid w:val="00FF4F25"/>
    <w:rsid w:val="00FF5A7C"/>
    <w:rsid w:val="00FF6B57"/>
    <w:rsid w:val="00FF7B9A"/>
    <w:rsid w:val="0106443D"/>
    <w:rsid w:val="01097E32"/>
    <w:rsid w:val="010A08C5"/>
    <w:rsid w:val="011533D3"/>
    <w:rsid w:val="01184357"/>
    <w:rsid w:val="0131C204"/>
    <w:rsid w:val="013730A5"/>
    <w:rsid w:val="013F7A9A"/>
    <w:rsid w:val="014278F4"/>
    <w:rsid w:val="014519A3"/>
    <w:rsid w:val="0148E1FC"/>
    <w:rsid w:val="014A5E2B"/>
    <w:rsid w:val="014B38AD"/>
    <w:rsid w:val="01520CB9"/>
    <w:rsid w:val="0153673B"/>
    <w:rsid w:val="01676556"/>
    <w:rsid w:val="016D84E0"/>
    <w:rsid w:val="01700269"/>
    <w:rsid w:val="017583E1"/>
    <w:rsid w:val="01806305"/>
    <w:rsid w:val="018B6894"/>
    <w:rsid w:val="018C4316"/>
    <w:rsid w:val="019A056B"/>
    <w:rsid w:val="019A10AD"/>
    <w:rsid w:val="01AC5980"/>
    <w:rsid w:val="01B16957"/>
    <w:rsid w:val="01B47A59"/>
    <w:rsid w:val="01B93EE0"/>
    <w:rsid w:val="01C43576"/>
    <w:rsid w:val="01C9417B"/>
    <w:rsid w:val="01DC7855"/>
    <w:rsid w:val="01EAF717"/>
    <w:rsid w:val="01F15B34"/>
    <w:rsid w:val="01F178BE"/>
    <w:rsid w:val="02089304"/>
    <w:rsid w:val="02127607"/>
    <w:rsid w:val="021443E1"/>
    <w:rsid w:val="024937CF"/>
    <w:rsid w:val="02527419"/>
    <w:rsid w:val="0257299E"/>
    <w:rsid w:val="0259727D"/>
    <w:rsid w:val="027B5CF1"/>
    <w:rsid w:val="028F06C1"/>
    <w:rsid w:val="02954A6D"/>
    <w:rsid w:val="02967431"/>
    <w:rsid w:val="029719A8"/>
    <w:rsid w:val="029A6A52"/>
    <w:rsid w:val="02A0095B"/>
    <w:rsid w:val="02B42E7F"/>
    <w:rsid w:val="02B66382"/>
    <w:rsid w:val="02BB6F86"/>
    <w:rsid w:val="02C7081A"/>
    <w:rsid w:val="02C723BA"/>
    <w:rsid w:val="02CA4FC3"/>
    <w:rsid w:val="02CD21DA"/>
    <w:rsid w:val="02F16316"/>
    <w:rsid w:val="02F516EA"/>
    <w:rsid w:val="02FA05FC"/>
    <w:rsid w:val="03071604"/>
    <w:rsid w:val="0313D3DE"/>
    <w:rsid w:val="033049C7"/>
    <w:rsid w:val="03385656"/>
    <w:rsid w:val="034D1632"/>
    <w:rsid w:val="038B3DDC"/>
    <w:rsid w:val="03B504A3"/>
    <w:rsid w:val="03BA379B"/>
    <w:rsid w:val="03CC00C8"/>
    <w:rsid w:val="03D1448B"/>
    <w:rsid w:val="03D271B4"/>
    <w:rsid w:val="03E35AEF"/>
    <w:rsid w:val="03E766F4"/>
    <w:rsid w:val="03ED3204"/>
    <w:rsid w:val="03EE3EBC"/>
    <w:rsid w:val="03F24A85"/>
    <w:rsid w:val="03F61BF5"/>
    <w:rsid w:val="0404B936"/>
    <w:rsid w:val="04136D9F"/>
    <w:rsid w:val="042033D6"/>
    <w:rsid w:val="042B45A4"/>
    <w:rsid w:val="04372FFB"/>
    <w:rsid w:val="043F4B84"/>
    <w:rsid w:val="04595087"/>
    <w:rsid w:val="04654B3B"/>
    <w:rsid w:val="04737F60"/>
    <w:rsid w:val="047DA341"/>
    <w:rsid w:val="049A1179"/>
    <w:rsid w:val="049D299F"/>
    <w:rsid w:val="04A03924"/>
    <w:rsid w:val="04A92035"/>
    <w:rsid w:val="04B80FCA"/>
    <w:rsid w:val="04C063D7"/>
    <w:rsid w:val="04C715E5"/>
    <w:rsid w:val="04CD5DC1"/>
    <w:rsid w:val="04EA17DE"/>
    <w:rsid w:val="04F049A8"/>
    <w:rsid w:val="04F311AF"/>
    <w:rsid w:val="04F331A7"/>
    <w:rsid w:val="04F546B3"/>
    <w:rsid w:val="04F77BB6"/>
    <w:rsid w:val="050C0A55"/>
    <w:rsid w:val="0511610D"/>
    <w:rsid w:val="051800EA"/>
    <w:rsid w:val="05272903"/>
    <w:rsid w:val="052AF96A"/>
    <w:rsid w:val="05303D48"/>
    <w:rsid w:val="054369B0"/>
    <w:rsid w:val="05513747"/>
    <w:rsid w:val="055B78DA"/>
    <w:rsid w:val="05719861"/>
    <w:rsid w:val="0574717F"/>
    <w:rsid w:val="05750484"/>
    <w:rsid w:val="0578EB4F"/>
    <w:rsid w:val="058807BB"/>
    <w:rsid w:val="05C25643"/>
    <w:rsid w:val="05C80770"/>
    <w:rsid w:val="05CF30B8"/>
    <w:rsid w:val="05D3081E"/>
    <w:rsid w:val="05F255E5"/>
    <w:rsid w:val="05F54255"/>
    <w:rsid w:val="05F77C82"/>
    <w:rsid w:val="060154E9"/>
    <w:rsid w:val="061235F6"/>
    <w:rsid w:val="061B4495"/>
    <w:rsid w:val="061D7998"/>
    <w:rsid w:val="0623151A"/>
    <w:rsid w:val="063F594E"/>
    <w:rsid w:val="06451A56"/>
    <w:rsid w:val="06454742"/>
    <w:rsid w:val="064B395F"/>
    <w:rsid w:val="065D2980"/>
    <w:rsid w:val="06626E08"/>
    <w:rsid w:val="066F6E3E"/>
    <w:rsid w:val="06750027"/>
    <w:rsid w:val="0685283F"/>
    <w:rsid w:val="06A9757C"/>
    <w:rsid w:val="06B27E8C"/>
    <w:rsid w:val="06CB7731"/>
    <w:rsid w:val="06D1186D"/>
    <w:rsid w:val="06D1B65E"/>
    <w:rsid w:val="06EB12EA"/>
    <w:rsid w:val="06FF4708"/>
    <w:rsid w:val="07061E12"/>
    <w:rsid w:val="07075397"/>
    <w:rsid w:val="0714E65D"/>
    <w:rsid w:val="073071A3"/>
    <w:rsid w:val="073699CC"/>
    <w:rsid w:val="073B6AEB"/>
    <w:rsid w:val="073D5F8D"/>
    <w:rsid w:val="074C5BE2"/>
    <w:rsid w:val="07514512"/>
    <w:rsid w:val="076631B2"/>
    <w:rsid w:val="07827C56"/>
    <w:rsid w:val="0788DF09"/>
    <w:rsid w:val="078B7B6F"/>
    <w:rsid w:val="07B851BB"/>
    <w:rsid w:val="07CB0958"/>
    <w:rsid w:val="07D7113E"/>
    <w:rsid w:val="07D91E6C"/>
    <w:rsid w:val="07E07279"/>
    <w:rsid w:val="07FC1BB7"/>
    <w:rsid w:val="080F7618"/>
    <w:rsid w:val="08151DA3"/>
    <w:rsid w:val="082D517A"/>
    <w:rsid w:val="08329654"/>
    <w:rsid w:val="084E56AE"/>
    <w:rsid w:val="08575FBE"/>
    <w:rsid w:val="085F33CA"/>
    <w:rsid w:val="08845B88"/>
    <w:rsid w:val="0888678D"/>
    <w:rsid w:val="089F41B4"/>
    <w:rsid w:val="08AF444E"/>
    <w:rsid w:val="08B84D5E"/>
    <w:rsid w:val="08CA2A7A"/>
    <w:rsid w:val="08DB2F90"/>
    <w:rsid w:val="08DFB90B"/>
    <w:rsid w:val="08E858AD"/>
    <w:rsid w:val="08FE5CE7"/>
    <w:rsid w:val="091308EF"/>
    <w:rsid w:val="091772F6"/>
    <w:rsid w:val="091B377D"/>
    <w:rsid w:val="09207C05"/>
    <w:rsid w:val="0928B2D0"/>
    <w:rsid w:val="09298FD1"/>
    <w:rsid w:val="094758C6"/>
    <w:rsid w:val="095274DB"/>
    <w:rsid w:val="09565EE1"/>
    <w:rsid w:val="095930B4"/>
    <w:rsid w:val="0981AF52"/>
    <w:rsid w:val="0983FCC2"/>
    <w:rsid w:val="0985235B"/>
    <w:rsid w:val="098F189E"/>
    <w:rsid w:val="09907DEB"/>
    <w:rsid w:val="09910812"/>
    <w:rsid w:val="09926E4D"/>
    <w:rsid w:val="099346C1"/>
    <w:rsid w:val="09A920E8"/>
    <w:rsid w:val="09C75A68"/>
    <w:rsid w:val="09D232AC"/>
    <w:rsid w:val="09DD70BF"/>
    <w:rsid w:val="09E7414B"/>
    <w:rsid w:val="09EA50CF"/>
    <w:rsid w:val="09F01DA0"/>
    <w:rsid w:val="09F124DC"/>
    <w:rsid w:val="0A06277F"/>
    <w:rsid w:val="0A087B17"/>
    <w:rsid w:val="0A1544A9"/>
    <w:rsid w:val="0A1A36A0"/>
    <w:rsid w:val="0A2F1883"/>
    <w:rsid w:val="0A3911A0"/>
    <w:rsid w:val="0A405ADE"/>
    <w:rsid w:val="0A411361"/>
    <w:rsid w:val="0A4B3E6F"/>
    <w:rsid w:val="0A501ED5"/>
    <w:rsid w:val="0A534AFF"/>
    <w:rsid w:val="0A5920B9"/>
    <w:rsid w:val="0A5B1F0B"/>
    <w:rsid w:val="0A6064B8"/>
    <w:rsid w:val="0A62AC79"/>
    <w:rsid w:val="0A64281B"/>
    <w:rsid w:val="0A826B43"/>
    <w:rsid w:val="0A8F10E0"/>
    <w:rsid w:val="0A995273"/>
    <w:rsid w:val="0A9F717D"/>
    <w:rsid w:val="0AA20101"/>
    <w:rsid w:val="0AAC2C0F"/>
    <w:rsid w:val="0AB17097"/>
    <w:rsid w:val="0AB4632A"/>
    <w:rsid w:val="0AB6351E"/>
    <w:rsid w:val="0AB79A0F"/>
    <w:rsid w:val="0ABC0CAB"/>
    <w:rsid w:val="0ADE46E3"/>
    <w:rsid w:val="0AE07BE6"/>
    <w:rsid w:val="0AE578F1"/>
    <w:rsid w:val="0AF8528D"/>
    <w:rsid w:val="0B083329"/>
    <w:rsid w:val="0B090DAA"/>
    <w:rsid w:val="0B0B0A2A"/>
    <w:rsid w:val="0B1D0569"/>
    <w:rsid w:val="0B1D7A4B"/>
    <w:rsid w:val="0B1F2F4E"/>
    <w:rsid w:val="0B46A2E3"/>
    <w:rsid w:val="0B4B40F9"/>
    <w:rsid w:val="0B553428"/>
    <w:rsid w:val="0B645C81"/>
    <w:rsid w:val="0B6E1F7E"/>
    <w:rsid w:val="0B71B46A"/>
    <w:rsid w:val="0B7725E4"/>
    <w:rsid w:val="0B786E60"/>
    <w:rsid w:val="0B7B7DE4"/>
    <w:rsid w:val="0B8C477A"/>
    <w:rsid w:val="0B9854B2"/>
    <w:rsid w:val="0BAE6DF3"/>
    <w:rsid w:val="0BB04A3B"/>
    <w:rsid w:val="0BB67BE5"/>
    <w:rsid w:val="0BD571F9"/>
    <w:rsid w:val="0BF337C0"/>
    <w:rsid w:val="0BF35457"/>
    <w:rsid w:val="0BF367BD"/>
    <w:rsid w:val="0C07544A"/>
    <w:rsid w:val="0C0D1124"/>
    <w:rsid w:val="0C480432"/>
    <w:rsid w:val="0C4A71B8"/>
    <w:rsid w:val="0C68808B"/>
    <w:rsid w:val="0C6D27DA"/>
    <w:rsid w:val="0C6E0958"/>
    <w:rsid w:val="0C7D0506"/>
    <w:rsid w:val="0C822B95"/>
    <w:rsid w:val="0C8A09A3"/>
    <w:rsid w:val="0C8A677F"/>
    <w:rsid w:val="0C946333"/>
    <w:rsid w:val="0C984D39"/>
    <w:rsid w:val="0C9927BA"/>
    <w:rsid w:val="0CA02145"/>
    <w:rsid w:val="0CA27847"/>
    <w:rsid w:val="0CB258E3"/>
    <w:rsid w:val="0CB35563"/>
    <w:rsid w:val="0CC2278B"/>
    <w:rsid w:val="0CC24868"/>
    <w:rsid w:val="0CD37DDD"/>
    <w:rsid w:val="0CD7FAA4"/>
    <w:rsid w:val="0CDF76AC"/>
    <w:rsid w:val="0CF23C61"/>
    <w:rsid w:val="0D082A6E"/>
    <w:rsid w:val="0D09280B"/>
    <w:rsid w:val="0D2C639D"/>
    <w:rsid w:val="0D352639"/>
    <w:rsid w:val="0D494B5D"/>
    <w:rsid w:val="0D4D3563"/>
    <w:rsid w:val="0D5397DB"/>
    <w:rsid w:val="0D5B1726"/>
    <w:rsid w:val="0D641292"/>
    <w:rsid w:val="0D6887CF"/>
    <w:rsid w:val="0D719228"/>
    <w:rsid w:val="0D7F282F"/>
    <w:rsid w:val="0D8A1D43"/>
    <w:rsid w:val="0D9E51D6"/>
    <w:rsid w:val="0DA01CE8"/>
    <w:rsid w:val="0DAE51E4"/>
    <w:rsid w:val="0DB5640A"/>
    <w:rsid w:val="0DBA6677"/>
    <w:rsid w:val="0DC6B9C3"/>
    <w:rsid w:val="0DD46CBF"/>
    <w:rsid w:val="0DD80DE4"/>
    <w:rsid w:val="0DE549DB"/>
    <w:rsid w:val="0DEF7A0D"/>
    <w:rsid w:val="0E19612F"/>
    <w:rsid w:val="0E205AB9"/>
    <w:rsid w:val="0E20F53A"/>
    <w:rsid w:val="0E220FBD"/>
    <w:rsid w:val="0E370F62"/>
    <w:rsid w:val="0E3C75E8"/>
    <w:rsid w:val="0E4427F6"/>
    <w:rsid w:val="0E452476"/>
    <w:rsid w:val="0E546E3F"/>
    <w:rsid w:val="0E5E0E21"/>
    <w:rsid w:val="0E6861CA"/>
    <w:rsid w:val="0E6C0137"/>
    <w:rsid w:val="0E722040"/>
    <w:rsid w:val="0E7E791C"/>
    <w:rsid w:val="0E837ECC"/>
    <w:rsid w:val="0E856AE3"/>
    <w:rsid w:val="0E8B5169"/>
    <w:rsid w:val="0E9D0906"/>
    <w:rsid w:val="0EA0672E"/>
    <w:rsid w:val="0EA24D8E"/>
    <w:rsid w:val="0EA76C97"/>
    <w:rsid w:val="0EB05D8F"/>
    <w:rsid w:val="0EB4292F"/>
    <w:rsid w:val="0ED4462A"/>
    <w:rsid w:val="0EE65882"/>
    <w:rsid w:val="0F0E3D4E"/>
    <w:rsid w:val="0F305812"/>
    <w:rsid w:val="0F3F5F11"/>
    <w:rsid w:val="0F476BA1"/>
    <w:rsid w:val="0F5064A6"/>
    <w:rsid w:val="0F54CD5F"/>
    <w:rsid w:val="0F6251CC"/>
    <w:rsid w:val="0F7F4595"/>
    <w:rsid w:val="0F883D87"/>
    <w:rsid w:val="0F8A2B0D"/>
    <w:rsid w:val="0F8DE90C"/>
    <w:rsid w:val="0F8E266E"/>
    <w:rsid w:val="0FA537C4"/>
    <w:rsid w:val="0FAC132A"/>
    <w:rsid w:val="0FAC1AA0"/>
    <w:rsid w:val="0FAF52CB"/>
    <w:rsid w:val="0FC14445"/>
    <w:rsid w:val="0FC639B2"/>
    <w:rsid w:val="0FE64614"/>
    <w:rsid w:val="0FEA05A8"/>
    <w:rsid w:val="0FED152D"/>
    <w:rsid w:val="0FF137B6"/>
    <w:rsid w:val="10013A51"/>
    <w:rsid w:val="10096073"/>
    <w:rsid w:val="100B6EE1"/>
    <w:rsid w:val="10116269"/>
    <w:rsid w:val="10223F85"/>
    <w:rsid w:val="1034111B"/>
    <w:rsid w:val="10403535"/>
    <w:rsid w:val="10410FB7"/>
    <w:rsid w:val="10703401"/>
    <w:rsid w:val="10717588"/>
    <w:rsid w:val="10755F8E"/>
    <w:rsid w:val="10782796"/>
    <w:rsid w:val="107A2416"/>
    <w:rsid w:val="107B1FF2"/>
    <w:rsid w:val="10961D46"/>
    <w:rsid w:val="109B03CC"/>
    <w:rsid w:val="109D16D1"/>
    <w:rsid w:val="10AD4818"/>
    <w:rsid w:val="10B74479"/>
    <w:rsid w:val="10C02B8A"/>
    <w:rsid w:val="10C043AE"/>
    <w:rsid w:val="10C95A18"/>
    <w:rsid w:val="10CE645B"/>
    <w:rsid w:val="10D40F05"/>
    <w:rsid w:val="10DE709A"/>
    <w:rsid w:val="10E057FC"/>
    <w:rsid w:val="10E2FF4A"/>
    <w:rsid w:val="10E912BA"/>
    <w:rsid w:val="10FC0367"/>
    <w:rsid w:val="110436EC"/>
    <w:rsid w:val="110C5208"/>
    <w:rsid w:val="113D42B9"/>
    <w:rsid w:val="1149506D"/>
    <w:rsid w:val="116555D3"/>
    <w:rsid w:val="116E61A6"/>
    <w:rsid w:val="117094A3"/>
    <w:rsid w:val="11735EB1"/>
    <w:rsid w:val="1180C9D5"/>
    <w:rsid w:val="118C3A6D"/>
    <w:rsid w:val="119133B5"/>
    <w:rsid w:val="11967974"/>
    <w:rsid w:val="1197736A"/>
    <w:rsid w:val="11A17C7A"/>
    <w:rsid w:val="11A1C86B"/>
    <w:rsid w:val="11A256FB"/>
    <w:rsid w:val="11A5D1C3"/>
    <w:rsid w:val="11A61B83"/>
    <w:rsid w:val="11A7425B"/>
    <w:rsid w:val="11A812E1"/>
    <w:rsid w:val="11BB0823"/>
    <w:rsid w:val="11BC3D26"/>
    <w:rsid w:val="11C87B39"/>
    <w:rsid w:val="11CE52C6"/>
    <w:rsid w:val="11D007C9"/>
    <w:rsid w:val="11D35ECA"/>
    <w:rsid w:val="11D5447B"/>
    <w:rsid w:val="11E85E6F"/>
    <w:rsid w:val="11EC823C"/>
    <w:rsid w:val="11ED22F7"/>
    <w:rsid w:val="11ED564D"/>
    <w:rsid w:val="1203449B"/>
    <w:rsid w:val="121C2E46"/>
    <w:rsid w:val="124967C0"/>
    <w:rsid w:val="12497F71"/>
    <w:rsid w:val="12543AB7"/>
    <w:rsid w:val="126D4A2E"/>
    <w:rsid w:val="126D6E66"/>
    <w:rsid w:val="12714B07"/>
    <w:rsid w:val="127647DA"/>
    <w:rsid w:val="127669D8"/>
    <w:rsid w:val="128D43FF"/>
    <w:rsid w:val="12A63CA4"/>
    <w:rsid w:val="12AC1431"/>
    <w:rsid w:val="12B3683D"/>
    <w:rsid w:val="12BD1FA4"/>
    <w:rsid w:val="12BD38C9"/>
    <w:rsid w:val="12C54DAD"/>
    <w:rsid w:val="12CA6462"/>
    <w:rsid w:val="12D2FB39"/>
    <w:rsid w:val="12DD7B9D"/>
    <w:rsid w:val="12E34E3B"/>
    <w:rsid w:val="12EC0448"/>
    <w:rsid w:val="12EE62BE"/>
    <w:rsid w:val="12F358B8"/>
    <w:rsid w:val="12FB6C31"/>
    <w:rsid w:val="13045342"/>
    <w:rsid w:val="13057541"/>
    <w:rsid w:val="130D01D0"/>
    <w:rsid w:val="13355B11"/>
    <w:rsid w:val="13356D75"/>
    <w:rsid w:val="133F6421"/>
    <w:rsid w:val="13474D18"/>
    <w:rsid w:val="134A14B1"/>
    <w:rsid w:val="13520ED5"/>
    <w:rsid w:val="13596FCB"/>
    <w:rsid w:val="135A4A4C"/>
    <w:rsid w:val="136861F1"/>
    <w:rsid w:val="1375601A"/>
    <w:rsid w:val="137C122F"/>
    <w:rsid w:val="137E1789"/>
    <w:rsid w:val="138C94B5"/>
    <w:rsid w:val="139F12AB"/>
    <w:rsid w:val="13A206C4"/>
    <w:rsid w:val="13A20852"/>
    <w:rsid w:val="13A32F08"/>
    <w:rsid w:val="13A36145"/>
    <w:rsid w:val="13A7B2D2"/>
    <w:rsid w:val="13B3675A"/>
    <w:rsid w:val="13B427E2"/>
    <w:rsid w:val="13BB5B35"/>
    <w:rsid w:val="13C44B71"/>
    <w:rsid w:val="13D23411"/>
    <w:rsid w:val="13E3112D"/>
    <w:rsid w:val="13E54630"/>
    <w:rsid w:val="13EB044B"/>
    <w:rsid w:val="13EC3FBB"/>
    <w:rsid w:val="14094CEE"/>
    <w:rsid w:val="140C22F2"/>
    <w:rsid w:val="140D20FF"/>
    <w:rsid w:val="14202B31"/>
    <w:rsid w:val="143556B4"/>
    <w:rsid w:val="1442505A"/>
    <w:rsid w:val="1450417F"/>
    <w:rsid w:val="14702016"/>
    <w:rsid w:val="14A105E7"/>
    <w:rsid w:val="14A82170"/>
    <w:rsid w:val="14C173FE"/>
    <w:rsid w:val="14D342B9"/>
    <w:rsid w:val="14E82D28"/>
    <w:rsid w:val="14FC1868"/>
    <w:rsid w:val="1503783A"/>
    <w:rsid w:val="1510089B"/>
    <w:rsid w:val="15163C06"/>
    <w:rsid w:val="151E5632"/>
    <w:rsid w:val="15262547"/>
    <w:rsid w:val="15273D43"/>
    <w:rsid w:val="153B29E4"/>
    <w:rsid w:val="154B4A08"/>
    <w:rsid w:val="15524B87"/>
    <w:rsid w:val="155426AB"/>
    <w:rsid w:val="156918E7"/>
    <w:rsid w:val="156F1F39"/>
    <w:rsid w:val="156F52DE"/>
    <w:rsid w:val="158043D2"/>
    <w:rsid w:val="15807C55"/>
    <w:rsid w:val="15835356"/>
    <w:rsid w:val="158F246E"/>
    <w:rsid w:val="15904743"/>
    <w:rsid w:val="15917F72"/>
    <w:rsid w:val="15961007"/>
    <w:rsid w:val="15A25C0B"/>
    <w:rsid w:val="15BE553B"/>
    <w:rsid w:val="15C75E4B"/>
    <w:rsid w:val="15C838CC"/>
    <w:rsid w:val="15CA4090"/>
    <w:rsid w:val="15CC6A4F"/>
    <w:rsid w:val="15D1675A"/>
    <w:rsid w:val="15E440F6"/>
    <w:rsid w:val="15EB3A81"/>
    <w:rsid w:val="15F7072B"/>
    <w:rsid w:val="160D52BA"/>
    <w:rsid w:val="160EBC0E"/>
    <w:rsid w:val="16131B08"/>
    <w:rsid w:val="16133C89"/>
    <w:rsid w:val="16184950"/>
    <w:rsid w:val="163F0F8C"/>
    <w:rsid w:val="163F6D8E"/>
    <w:rsid w:val="16673169"/>
    <w:rsid w:val="166E03D3"/>
    <w:rsid w:val="16745F63"/>
    <w:rsid w:val="16775FC6"/>
    <w:rsid w:val="167B1172"/>
    <w:rsid w:val="167F3085"/>
    <w:rsid w:val="16822CFB"/>
    <w:rsid w:val="16841A81"/>
    <w:rsid w:val="16852FBF"/>
    <w:rsid w:val="168D3D66"/>
    <w:rsid w:val="16AE4E44"/>
    <w:rsid w:val="16BD3DD9"/>
    <w:rsid w:val="16CB43F4"/>
    <w:rsid w:val="16CD2B22"/>
    <w:rsid w:val="16E93359"/>
    <w:rsid w:val="17045852"/>
    <w:rsid w:val="171D26F1"/>
    <w:rsid w:val="17561DD9"/>
    <w:rsid w:val="175A55B5"/>
    <w:rsid w:val="175E71E6"/>
    <w:rsid w:val="177249E0"/>
    <w:rsid w:val="177D4217"/>
    <w:rsid w:val="177E1C99"/>
    <w:rsid w:val="178B572B"/>
    <w:rsid w:val="179B0D07"/>
    <w:rsid w:val="17AF5CEB"/>
    <w:rsid w:val="17B54AB3"/>
    <w:rsid w:val="17B87408"/>
    <w:rsid w:val="17D77601"/>
    <w:rsid w:val="17E13F3C"/>
    <w:rsid w:val="17E44EC0"/>
    <w:rsid w:val="17F10002"/>
    <w:rsid w:val="18027BC4"/>
    <w:rsid w:val="180F7009"/>
    <w:rsid w:val="182935AE"/>
    <w:rsid w:val="182C0B38"/>
    <w:rsid w:val="1836316D"/>
    <w:rsid w:val="183C0DD2"/>
    <w:rsid w:val="185160D8"/>
    <w:rsid w:val="185309F7"/>
    <w:rsid w:val="18540564"/>
    <w:rsid w:val="185520DE"/>
    <w:rsid w:val="186215E0"/>
    <w:rsid w:val="1862578F"/>
    <w:rsid w:val="18654231"/>
    <w:rsid w:val="18656713"/>
    <w:rsid w:val="186E5327"/>
    <w:rsid w:val="186E7023"/>
    <w:rsid w:val="18751BC4"/>
    <w:rsid w:val="18771EB1"/>
    <w:rsid w:val="189A58E9"/>
    <w:rsid w:val="18A3718E"/>
    <w:rsid w:val="18AB3604"/>
    <w:rsid w:val="18B34294"/>
    <w:rsid w:val="18BB16A1"/>
    <w:rsid w:val="18CA3DE6"/>
    <w:rsid w:val="18CF0341"/>
    <w:rsid w:val="18E86ED2"/>
    <w:rsid w:val="18FE560D"/>
    <w:rsid w:val="1904071C"/>
    <w:rsid w:val="19045B0B"/>
    <w:rsid w:val="19143034"/>
    <w:rsid w:val="191E3943"/>
    <w:rsid w:val="191F2CD9"/>
    <w:rsid w:val="1921046B"/>
    <w:rsid w:val="193225E4"/>
    <w:rsid w:val="19360FEA"/>
    <w:rsid w:val="19400B76"/>
    <w:rsid w:val="197F9056"/>
    <w:rsid w:val="198545EC"/>
    <w:rsid w:val="199B6790"/>
    <w:rsid w:val="199D3E61"/>
    <w:rsid w:val="19A10699"/>
    <w:rsid w:val="19A93527"/>
    <w:rsid w:val="19AE3232"/>
    <w:rsid w:val="19B4311C"/>
    <w:rsid w:val="19B4513C"/>
    <w:rsid w:val="19B47382"/>
    <w:rsid w:val="19B915C3"/>
    <w:rsid w:val="19BF34CD"/>
    <w:rsid w:val="19CA0087"/>
    <w:rsid w:val="19CD0264"/>
    <w:rsid w:val="19DC6707"/>
    <w:rsid w:val="19DF74A3"/>
    <w:rsid w:val="19E32408"/>
    <w:rsid w:val="19E52AA1"/>
    <w:rsid w:val="19E7558B"/>
    <w:rsid w:val="19ED2D17"/>
    <w:rsid w:val="19F00DAD"/>
    <w:rsid w:val="19F1171D"/>
    <w:rsid w:val="19FC1966"/>
    <w:rsid w:val="19FD4A34"/>
    <w:rsid w:val="1A0101DD"/>
    <w:rsid w:val="1A0503BE"/>
    <w:rsid w:val="1A132F57"/>
    <w:rsid w:val="1A1F0F68"/>
    <w:rsid w:val="1A2124E2"/>
    <w:rsid w:val="1A24048B"/>
    <w:rsid w:val="1A2A2B7C"/>
    <w:rsid w:val="1A2C027D"/>
    <w:rsid w:val="1A2F4A85"/>
    <w:rsid w:val="1A445924"/>
    <w:rsid w:val="1A466C29"/>
    <w:rsid w:val="1A555BBE"/>
    <w:rsid w:val="1A674BDF"/>
    <w:rsid w:val="1A896419"/>
    <w:rsid w:val="1A8F0B8E"/>
    <w:rsid w:val="1A906FF5"/>
    <w:rsid w:val="1A917634"/>
    <w:rsid w:val="1A9212A7"/>
    <w:rsid w:val="1A940129"/>
    <w:rsid w:val="1A98650B"/>
    <w:rsid w:val="1AA1023C"/>
    <w:rsid w:val="1AAF0857"/>
    <w:rsid w:val="1AB3725D"/>
    <w:rsid w:val="1ADC0F26"/>
    <w:rsid w:val="1AE37DAC"/>
    <w:rsid w:val="1AE93EB4"/>
    <w:rsid w:val="1AF30105"/>
    <w:rsid w:val="1AF57CC6"/>
    <w:rsid w:val="1AFB5453"/>
    <w:rsid w:val="1B020DED"/>
    <w:rsid w:val="1B0C78EB"/>
    <w:rsid w:val="1B0F0870"/>
    <w:rsid w:val="1B134CF8"/>
    <w:rsid w:val="1B201E06"/>
    <w:rsid w:val="1B2A741C"/>
    <w:rsid w:val="1B363FB3"/>
    <w:rsid w:val="1B3B6214"/>
    <w:rsid w:val="1B4340AC"/>
    <w:rsid w:val="1B451D91"/>
    <w:rsid w:val="1B4667CC"/>
    <w:rsid w:val="1B515E62"/>
    <w:rsid w:val="1B543563"/>
    <w:rsid w:val="1B5857EC"/>
    <w:rsid w:val="1B5E76F6"/>
    <w:rsid w:val="1B65127F"/>
    <w:rsid w:val="1B824FF4"/>
    <w:rsid w:val="1B872997"/>
    <w:rsid w:val="1B877235"/>
    <w:rsid w:val="1B884CB7"/>
    <w:rsid w:val="1B962EE6"/>
    <w:rsid w:val="1BA52068"/>
    <w:rsid w:val="1BB76BEA"/>
    <w:rsid w:val="1BBB7A8F"/>
    <w:rsid w:val="1BBE0A14"/>
    <w:rsid w:val="1BC51A9C"/>
    <w:rsid w:val="1BCE542B"/>
    <w:rsid w:val="1BD73B3C"/>
    <w:rsid w:val="1BD83FB4"/>
    <w:rsid w:val="1BDC7FC4"/>
    <w:rsid w:val="1BDE6861"/>
    <w:rsid w:val="1BF91AF2"/>
    <w:rsid w:val="1C024980"/>
    <w:rsid w:val="1C045905"/>
    <w:rsid w:val="1C05360B"/>
    <w:rsid w:val="1C095610"/>
    <w:rsid w:val="1C0A3092"/>
    <w:rsid w:val="1C2204C9"/>
    <w:rsid w:val="1C2B163D"/>
    <w:rsid w:val="1C38197C"/>
    <w:rsid w:val="1C3F2267"/>
    <w:rsid w:val="1C41576A"/>
    <w:rsid w:val="1C7134B8"/>
    <w:rsid w:val="1C744CBF"/>
    <w:rsid w:val="1C77205C"/>
    <w:rsid w:val="1CA1E420"/>
    <w:rsid w:val="1CA93E95"/>
    <w:rsid w:val="1CB37E88"/>
    <w:rsid w:val="1CBC34BB"/>
    <w:rsid w:val="1CC424C0"/>
    <w:rsid w:val="1CD54D05"/>
    <w:rsid w:val="1CF44013"/>
    <w:rsid w:val="1CF71A15"/>
    <w:rsid w:val="1CF87497"/>
    <w:rsid w:val="1CFB041C"/>
    <w:rsid w:val="1CFF359F"/>
    <w:rsid w:val="1D0454A8"/>
    <w:rsid w:val="1D164969"/>
    <w:rsid w:val="1D2377FF"/>
    <w:rsid w:val="1D2D1617"/>
    <w:rsid w:val="1D3A7709"/>
    <w:rsid w:val="1D3B5D55"/>
    <w:rsid w:val="1D3E218A"/>
    <w:rsid w:val="1D3ECC11"/>
    <w:rsid w:val="1D453DC9"/>
    <w:rsid w:val="1D490954"/>
    <w:rsid w:val="1D54652C"/>
    <w:rsid w:val="1D6E70D6"/>
    <w:rsid w:val="1D713C6D"/>
    <w:rsid w:val="1D7757E7"/>
    <w:rsid w:val="1D7D3E6D"/>
    <w:rsid w:val="1D800675"/>
    <w:rsid w:val="1D846881"/>
    <w:rsid w:val="1DA35BF9"/>
    <w:rsid w:val="1DA52DC7"/>
    <w:rsid w:val="1DB07DEC"/>
    <w:rsid w:val="1DBC2A58"/>
    <w:rsid w:val="1DBE5F5B"/>
    <w:rsid w:val="1DBF0627"/>
    <w:rsid w:val="1DC064A5"/>
    <w:rsid w:val="1DCA3F6C"/>
    <w:rsid w:val="1DCBE5F4"/>
    <w:rsid w:val="1DCD4EF1"/>
    <w:rsid w:val="1DD3267D"/>
    <w:rsid w:val="1DD96785"/>
    <w:rsid w:val="1DDF3F11"/>
    <w:rsid w:val="1DEB7D24"/>
    <w:rsid w:val="1DFE0F43"/>
    <w:rsid w:val="1E05035C"/>
    <w:rsid w:val="1E140EE8"/>
    <w:rsid w:val="1E1430E7"/>
    <w:rsid w:val="1E287B89"/>
    <w:rsid w:val="1E2D4011"/>
    <w:rsid w:val="1E3F7F6C"/>
    <w:rsid w:val="1E4516B7"/>
    <w:rsid w:val="1E543ED0"/>
    <w:rsid w:val="1E5F2261"/>
    <w:rsid w:val="1E615037"/>
    <w:rsid w:val="1E6C1577"/>
    <w:rsid w:val="1E8A947C"/>
    <w:rsid w:val="1E8E096D"/>
    <w:rsid w:val="1E8F0832"/>
    <w:rsid w:val="1E9F0ACC"/>
    <w:rsid w:val="1EB04DC3"/>
    <w:rsid w:val="1EC71AB5"/>
    <w:rsid w:val="1ECBE870"/>
    <w:rsid w:val="1ECD4930"/>
    <w:rsid w:val="1ECE79C9"/>
    <w:rsid w:val="1ED7C039"/>
    <w:rsid w:val="1EF328AA"/>
    <w:rsid w:val="1F022D6F"/>
    <w:rsid w:val="1F061E41"/>
    <w:rsid w:val="1F0A017C"/>
    <w:rsid w:val="1F0D587D"/>
    <w:rsid w:val="1F102085"/>
    <w:rsid w:val="1F193F46"/>
    <w:rsid w:val="1F2A586D"/>
    <w:rsid w:val="1F3F2BD4"/>
    <w:rsid w:val="1F466CDC"/>
    <w:rsid w:val="1F554D78"/>
    <w:rsid w:val="1F571935"/>
    <w:rsid w:val="1F864E5E"/>
    <w:rsid w:val="1F910103"/>
    <w:rsid w:val="1F96B8A4"/>
    <w:rsid w:val="1F9D516C"/>
    <w:rsid w:val="1FA725B9"/>
    <w:rsid w:val="1FA94802"/>
    <w:rsid w:val="1FB73848"/>
    <w:rsid w:val="1FB83797"/>
    <w:rsid w:val="1FBD7C1F"/>
    <w:rsid w:val="1FCA6F35"/>
    <w:rsid w:val="1FD9755C"/>
    <w:rsid w:val="1FE55888"/>
    <w:rsid w:val="1FEB7469"/>
    <w:rsid w:val="2000198D"/>
    <w:rsid w:val="200978C3"/>
    <w:rsid w:val="20107D68"/>
    <w:rsid w:val="201F4440"/>
    <w:rsid w:val="202A6055"/>
    <w:rsid w:val="202E5FA5"/>
    <w:rsid w:val="20302C0C"/>
    <w:rsid w:val="203046DB"/>
    <w:rsid w:val="20683707"/>
    <w:rsid w:val="207109C7"/>
    <w:rsid w:val="20780352"/>
    <w:rsid w:val="20875BD6"/>
    <w:rsid w:val="208E24F6"/>
    <w:rsid w:val="20955704"/>
    <w:rsid w:val="209A6308"/>
    <w:rsid w:val="209F6013"/>
    <w:rsid w:val="20BE649D"/>
    <w:rsid w:val="20CA508B"/>
    <w:rsid w:val="20F07A1B"/>
    <w:rsid w:val="20F4D6B0"/>
    <w:rsid w:val="20F9560B"/>
    <w:rsid w:val="21031B73"/>
    <w:rsid w:val="2104303E"/>
    <w:rsid w:val="210779E5"/>
    <w:rsid w:val="210A6F07"/>
    <w:rsid w:val="21188199"/>
    <w:rsid w:val="21230566"/>
    <w:rsid w:val="212D36C0"/>
    <w:rsid w:val="212D3FC4"/>
    <w:rsid w:val="213D0ABD"/>
    <w:rsid w:val="21430D20"/>
    <w:rsid w:val="214C004F"/>
    <w:rsid w:val="215138B9"/>
    <w:rsid w:val="215F18A4"/>
    <w:rsid w:val="21644AD8"/>
    <w:rsid w:val="216B0993"/>
    <w:rsid w:val="216C6661"/>
    <w:rsid w:val="218B4E53"/>
    <w:rsid w:val="219C4C32"/>
    <w:rsid w:val="21A2B882"/>
    <w:rsid w:val="21A91D49"/>
    <w:rsid w:val="21AD074F"/>
    <w:rsid w:val="21B34857"/>
    <w:rsid w:val="21B84D71"/>
    <w:rsid w:val="21C679AA"/>
    <w:rsid w:val="21D01A62"/>
    <w:rsid w:val="21E17924"/>
    <w:rsid w:val="22110474"/>
    <w:rsid w:val="221413F8"/>
    <w:rsid w:val="221E19EC"/>
    <w:rsid w:val="22226190"/>
    <w:rsid w:val="22297D19"/>
    <w:rsid w:val="223C2E70"/>
    <w:rsid w:val="224153BF"/>
    <w:rsid w:val="226020F7"/>
    <w:rsid w:val="226B7889"/>
    <w:rsid w:val="227C3C31"/>
    <w:rsid w:val="228813B7"/>
    <w:rsid w:val="228F0D42"/>
    <w:rsid w:val="2299BB05"/>
    <w:rsid w:val="22A554BE"/>
    <w:rsid w:val="22AE7898"/>
    <w:rsid w:val="22CB488D"/>
    <w:rsid w:val="22DA4677"/>
    <w:rsid w:val="22E18BDD"/>
    <w:rsid w:val="22ED7D08"/>
    <w:rsid w:val="22F11CE0"/>
    <w:rsid w:val="230022FA"/>
    <w:rsid w:val="230279FC"/>
    <w:rsid w:val="230F4B13"/>
    <w:rsid w:val="2312FEEE"/>
    <w:rsid w:val="23197621"/>
    <w:rsid w:val="231A0926"/>
    <w:rsid w:val="232017EF"/>
    <w:rsid w:val="233721AE"/>
    <w:rsid w:val="233911DB"/>
    <w:rsid w:val="23423213"/>
    <w:rsid w:val="234422F7"/>
    <w:rsid w:val="23443CE8"/>
    <w:rsid w:val="23524303"/>
    <w:rsid w:val="23551A04"/>
    <w:rsid w:val="23574F07"/>
    <w:rsid w:val="23593C8E"/>
    <w:rsid w:val="23657AA0"/>
    <w:rsid w:val="236E4B2D"/>
    <w:rsid w:val="237C18C4"/>
    <w:rsid w:val="238773AE"/>
    <w:rsid w:val="238C0CA0"/>
    <w:rsid w:val="23B3D2A4"/>
    <w:rsid w:val="23C245B7"/>
    <w:rsid w:val="23CA5246"/>
    <w:rsid w:val="23D07150"/>
    <w:rsid w:val="23DA1C5E"/>
    <w:rsid w:val="23EC42F9"/>
    <w:rsid w:val="24020C24"/>
    <w:rsid w:val="240B5CB0"/>
    <w:rsid w:val="240D3042"/>
    <w:rsid w:val="24283062"/>
    <w:rsid w:val="24292A2A"/>
    <w:rsid w:val="24294667"/>
    <w:rsid w:val="242C7770"/>
    <w:rsid w:val="243033F1"/>
    <w:rsid w:val="2435120E"/>
    <w:rsid w:val="24364576"/>
    <w:rsid w:val="244840F4"/>
    <w:rsid w:val="24562EA9"/>
    <w:rsid w:val="24610C3D"/>
    <w:rsid w:val="246135F3"/>
    <w:rsid w:val="246313FC"/>
    <w:rsid w:val="2472E863"/>
    <w:rsid w:val="248E6289"/>
    <w:rsid w:val="2491683F"/>
    <w:rsid w:val="24A274A8"/>
    <w:rsid w:val="24A756CB"/>
    <w:rsid w:val="24B5419D"/>
    <w:rsid w:val="24CF1AEB"/>
    <w:rsid w:val="24D02576"/>
    <w:rsid w:val="24D740FF"/>
    <w:rsid w:val="24F72435"/>
    <w:rsid w:val="250D0D56"/>
    <w:rsid w:val="250F00DE"/>
    <w:rsid w:val="251B5988"/>
    <w:rsid w:val="2520038B"/>
    <w:rsid w:val="2524677D"/>
    <w:rsid w:val="25251C80"/>
    <w:rsid w:val="25282C04"/>
    <w:rsid w:val="252E4B0E"/>
    <w:rsid w:val="25300011"/>
    <w:rsid w:val="25372FA0"/>
    <w:rsid w:val="253D7828"/>
    <w:rsid w:val="25465A38"/>
    <w:rsid w:val="254A0D4A"/>
    <w:rsid w:val="255527CF"/>
    <w:rsid w:val="255B46D8"/>
    <w:rsid w:val="256F1A2E"/>
    <w:rsid w:val="25700DFA"/>
    <w:rsid w:val="25755282"/>
    <w:rsid w:val="25760785"/>
    <w:rsid w:val="25801095"/>
    <w:rsid w:val="258A4403"/>
    <w:rsid w:val="25963238"/>
    <w:rsid w:val="25997A40"/>
    <w:rsid w:val="25A84314"/>
    <w:rsid w:val="25B76FF0"/>
    <w:rsid w:val="25B93AA4"/>
    <w:rsid w:val="25C81489"/>
    <w:rsid w:val="25CB5044"/>
    <w:rsid w:val="25EA22BF"/>
    <w:rsid w:val="25F71FD8"/>
    <w:rsid w:val="262E46B0"/>
    <w:rsid w:val="263578BE"/>
    <w:rsid w:val="265A17F8"/>
    <w:rsid w:val="26841AE4"/>
    <w:rsid w:val="268F59CF"/>
    <w:rsid w:val="269B7263"/>
    <w:rsid w:val="26A60E77"/>
    <w:rsid w:val="26AA7619"/>
    <w:rsid w:val="26D43F45"/>
    <w:rsid w:val="26E11F56"/>
    <w:rsid w:val="26E85164"/>
    <w:rsid w:val="270BA876"/>
    <w:rsid w:val="270C409F"/>
    <w:rsid w:val="27133A29"/>
    <w:rsid w:val="27156F2D"/>
    <w:rsid w:val="27372964"/>
    <w:rsid w:val="273E24CA"/>
    <w:rsid w:val="27420CF5"/>
    <w:rsid w:val="274554FD"/>
    <w:rsid w:val="274B1605"/>
    <w:rsid w:val="274E4B1C"/>
    <w:rsid w:val="276701C0"/>
    <w:rsid w:val="276CF1C6"/>
    <w:rsid w:val="27711845"/>
    <w:rsid w:val="278D5F4E"/>
    <w:rsid w:val="27983B46"/>
    <w:rsid w:val="279C010A"/>
    <w:rsid w:val="27A60A1A"/>
    <w:rsid w:val="27B37418"/>
    <w:rsid w:val="27CE635B"/>
    <w:rsid w:val="27D07660"/>
    <w:rsid w:val="27D40264"/>
    <w:rsid w:val="27D861D9"/>
    <w:rsid w:val="27DA59F1"/>
    <w:rsid w:val="28186EDD"/>
    <w:rsid w:val="28217A2E"/>
    <w:rsid w:val="28362887"/>
    <w:rsid w:val="284277FE"/>
    <w:rsid w:val="2849341C"/>
    <w:rsid w:val="28672C1C"/>
    <w:rsid w:val="28757DED"/>
    <w:rsid w:val="28780737"/>
    <w:rsid w:val="287E64FF"/>
    <w:rsid w:val="2883223A"/>
    <w:rsid w:val="28911814"/>
    <w:rsid w:val="289D38DF"/>
    <w:rsid w:val="28AB283B"/>
    <w:rsid w:val="28AD7F47"/>
    <w:rsid w:val="28BE14E7"/>
    <w:rsid w:val="28CA404D"/>
    <w:rsid w:val="28D530AF"/>
    <w:rsid w:val="28D7226D"/>
    <w:rsid w:val="28EF6771"/>
    <w:rsid w:val="28F159FD"/>
    <w:rsid w:val="28F33BD2"/>
    <w:rsid w:val="29036758"/>
    <w:rsid w:val="290C15E6"/>
    <w:rsid w:val="29135644"/>
    <w:rsid w:val="291B1D32"/>
    <w:rsid w:val="2933356B"/>
    <w:rsid w:val="293D6DF8"/>
    <w:rsid w:val="2941403E"/>
    <w:rsid w:val="294571D4"/>
    <w:rsid w:val="29521D5A"/>
    <w:rsid w:val="2961543F"/>
    <w:rsid w:val="2969197F"/>
    <w:rsid w:val="296C2904"/>
    <w:rsid w:val="29763213"/>
    <w:rsid w:val="29791C1A"/>
    <w:rsid w:val="29855A2C"/>
    <w:rsid w:val="298D0823"/>
    <w:rsid w:val="29AB7FD9"/>
    <w:rsid w:val="29AF6870"/>
    <w:rsid w:val="29D4796F"/>
    <w:rsid w:val="29DA5198"/>
    <w:rsid w:val="29F724E8"/>
    <w:rsid w:val="2A0E468C"/>
    <w:rsid w:val="2A3E7CB6"/>
    <w:rsid w:val="2A5B478B"/>
    <w:rsid w:val="2A66639F"/>
    <w:rsid w:val="2A6B03A2"/>
    <w:rsid w:val="2A806F49"/>
    <w:rsid w:val="2A9845F0"/>
    <w:rsid w:val="2A9B7773"/>
    <w:rsid w:val="2AA0747E"/>
    <w:rsid w:val="2AA735D3"/>
    <w:rsid w:val="2AC91E5E"/>
    <w:rsid w:val="2AD33150"/>
    <w:rsid w:val="2AEA042B"/>
    <w:rsid w:val="2AF51106"/>
    <w:rsid w:val="2B025151"/>
    <w:rsid w:val="2B054C24"/>
    <w:rsid w:val="2B1020EE"/>
    <w:rsid w:val="2B3653F3"/>
    <w:rsid w:val="2B3866F7"/>
    <w:rsid w:val="2B3A767C"/>
    <w:rsid w:val="2B3E7297"/>
    <w:rsid w:val="2B464252"/>
    <w:rsid w:val="2B5327A4"/>
    <w:rsid w:val="2B65798A"/>
    <w:rsid w:val="2B69F990"/>
    <w:rsid w:val="2B8054C5"/>
    <w:rsid w:val="2B8D5E01"/>
    <w:rsid w:val="2BAC2E33"/>
    <w:rsid w:val="2BAE1BB9"/>
    <w:rsid w:val="2BB0229E"/>
    <w:rsid w:val="2BB611C4"/>
    <w:rsid w:val="2BBD43D2"/>
    <w:rsid w:val="2BBE7529"/>
    <w:rsid w:val="2BD01D6E"/>
    <w:rsid w:val="2BD74F7C"/>
    <w:rsid w:val="2BDA267D"/>
    <w:rsid w:val="2BE1588C"/>
    <w:rsid w:val="2BE54292"/>
    <w:rsid w:val="2BE617CC"/>
    <w:rsid w:val="2BF92F32"/>
    <w:rsid w:val="2BFA09B4"/>
    <w:rsid w:val="2C0A0C4E"/>
    <w:rsid w:val="2C200BF3"/>
    <w:rsid w:val="2C216675"/>
    <w:rsid w:val="2C272ABE"/>
    <w:rsid w:val="2C465F70"/>
    <w:rsid w:val="2C4D6645"/>
    <w:rsid w:val="2C52091D"/>
    <w:rsid w:val="2C5A1CD2"/>
    <w:rsid w:val="2C603BDB"/>
    <w:rsid w:val="2C7C43E4"/>
    <w:rsid w:val="2C866019"/>
    <w:rsid w:val="2C88CA01"/>
    <w:rsid w:val="2C933131"/>
    <w:rsid w:val="2CA37B48"/>
    <w:rsid w:val="2CB745EA"/>
    <w:rsid w:val="2CC85B89"/>
    <w:rsid w:val="2CC97D88"/>
    <w:rsid w:val="2CCA469E"/>
    <w:rsid w:val="2CD994D5"/>
    <w:rsid w:val="2CDB1327"/>
    <w:rsid w:val="2CDF57AE"/>
    <w:rsid w:val="2CE1542E"/>
    <w:rsid w:val="2CE8063C"/>
    <w:rsid w:val="2D0D1776"/>
    <w:rsid w:val="2D3E7D46"/>
    <w:rsid w:val="2D4C0361"/>
    <w:rsid w:val="2D4C4ADE"/>
    <w:rsid w:val="2D4E4D94"/>
    <w:rsid w:val="2D510F65"/>
    <w:rsid w:val="2D52226A"/>
    <w:rsid w:val="2D5328AF"/>
    <w:rsid w:val="2D55B3DA"/>
    <w:rsid w:val="2D560C70"/>
    <w:rsid w:val="2D562E6F"/>
    <w:rsid w:val="2D5708F0"/>
    <w:rsid w:val="2D5E3590"/>
    <w:rsid w:val="2D6E2A94"/>
    <w:rsid w:val="2D780E25"/>
    <w:rsid w:val="2D801AB4"/>
    <w:rsid w:val="2D80B64F"/>
    <w:rsid w:val="2D9096FF"/>
    <w:rsid w:val="2DAE12FF"/>
    <w:rsid w:val="2DB9618F"/>
    <w:rsid w:val="2DBD1919"/>
    <w:rsid w:val="2DC434A2"/>
    <w:rsid w:val="2DC56D26"/>
    <w:rsid w:val="2DD45CBB"/>
    <w:rsid w:val="2E001511"/>
    <w:rsid w:val="2E0B3C17"/>
    <w:rsid w:val="2E1B7734"/>
    <w:rsid w:val="2E2518E3"/>
    <w:rsid w:val="2E2C79CF"/>
    <w:rsid w:val="2E3005D3"/>
    <w:rsid w:val="2E5C5D76"/>
    <w:rsid w:val="2E5D11B5"/>
    <w:rsid w:val="2E616BA4"/>
    <w:rsid w:val="2E63592A"/>
    <w:rsid w:val="2E6B07B8"/>
    <w:rsid w:val="2E7867C9"/>
    <w:rsid w:val="2E7E6154"/>
    <w:rsid w:val="2E866DE4"/>
    <w:rsid w:val="2E8D2EEB"/>
    <w:rsid w:val="2E9B3506"/>
    <w:rsid w:val="2EA8B4FB"/>
    <w:rsid w:val="2EB30A05"/>
    <w:rsid w:val="2EBB5FB9"/>
    <w:rsid w:val="2EC02441"/>
    <w:rsid w:val="2ECF2A5B"/>
    <w:rsid w:val="2EEB458A"/>
    <w:rsid w:val="2EEC200B"/>
    <w:rsid w:val="2EF74B19"/>
    <w:rsid w:val="2EFE0BDB"/>
    <w:rsid w:val="2F175B71"/>
    <w:rsid w:val="2F1D27DA"/>
    <w:rsid w:val="2F266DEA"/>
    <w:rsid w:val="2F280B6B"/>
    <w:rsid w:val="2F3C780C"/>
    <w:rsid w:val="2F432A1A"/>
    <w:rsid w:val="2F490961"/>
    <w:rsid w:val="2F542EF1"/>
    <w:rsid w:val="2F571DF1"/>
    <w:rsid w:val="2F5C4612"/>
    <w:rsid w:val="2F673ED3"/>
    <w:rsid w:val="2F789EDF"/>
    <w:rsid w:val="2F79002C"/>
    <w:rsid w:val="2F806FFC"/>
    <w:rsid w:val="2F843AFF"/>
    <w:rsid w:val="2F8F6603"/>
    <w:rsid w:val="2F991294"/>
    <w:rsid w:val="2FA45F37"/>
    <w:rsid w:val="2FCC1679"/>
    <w:rsid w:val="2FCF25FE"/>
    <w:rsid w:val="2FD43ECA"/>
    <w:rsid w:val="2FE801B6"/>
    <w:rsid w:val="2FEE50B1"/>
    <w:rsid w:val="2FEF1217"/>
    <w:rsid w:val="2FF01D18"/>
    <w:rsid w:val="2FF01DD6"/>
    <w:rsid w:val="2FF23AB7"/>
    <w:rsid w:val="30002DCD"/>
    <w:rsid w:val="30052AD8"/>
    <w:rsid w:val="30053A86"/>
    <w:rsid w:val="30180474"/>
    <w:rsid w:val="301BB908"/>
    <w:rsid w:val="301E748E"/>
    <w:rsid w:val="30234286"/>
    <w:rsid w:val="303248A1"/>
    <w:rsid w:val="30391A9D"/>
    <w:rsid w:val="303A1CAD"/>
    <w:rsid w:val="30406ECB"/>
    <w:rsid w:val="304709A2"/>
    <w:rsid w:val="30636CDC"/>
    <w:rsid w:val="306927FC"/>
    <w:rsid w:val="306F6904"/>
    <w:rsid w:val="307A0518"/>
    <w:rsid w:val="30814620"/>
    <w:rsid w:val="30871DAD"/>
    <w:rsid w:val="308723F2"/>
    <w:rsid w:val="30D216A5"/>
    <w:rsid w:val="30D26313"/>
    <w:rsid w:val="30F00157"/>
    <w:rsid w:val="30FB64E8"/>
    <w:rsid w:val="3116C1E6"/>
    <w:rsid w:val="31200CA6"/>
    <w:rsid w:val="313C72D5"/>
    <w:rsid w:val="31437F61"/>
    <w:rsid w:val="31472444"/>
    <w:rsid w:val="315A552B"/>
    <w:rsid w:val="315AA7FF"/>
    <w:rsid w:val="315F094A"/>
    <w:rsid w:val="315F620C"/>
    <w:rsid w:val="31696B1C"/>
    <w:rsid w:val="317A6CAF"/>
    <w:rsid w:val="317F4543"/>
    <w:rsid w:val="318254C8"/>
    <w:rsid w:val="318873D1"/>
    <w:rsid w:val="319D7376"/>
    <w:rsid w:val="31A04A78"/>
    <w:rsid w:val="31AC0123"/>
    <w:rsid w:val="31AD78C6"/>
    <w:rsid w:val="31BC0B24"/>
    <w:rsid w:val="31C262B1"/>
    <w:rsid w:val="31C66EB6"/>
    <w:rsid w:val="31CD7860"/>
    <w:rsid w:val="31E85CC5"/>
    <w:rsid w:val="31FF6116"/>
    <w:rsid w:val="320F4EAD"/>
    <w:rsid w:val="32106030"/>
    <w:rsid w:val="3214D9F0"/>
    <w:rsid w:val="32183D79"/>
    <w:rsid w:val="32273A57"/>
    <w:rsid w:val="322814D9"/>
    <w:rsid w:val="325072C7"/>
    <w:rsid w:val="325D06AE"/>
    <w:rsid w:val="32607540"/>
    <w:rsid w:val="326C2EC7"/>
    <w:rsid w:val="32775ED7"/>
    <w:rsid w:val="328175E9"/>
    <w:rsid w:val="32843DF1"/>
    <w:rsid w:val="32867B8A"/>
    <w:rsid w:val="32911815"/>
    <w:rsid w:val="32942DD8"/>
    <w:rsid w:val="32AE2918"/>
    <w:rsid w:val="32B3248C"/>
    <w:rsid w:val="32C42F79"/>
    <w:rsid w:val="32CB171C"/>
    <w:rsid w:val="32D307A5"/>
    <w:rsid w:val="32E11092"/>
    <w:rsid w:val="32F36623"/>
    <w:rsid w:val="32F8189B"/>
    <w:rsid w:val="3309B851"/>
    <w:rsid w:val="330A6248"/>
    <w:rsid w:val="3318AE70"/>
    <w:rsid w:val="333A7BA6"/>
    <w:rsid w:val="33401FA5"/>
    <w:rsid w:val="335608C6"/>
    <w:rsid w:val="335A2B4F"/>
    <w:rsid w:val="335F6FD7"/>
    <w:rsid w:val="336CB78A"/>
    <w:rsid w:val="336F7271"/>
    <w:rsid w:val="33704CF3"/>
    <w:rsid w:val="337C0B05"/>
    <w:rsid w:val="338A1666"/>
    <w:rsid w:val="338E51BA"/>
    <w:rsid w:val="33995EB7"/>
    <w:rsid w:val="33A07A40"/>
    <w:rsid w:val="33B97C91"/>
    <w:rsid w:val="33BA845C"/>
    <w:rsid w:val="33DB06D4"/>
    <w:rsid w:val="33F059F6"/>
    <w:rsid w:val="33F14C24"/>
    <w:rsid w:val="33F971D5"/>
    <w:rsid w:val="340D6E22"/>
    <w:rsid w:val="341D288D"/>
    <w:rsid w:val="341F5D90"/>
    <w:rsid w:val="3423F245"/>
    <w:rsid w:val="34361DD1"/>
    <w:rsid w:val="345507E9"/>
    <w:rsid w:val="345871EF"/>
    <w:rsid w:val="3461633D"/>
    <w:rsid w:val="346772C5"/>
    <w:rsid w:val="34692D0C"/>
    <w:rsid w:val="346B6210"/>
    <w:rsid w:val="346D3911"/>
    <w:rsid w:val="34787D94"/>
    <w:rsid w:val="34961252"/>
    <w:rsid w:val="349E665E"/>
    <w:rsid w:val="34AF01B5"/>
    <w:rsid w:val="34B36604"/>
    <w:rsid w:val="34B41A29"/>
    <w:rsid w:val="34BD6F13"/>
    <w:rsid w:val="34C67823"/>
    <w:rsid w:val="34C82D26"/>
    <w:rsid w:val="34D7553F"/>
    <w:rsid w:val="34E735DB"/>
    <w:rsid w:val="34E857D9"/>
    <w:rsid w:val="34F973AC"/>
    <w:rsid w:val="351440A6"/>
    <w:rsid w:val="351D3D85"/>
    <w:rsid w:val="3523213B"/>
    <w:rsid w:val="352F0F12"/>
    <w:rsid w:val="353436DA"/>
    <w:rsid w:val="3535115B"/>
    <w:rsid w:val="35482100"/>
    <w:rsid w:val="355D721F"/>
    <w:rsid w:val="3560419E"/>
    <w:rsid w:val="35704438"/>
    <w:rsid w:val="358C6E73"/>
    <w:rsid w:val="35926333"/>
    <w:rsid w:val="35964678"/>
    <w:rsid w:val="35974B2F"/>
    <w:rsid w:val="35AF5C6F"/>
    <w:rsid w:val="35B5DAF6"/>
    <w:rsid w:val="35BE7DBB"/>
    <w:rsid w:val="35C209BF"/>
    <w:rsid w:val="35C9034A"/>
    <w:rsid w:val="35EA7025"/>
    <w:rsid w:val="35F2150E"/>
    <w:rsid w:val="3603722A"/>
    <w:rsid w:val="36453593"/>
    <w:rsid w:val="365D0BBE"/>
    <w:rsid w:val="366827D2"/>
    <w:rsid w:val="36736DB1"/>
    <w:rsid w:val="367A26EC"/>
    <w:rsid w:val="3687AE44"/>
    <w:rsid w:val="368B0408"/>
    <w:rsid w:val="368D73A9"/>
    <w:rsid w:val="368E2A07"/>
    <w:rsid w:val="36915B95"/>
    <w:rsid w:val="369D7429"/>
    <w:rsid w:val="36BB69D9"/>
    <w:rsid w:val="36C33DE5"/>
    <w:rsid w:val="36CA11F2"/>
    <w:rsid w:val="36D24400"/>
    <w:rsid w:val="36E70B22"/>
    <w:rsid w:val="36EA69D1"/>
    <w:rsid w:val="36F1100F"/>
    <w:rsid w:val="36F24934"/>
    <w:rsid w:val="36F6333B"/>
    <w:rsid w:val="36F67AB7"/>
    <w:rsid w:val="370A6758"/>
    <w:rsid w:val="371766B4"/>
    <w:rsid w:val="37273D78"/>
    <w:rsid w:val="373244CA"/>
    <w:rsid w:val="37342E1F"/>
    <w:rsid w:val="373A4D29"/>
    <w:rsid w:val="3751494E"/>
    <w:rsid w:val="375B0AE1"/>
    <w:rsid w:val="3761C3B0"/>
    <w:rsid w:val="37717401"/>
    <w:rsid w:val="377344C6"/>
    <w:rsid w:val="377D6A97"/>
    <w:rsid w:val="37807A1C"/>
    <w:rsid w:val="37822F1F"/>
    <w:rsid w:val="37864A83"/>
    <w:rsid w:val="378B7B95"/>
    <w:rsid w:val="379D03A1"/>
    <w:rsid w:val="379E4A4D"/>
    <w:rsid w:val="37AC4129"/>
    <w:rsid w:val="37B4116F"/>
    <w:rsid w:val="37C3720B"/>
    <w:rsid w:val="37CC2099"/>
    <w:rsid w:val="37D07A24"/>
    <w:rsid w:val="37D22358"/>
    <w:rsid w:val="37EB70CB"/>
    <w:rsid w:val="37ED25CE"/>
    <w:rsid w:val="37EF67E1"/>
    <w:rsid w:val="37F74204"/>
    <w:rsid w:val="380940FC"/>
    <w:rsid w:val="380A7980"/>
    <w:rsid w:val="380AD867"/>
    <w:rsid w:val="380B5401"/>
    <w:rsid w:val="380E7B17"/>
    <w:rsid w:val="38165991"/>
    <w:rsid w:val="381C3D8E"/>
    <w:rsid w:val="382660B8"/>
    <w:rsid w:val="38332D42"/>
    <w:rsid w:val="3834062E"/>
    <w:rsid w:val="383C2774"/>
    <w:rsid w:val="388108C3"/>
    <w:rsid w:val="3888024E"/>
    <w:rsid w:val="389C3213"/>
    <w:rsid w:val="389D4970"/>
    <w:rsid w:val="38A57B51"/>
    <w:rsid w:val="38B0402C"/>
    <w:rsid w:val="38CE513F"/>
    <w:rsid w:val="38D77FCD"/>
    <w:rsid w:val="38E1635E"/>
    <w:rsid w:val="38F93A05"/>
    <w:rsid w:val="38FA4D0A"/>
    <w:rsid w:val="39065299"/>
    <w:rsid w:val="39101954"/>
    <w:rsid w:val="391B523E"/>
    <w:rsid w:val="391E1E7A"/>
    <w:rsid w:val="394C1291"/>
    <w:rsid w:val="3951575E"/>
    <w:rsid w:val="39527917"/>
    <w:rsid w:val="39592B25"/>
    <w:rsid w:val="395E11AB"/>
    <w:rsid w:val="396778BC"/>
    <w:rsid w:val="396A41CF"/>
    <w:rsid w:val="396B62C2"/>
    <w:rsid w:val="396F4CC8"/>
    <w:rsid w:val="39704948"/>
    <w:rsid w:val="397119C0"/>
    <w:rsid w:val="39771FDE"/>
    <w:rsid w:val="39864259"/>
    <w:rsid w:val="399B1010"/>
    <w:rsid w:val="39A36EB5"/>
    <w:rsid w:val="39AB12AA"/>
    <w:rsid w:val="39BC4DC8"/>
    <w:rsid w:val="39C57C56"/>
    <w:rsid w:val="39D3CF85"/>
    <w:rsid w:val="39E8110F"/>
    <w:rsid w:val="39F56226"/>
    <w:rsid w:val="3A051001"/>
    <w:rsid w:val="3A116A50"/>
    <w:rsid w:val="3A16CB3D"/>
    <w:rsid w:val="3A382193"/>
    <w:rsid w:val="3A572A48"/>
    <w:rsid w:val="3A7754FB"/>
    <w:rsid w:val="3A802DEC"/>
    <w:rsid w:val="3A833317"/>
    <w:rsid w:val="3A920CA8"/>
    <w:rsid w:val="3A9956AF"/>
    <w:rsid w:val="3AA627C7"/>
    <w:rsid w:val="3AA85CCA"/>
    <w:rsid w:val="3AB030D6"/>
    <w:rsid w:val="3AC50DE2"/>
    <w:rsid w:val="3AC5307C"/>
    <w:rsid w:val="3AC70909"/>
    <w:rsid w:val="3AC802EF"/>
    <w:rsid w:val="3AD58F75"/>
    <w:rsid w:val="3AE016A7"/>
    <w:rsid w:val="3AE86AB3"/>
    <w:rsid w:val="3AED5139"/>
    <w:rsid w:val="3AF54EAF"/>
    <w:rsid w:val="3AF86D4E"/>
    <w:rsid w:val="3AF92F01"/>
    <w:rsid w:val="3AFA2251"/>
    <w:rsid w:val="3B026D8D"/>
    <w:rsid w:val="3B0911E6"/>
    <w:rsid w:val="3B1662FE"/>
    <w:rsid w:val="3B1B2786"/>
    <w:rsid w:val="3B233415"/>
    <w:rsid w:val="3B25022B"/>
    <w:rsid w:val="3B2C04A1"/>
    <w:rsid w:val="3B3223AB"/>
    <w:rsid w:val="3B436010"/>
    <w:rsid w:val="3B52F01E"/>
    <w:rsid w:val="3B58006C"/>
    <w:rsid w:val="3B65259B"/>
    <w:rsid w:val="3B727276"/>
    <w:rsid w:val="3B7F24AA"/>
    <w:rsid w:val="3B8BB5C5"/>
    <w:rsid w:val="3B8E4CC3"/>
    <w:rsid w:val="3B9B5B52"/>
    <w:rsid w:val="3BA46E66"/>
    <w:rsid w:val="3BAC5BC8"/>
    <w:rsid w:val="3BAF3C08"/>
    <w:rsid w:val="3BBA273E"/>
    <w:rsid w:val="3BBD5812"/>
    <w:rsid w:val="3BC22114"/>
    <w:rsid w:val="3BC29AA2"/>
    <w:rsid w:val="3BC83BA3"/>
    <w:rsid w:val="3BDC44D4"/>
    <w:rsid w:val="3C3818D8"/>
    <w:rsid w:val="3C417FEA"/>
    <w:rsid w:val="3C423D71"/>
    <w:rsid w:val="3C434DC6"/>
    <w:rsid w:val="3C504D81"/>
    <w:rsid w:val="3C587C0F"/>
    <w:rsid w:val="3C5A5481"/>
    <w:rsid w:val="3C75173D"/>
    <w:rsid w:val="3C7D23CD"/>
    <w:rsid w:val="3C807ACE"/>
    <w:rsid w:val="3CA30AAE"/>
    <w:rsid w:val="3CA43A0A"/>
    <w:rsid w:val="3CA90E95"/>
    <w:rsid w:val="3CB834AB"/>
    <w:rsid w:val="3CC60D82"/>
    <w:rsid w:val="3CD043D5"/>
    <w:rsid w:val="3CD278D9"/>
    <w:rsid w:val="3CE04670"/>
    <w:rsid w:val="3CF62F90"/>
    <w:rsid w:val="3CFE3C20"/>
    <w:rsid w:val="3CFE69F6"/>
    <w:rsid w:val="3D132375"/>
    <w:rsid w:val="3D1B574E"/>
    <w:rsid w:val="3D27589A"/>
    <w:rsid w:val="3D2B5E7F"/>
    <w:rsid w:val="3D3A6003"/>
    <w:rsid w:val="3D417B8C"/>
    <w:rsid w:val="3D446913"/>
    <w:rsid w:val="3D471A96"/>
    <w:rsid w:val="3D4C5F1D"/>
    <w:rsid w:val="3D4E562A"/>
    <w:rsid w:val="3D5C61B8"/>
    <w:rsid w:val="3D7D1F70"/>
    <w:rsid w:val="3D8B38DC"/>
    <w:rsid w:val="3D9372DA"/>
    <w:rsid w:val="3DA059A7"/>
    <w:rsid w:val="3DA34547"/>
    <w:rsid w:val="3DA3E685"/>
    <w:rsid w:val="3DAE273F"/>
    <w:rsid w:val="3DB669B8"/>
    <w:rsid w:val="3DBE07DB"/>
    <w:rsid w:val="3DEB1C7F"/>
    <w:rsid w:val="3DF70612"/>
    <w:rsid w:val="3E076650"/>
    <w:rsid w:val="3E160E69"/>
    <w:rsid w:val="3E204FFC"/>
    <w:rsid w:val="3E25141C"/>
    <w:rsid w:val="3E274987"/>
    <w:rsid w:val="3E2D0A8E"/>
    <w:rsid w:val="3E4B38C2"/>
    <w:rsid w:val="3E4E4846"/>
    <w:rsid w:val="3E5793A7"/>
    <w:rsid w:val="3E5B4A96"/>
    <w:rsid w:val="3E5C73DF"/>
    <w:rsid w:val="3E605DE6"/>
    <w:rsid w:val="3E65446C"/>
    <w:rsid w:val="3E6713DB"/>
    <w:rsid w:val="3E6914BF"/>
    <w:rsid w:val="3E6D1878"/>
    <w:rsid w:val="3E721583"/>
    <w:rsid w:val="3E7F05BD"/>
    <w:rsid w:val="3E7F5015"/>
    <w:rsid w:val="3E8276CD"/>
    <w:rsid w:val="3E85D95F"/>
    <w:rsid w:val="3E8C6000"/>
    <w:rsid w:val="3E8D3680"/>
    <w:rsid w:val="3E961913"/>
    <w:rsid w:val="3EB035E6"/>
    <w:rsid w:val="3EB47A6E"/>
    <w:rsid w:val="3EB61016"/>
    <w:rsid w:val="3EBF2D6E"/>
    <w:rsid w:val="3EC45B0A"/>
    <w:rsid w:val="3ECC5DC5"/>
    <w:rsid w:val="3ED7C598"/>
    <w:rsid w:val="3EF618CF"/>
    <w:rsid w:val="3EFB01E2"/>
    <w:rsid w:val="3EFC7E62"/>
    <w:rsid w:val="3EFD36E5"/>
    <w:rsid w:val="3F0C56D5"/>
    <w:rsid w:val="3F0DC6AB"/>
    <w:rsid w:val="3F1DABE6"/>
    <w:rsid w:val="3F211D44"/>
    <w:rsid w:val="3F21394B"/>
    <w:rsid w:val="3F5A3A7F"/>
    <w:rsid w:val="3F814D86"/>
    <w:rsid w:val="3FA81600"/>
    <w:rsid w:val="3FB70595"/>
    <w:rsid w:val="3FC32F5B"/>
    <w:rsid w:val="3FDD07D5"/>
    <w:rsid w:val="3FF56685"/>
    <w:rsid w:val="3FF9A901"/>
    <w:rsid w:val="3FFF4859"/>
    <w:rsid w:val="40011C8E"/>
    <w:rsid w:val="402A08D4"/>
    <w:rsid w:val="40385F17"/>
    <w:rsid w:val="403F7E92"/>
    <w:rsid w:val="40426156"/>
    <w:rsid w:val="404C688B"/>
    <w:rsid w:val="405F7AAA"/>
    <w:rsid w:val="406F6969"/>
    <w:rsid w:val="40762D3C"/>
    <w:rsid w:val="407C1648"/>
    <w:rsid w:val="40820236"/>
    <w:rsid w:val="408A636F"/>
    <w:rsid w:val="408D50F6"/>
    <w:rsid w:val="409C46F8"/>
    <w:rsid w:val="40B94CC0"/>
    <w:rsid w:val="40C377CE"/>
    <w:rsid w:val="40D7034F"/>
    <w:rsid w:val="40D709ED"/>
    <w:rsid w:val="40D74270"/>
    <w:rsid w:val="40D8646E"/>
    <w:rsid w:val="40DA6FCE"/>
    <w:rsid w:val="40E045E4"/>
    <w:rsid w:val="40E27520"/>
    <w:rsid w:val="40F2256A"/>
    <w:rsid w:val="40F3031D"/>
    <w:rsid w:val="40F869A3"/>
    <w:rsid w:val="41213225"/>
    <w:rsid w:val="41344411"/>
    <w:rsid w:val="413466DE"/>
    <w:rsid w:val="4135614B"/>
    <w:rsid w:val="413F299B"/>
    <w:rsid w:val="414710F0"/>
    <w:rsid w:val="414C3A28"/>
    <w:rsid w:val="415128B5"/>
    <w:rsid w:val="41582240"/>
    <w:rsid w:val="4172666D"/>
    <w:rsid w:val="41775DB0"/>
    <w:rsid w:val="41781799"/>
    <w:rsid w:val="41793A79"/>
    <w:rsid w:val="41872D8F"/>
    <w:rsid w:val="41980AAB"/>
    <w:rsid w:val="419FDD0A"/>
    <w:rsid w:val="41A67DC1"/>
    <w:rsid w:val="41A970CC"/>
    <w:rsid w:val="41B119D5"/>
    <w:rsid w:val="41B7627F"/>
    <w:rsid w:val="41BC160D"/>
    <w:rsid w:val="41BD559E"/>
    <w:rsid w:val="41D2798B"/>
    <w:rsid w:val="41DB2819"/>
    <w:rsid w:val="41E14722"/>
    <w:rsid w:val="41F411C5"/>
    <w:rsid w:val="4216FE1D"/>
    <w:rsid w:val="421E2009"/>
    <w:rsid w:val="422238B5"/>
    <w:rsid w:val="422C351D"/>
    <w:rsid w:val="423F253E"/>
    <w:rsid w:val="42490CF7"/>
    <w:rsid w:val="42573468"/>
    <w:rsid w:val="42623DD5"/>
    <w:rsid w:val="42681ED3"/>
    <w:rsid w:val="426D6B65"/>
    <w:rsid w:val="427350FA"/>
    <w:rsid w:val="42845230"/>
    <w:rsid w:val="42845443"/>
    <w:rsid w:val="428A259B"/>
    <w:rsid w:val="429F0569"/>
    <w:rsid w:val="42A55765"/>
    <w:rsid w:val="42B70F03"/>
    <w:rsid w:val="42BF1B92"/>
    <w:rsid w:val="42CB8B18"/>
    <w:rsid w:val="42D25330"/>
    <w:rsid w:val="42D45C9D"/>
    <w:rsid w:val="42E21D47"/>
    <w:rsid w:val="430F4071"/>
    <w:rsid w:val="4315129C"/>
    <w:rsid w:val="4327D94B"/>
    <w:rsid w:val="432D01BC"/>
    <w:rsid w:val="432E7C48"/>
    <w:rsid w:val="43384913"/>
    <w:rsid w:val="433A5C59"/>
    <w:rsid w:val="433C1F76"/>
    <w:rsid w:val="433F2CBE"/>
    <w:rsid w:val="435B89B0"/>
    <w:rsid w:val="435D4C5D"/>
    <w:rsid w:val="43736535"/>
    <w:rsid w:val="437525BA"/>
    <w:rsid w:val="437D79C7"/>
    <w:rsid w:val="438330AA"/>
    <w:rsid w:val="43847352"/>
    <w:rsid w:val="438779F2"/>
    <w:rsid w:val="438B2560"/>
    <w:rsid w:val="438F362E"/>
    <w:rsid w:val="43A16902"/>
    <w:rsid w:val="43C85659"/>
    <w:rsid w:val="43DC9C65"/>
    <w:rsid w:val="4405D3D7"/>
    <w:rsid w:val="4412373D"/>
    <w:rsid w:val="441477C8"/>
    <w:rsid w:val="44201C0C"/>
    <w:rsid w:val="44297ADF"/>
    <w:rsid w:val="442C4F42"/>
    <w:rsid w:val="442E6459"/>
    <w:rsid w:val="44551C28"/>
    <w:rsid w:val="446369C0"/>
    <w:rsid w:val="446753C6"/>
    <w:rsid w:val="446908C9"/>
    <w:rsid w:val="44733255"/>
    <w:rsid w:val="447B1C0B"/>
    <w:rsid w:val="44842778"/>
    <w:rsid w:val="448858FB"/>
    <w:rsid w:val="44A02EB4"/>
    <w:rsid w:val="44A142A6"/>
    <w:rsid w:val="44C2225C"/>
    <w:rsid w:val="44D559FA"/>
    <w:rsid w:val="44EB7B9D"/>
    <w:rsid w:val="44FD328B"/>
    <w:rsid w:val="450A2511"/>
    <w:rsid w:val="4573301E"/>
    <w:rsid w:val="457B748C"/>
    <w:rsid w:val="4597133B"/>
    <w:rsid w:val="45A32BCF"/>
    <w:rsid w:val="45A837D4"/>
    <w:rsid w:val="45AC4BFB"/>
    <w:rsid w:val="45C3727B"/>
    <w:rsid w:val="45C73FC5"/>
    <w:rsid w:val="45FA4A39"/>
    <w:rsid w:val="46095DF7"/>
    <w:rsid w:val="46256620"/>
    <w:rsid w:val="463809CF"/>
    <w:rsid w:val="464B42E2"/>
    <w:rsid w:val="464C49F3"/>
    <w:rsid w:val="464F2CE8"/>
    <w:rsid w:val="46512187"/>
    <w:rsid w:val="46572173"/>
    <w:rsid w:val="46604E34"/>
    <w:rsid w:val="467E7FB4"/>
    <w:rsid w:val="4685793F"/>
    <w:rsid w:val="468C2B4D"/>
    <w:rsid w:val="4697082D"/>
    <w:rsid w:val="46A95163"/>
    <w:rsid w:val="46AD1974"/>
    <w:rsid w:val="46BB7E19"/>
    <w:rsid w:val="46CA4BB0"/>
    <w:rsid w:val="46CB5EB5"/>
    <w:rsid w:val="46D354BF"/>
    <w:rsid w:val="46D64C95"/>
    <w:rsid w:val="46DD1652"/>
    <w:rsid w:val="46DD2D20"/>
    <w:rsid w:val="46E92250"/>
    <w:rsid w:val="46F02871"/>
    <w:rsid w:val="46F261F0"/>
    <w:rsid w:val="46F30DEA"/>
    <w:rsid w:val="4716C1C7"/>
    <w:rsid w:val="47251A46"/>
    <w:rsid w:val="473A6169"/>
    <w:rsid w:val="473B19EC"/>
    <w:rsid w:val="47461F7B"/>
    <w:rsid w:val="475067A3"/>
    <w:rsid w:val="4757351A"/>
    <w:rsid w:val="476218AB"/>
    <w:rsid w:val="47775FCD"/>
    <w:rsid w:val="47783A4F"/>
    <w:rsid w:val="4789756D"/>
    <w:rsid w:val="478B4C6E"/>
    <w:rsid w:val="478F1FF1"/>
    <w:rsid w:val="478F6EF7"/>
    <w:rsid w:val="47906565"/>
    <w:rsid w:val="4793207A"/>
    <w:rsid w:val="479A4F21"/>
    <w:rsid w:val="47A16E12"/>
    <w:rsid w:val="47A60E8E"/>
    <w:rsid w:val="47DF46F8"/>
    <w:rsid w:val="47EF4992"/>
    <w:rsid w:val="47FD752B"/>
    <w:rsid w:val="480A0DBF"/>
    <w:rsid w:val="480F7446"/>
    <w:rsid w:val="48285DF1"/>
    <w:rsid w:val="482A12F4"/>
    <w:rsid w:val="48334182"/>
    <w:rsid w:val="484B50AC"/>
    <w:rsid w:val="48517B76"/>
    <w:rsid w:val="485559BC"/>
    <w:rsid w:val="4856343D"/>
    <w:rsid w:val="487AAA89"/>
    <w:rsid w:val="487E54FB"/>
    <w:rsid w:val="48831983"/>
    <w:rsid w:val="4888168E"/>
    <w:rsid w:val="48885E0A"/>
    <w:rsid w:val="488F0FD1"/>
    <w:rsid w:val="4891671A"/>
    <w:rsid w:val="4893A316"/>
    <w:rsid w:val="48970623"/>
    <w:rsid w:val="48983C51"/>
    <w:rsid w:val="48AF154D"/>
    <w:rsid w:val="48B02852"/>
    <w:rsid w:val="48B224D2"/>
    <w:rsid w:val="48D90193"/>
    <w:rsid w:val="48DC1118"/>
    <w:rsid w:val="48DD6B99"/>
    <w:rsid w:val="48E13021"/>
    <w:rsid w:val="48E376BD"/>
    <w:rsid w:val="48EB00AD"/>
    <w:rsid w:val="48F873C3"/>
    <w:rsid w:val="490260F0"/>
    <w:rsid w:val="49083F20"/>
    <w:rsid w:val="49144A8D"/>
    <w:rsid w:val="49154775"/>
    <w:rsid w:val="491E74BD"/>
    <w:rsid w:val="49213E0B"/>
    <w:rsid w:val="492336DA"/>
    <w:rsid w:val="49300BA2"/>
    <w:rsid w:val="493B49B5"/>
    <w:rsid w:val="493C6F44"/>
    <w:rsid w:val="493D7EB8"/>
    <w:rsid w:val="493E60D0"/>
    <w:rsid w:val="494552C4"/>
    <w:rsid w:val="494760E1"/>
    <w:rsid w:val="495E2382"/>
    <w:rsid w:val="4961356F"/>
    <w:rsid w:val="49796A18"/>
    <w:rsid w:val="49822BAA"/>
    <w:rsid w:val="498BBE35"/>
    <w:rsid w:val="498D56B8"/>
    <w:rsid w:val="49AB7DDB"/>
    <w:rsid w:val="49AF3352"/>
    <w:rsid w:val="49B642FE"/>
    <w:rsid w:val="49BD0406"/>
    <w:rsid w:val="49C2488D"/>
    <w:rsid w:val="49C2E8E4"/>
    <w:rsid w:val="49D24CE6"/>
    <w:rsid w:val="49DF1C3F"/>
    <w:rsid w:val="49E5334D"/>
    <w:rsid w:val="49E88A79"/>
    <w:rsid w:val="49EC22F3"/>
    <w:rsid w:val="49EC47D8"/>
    <w:rsid w:val="49EE7CDB"/>
    <w:rsid w:val="49F927E9"/>
    <w:rsid w:val="4A085002"/>
    <w:rsid w:val="4A087E58"/>
    <w:rsid w:val="4A1176F5"/>
    <w:rsid w:val="4A2139AD"/>
    <w:rsid w:val="4A2169D4"/>
    <w:rsid w:val="4A4458A1"/>
    <w:rsid w:val="4A704CC1"/>
    <w:rsid w:val="4A712751"/>
    <w:rsid w:val="4A737F34"/>
    <w:rsid w:val="4A884657"/>
    <w:rsid w:val="4A8D0ADE"/>
    <w:rsid w:val="4A9D0D79"/>
    <w:rsid w:val="4ACF4DCB"/>
    <w:rsid w:val="4ADD1B62"/>
    <w:rsid w:val="4AE95975"/>
    <w:rsid w:val="4AED6579"/>
    <w:rsid w:val="4AFA3691"/>
    <w:rsid w:val="4B00559A"/>
    <w:rsid w:val="4B16CF4D"/>
    <w:rsid w:val="4B1D2E22"/>
    <w:rsid w:val="4B1F5E4F"/>
    <w:rsid w:val="4B2038D0"/>
    <w:rsid w:val="4B29095D"/>
    <w:rsid w:val="4B2E567C"/>
    <w:rsid w:val="4B626538"/>
    <w:rsid w:val="4B752FDA"/>
    <w:rsid w:val="4B855A61"/>
    <w:rsid w:val="4B924B09"/>
    <w:rsid w:val="4B953F70"/>
    <w:rsid w:val="4BA97FB1"/>
    <w:rsid w:val="4BAE728D"/>
    <w:rsid w:val="4BCF31B8"/>
    <w:rsid w:val="4BCF5632"/>
    <w:rsid w:val="4BD8527D"/>
    <w:rsid w:val="4BD969C1"/>
    <w:rsid w:val="4BDF7BBB"/>
    <w:rsid w:val="4BED77A1"/>
    <w:rsid w:val="4BF06910"/>
    <w:rsid w:val="4BF56DAC"/>
    <w:rsid w:val="4C023EC3"/>
    <w:rsid w:val="4C054E48"/>
    <w:rsid w:val="4C085DCC"/>
    <w:rsid w:val="4C131BDF"/>
    <w:rsid w:val="4C1D24EE"/>
    <w:rsid w:val="4C2B6C58"/>
    <w:rsid w:val="4C2D0EBF"/>
    <w:rsid w:val="4C3000A3"/>
    <w:rsid w:val="4C4423AE"/>
    <w:rsid w:val="4C4C303E"/>
    <w:rsid w:val="4C6B4F7E"/>
    <w:rsid w:val="4C6DDD71"/>
    <w:rsid w:val="4C752B7D"/>
    <w:rsid w:val="4C797EFA"/>
    <w:rsid w:val="4C831E93"/>
    <w:rsid w:val="4C881B9E"/>
    <w:rsid w:val="4CA76BCF"/>
    <w:rsid w:val="4CAA55D5"/>
    <w:rsid w:val="4CAE3FDC"/>
    <w:rsid w:val="4CB12D62"/>
    <w:rsid w:val="4CCA5AE0"/>
    <w:rsid w:val="4CCD33C9"/>
    <w:rsid w:val="4CD01F92"/>
    <w:rsid w:val="4CD05815"/>
    <w:rsid w:val="4CD8307A"/>
    <w:rsid w:val="4CE3D1BE"/>
    <w:rsid w:val="4CE444B6"/>
    <w:rsid w:val="4CF3124D"/>
    <w:rsid w:val="4CF77307"/>
    <w:rsid w:val="4D0A702A"/>
    <w:rsid w:val="4D15220D"/>
    <w:rsid w:val="4D295EA4"/>
    <w:rsid w:val="4D2C0947"/>
    <w:rsid w:val="4D2F58C7"/>
    <w:rsid w:val="4D5117AD"/>
    <w:rsid w:val="4D550BBE"/>
    <w:rsid w:val="4D577B97"/>
    <w:rsid w:val="4D5F637E"/>
    <w:rsid w:val="4D667C27"/>
    <w:rsid w:val="4D6D5452"/>
    <w:rsid w:val="4D6D9B29"/>
    <w:rsid w:val="4D72759D"/>
    <w:rsid w:val="4D817BB7"/>
    <w:rsid w:val="4D8971C2"/>
    <w:rsid w:val="4DA0266A"/>
    <w:rsid w:val="4DAB2BFA"/>
    <w:rsid w:val="4DADD801"/>
    <w:rsid w:val="4DB56D8D"/>
    <w:rsid w:val="4DBE6397"/>
    <w:rsid w:val="4DC17C50"/>
    <w:rsid w:val="4DC42B98"/>
    <w:rsid w:val="4DC943DC"/>
    <w:rsid w:val="4DD672C1"/>
    <w:rsid w:val="4DDB3749"/>
    <w:rsid w:val="4DF96CE5"/>
    <w:rsid w:val="4E036E8C"/>
    <w:rsid w:val="4E0D6CB2"/>
    <w:rsid w:val="4E104044"/>
    <w:rsid w:val="4E18094A"/>
    <w:rsid w:val="4E1D54B7"/>
    <w:rsid w:val="4E315A54"/>
    <w:rsid w:val="4E3450DC"/>
    <w:rsid w:val="4E421246"/>
    <w:rsid w:val="4E4B3D22"/>
    <w:rsid w:val="4E4E3A88"/>
    <w:rsid w:val="4E537F10"/>
    <w:rsid w:val="4E597F58"/>
    <w:rsid w:val="4E5C38DA"/>
    <w:rsid w:val="4E6F6FA8"/>
    <w:rsid w:val="4E7F4257"/>
    <w:rsid w:val="4E9A3F76"/>
    <w:rsid w:val="4EAB059E"/>
    <w:rsid w:val="4EAD7325"/>
    <w:rsid w:val="4EAF2828"/>
    <w:rsid w:val="4EB54731"/>
    <w:rsid w:val="4EB77C34"/>
    <w:rsid w:val="4EBF723F"/>
    <w:rsid w:val="4EC7464B"/>
    <w:rsid w:val="4EE032C6"/>
    <w:rsid w:val="4EE138B4"/>
    <w:rsid w:val="4EE82601"/>
    <w:rsid w:val="4EEB1388"/>
    <w:rsid w:val="4EEE230C"/>
    <w:rsid w:val="4F036A2F"/>
    <w:rsid w:val="4F0963B9"/>
    <w:rsid w:val="4F0C13A6"/>
    <w:rsid w:val="4F170F52"/>
    <w:rsid w:val="4F1E08DD"/>
    <w:rsid w:val="4F1F0499"/>
    <w:rsid w:val="4F1F635F"/>
    <w:rsid w:val="4F2B4370"/>
    <w:rsid w:val="4F2D639A"/>
    <w:rsid w:val="4F304CD0"/>
    <w:rsid w:val="4F3CEB10"/>
    <w:rsid w:val="4F4971A3"/>
    <w:rsid w:val="4F8E4CDB"/>
    <w:rsid w:val="4F9C8512"/>
    <w:rsid w:val="4FA01DB0"/>
    <w:rsid w:val="4FA15633"/>
    <w:rsid w:val="4FA709C3"/>
    <w:rsid w:val="4FAC52CF"/>
    <w:rsid w:val="4FB1204A"/>
    <w:rsid w:val="4FC058AB"/>
    <w:rsid w:val="4FCB6231"/>
    <w:rsid w:val="4FE72524"/>
    <w:rsid w:val="4FF26C0A"/>
    <w:rsid w:val="4FF705C0"/>
    <w:rsid w:val="4FF80240"/>
    <w:rsid w:val="50000232"/>
    <w:rsid w:val="500862DC"/>
    <w:rsid w:val="5012466D"/>
    <w:rsid w:val="50170AF5"/>
    <w:rsid w:val="501D717B"/>
    <w:rsid w:val="50211405"/>
    <w:rsid w:val="502812CF"/>
    <w:rsid w:val="503C2CAA"/>
    <w:rsid w:val="504231A6"/>
    <w:rsid w:val="50471644"/>
    <w:rsid w:val="50537A91"/>
    <w:rsid w:val="505450D7"/>
    <w:rsid w:val="50563E5D"/>
    <w:rsid w:val="505C761A"/>
    <w:rsid w:val="506650B1"/>
    <w:rsid w:val="50851129"/>
    <w:rsid w:val="50891D2D"/>
    <w:rsid w:val="508D0C51"/>
    <w:rsid w:val="509F7BE5"/>
    <w:rsid w:val="50A05BCF"/>
    <w:rsid w:val="50A4615B"/>
    <w:rsid w:val="50BB5D80"/>
    <w:rsid w:val="50C237A4"/>
    <w:rsid w:val="50D17F23"/>
    <w:rsid w:val="50DA77CE"/>
    <w:rsid w:val="50E8297D"/>
    <w:rsid w:val="50F54C60"/>
    <w:rsid w:val="50F626E2"/>
    <w:rsid w:val="50FA6B69"/>
    <w:rsid w:val="50FC206C"/>
    <w:rsid w:val="510E6880"/>
    <w:rsid w:val="51114346"/>
    <w:rsid w:val="511E781E"/>
    <w:rsid w:val="512E02BD"/>
    <w:rsid w:val="51363DAD"/>
    <w:rsid w:val="51391ED1"/>
    <w:rsid w:val="514214DC"/>
    <w:rsid w:val="51424D5F"/>
    <w:rsid w:val="51480E67"/>
    <w:rsid w:val="51483EDD"/>
    <w:rsid w:val="515B715C"/>
    <w:rsid w:val="517B4CCE"/>
    <w:rsid w:val="5180763E"/>
    <w:rsid w:val="518100C7"/>
    <w:rsid w:val="51861FD1"/>
    <w:rsid w:val="519F50F9"/>
    <w:rsid w:val="51D51818"/>
    <w:rsid w:val="51EA6472"/>
    <w:rsid w:val="51F0037B"/>
    <w:rsid w:val="51F85787"/>
    <w:rsid w:val="520D7203"/>
    <w:rsid w:val="52121BB5"/>
    <w:rsid w:val="5212481A"/>
    <w:rsid w:val="52147BE9"/>
    <w:rsid w:val="5217023B"/>
    <w:rsid w:val="52245352"/>
    <w:rsid w:val="522E1D93"/>
    <w:rsid w:val="523D1234"/>
    <w:rsid w:val="524C4754"/>
    <w:rsid w:val="524F5268"/>
    <w:rsid w:val="52644E71"/>
    <w:rsid w:val="527D59E1"/>
    <w:rsid w:val="52842DED"/>
    <w:rsid w:val="528775F5"/>
    <w:rsid w:val="528B1ED6"/>
    <w:rsid w:val="5299317F"/>
    <w:rsid w:val="529BC1F7"/>
    <w:rsid w:val="52A907F9"/>
    <w:rsid w:val="52B626C2"/>
    <w:rsid w:val="52C43BD6"/>
    <w:rsid w:val="52C9005E"/>
    <w:rsid w:val="52D12EEC"/>
    <w:rsid w:val="52D43E71"/>
    <w:rsid w:val="52DC721D"/>
    <w:rsid w:val="52DE4780"/>
    <w:rsid w:val="52EB2675"/>
    <w:rsid w:val="52ED4D9B"/>
    <w:rsid w:val="52EE5274"/>
    <w:rsid w:val="52F80BAD"/>
    <w:rsid w:val="531D7AE8"/>
    <w:rsid w:val="53235275"/>
    <w:rsid w:val="53310CD0"/>
    <w:rsid w:val="5339225A"/>
    <w:rsid w:val="533B7DA0"/>
    <w:rsid w:val="534629FF"/>
    <w:rsid w:val="5346672E"/>
    <w:rsid w:val="53581ECC"/>
    <w:rsid w:val="53711662"/>
    <w:rsid w:val="537A3705"/>
    <w:rsid w:val="5382528E"/>
    <w:rsid w:val="53830C52"/>
    <w:rsid w:val="538A6632"/>
    <w:rsid w:val="538D10A1"/>
    <w:rsid w:val="53BB66ED"/>
    <w:rsid w:val="53DC24A5"/>
    <w:rsid w:val="53EE23BF"/>
    <w:rsid w:val="53FA3C53"/>
    <w:rsid w:val="540248E3"/>
    <w:rsid w:val="54051FE4"/>
    <w:rsid w:val="54150A8D"/>
    <w:rsid w:val="541745EB"/>
    <w:rsid w:val="541F1E81"/>
    <w:rsid w:val="54291327"/>
    <w:rsid w:val="543B09F4"/>
    <w:rsid w:val="543E1DCD"/>
    <w:rsid w:val="54406946"/>
    <w:rsid w:val="54424EA8"/>
    <w:rsid w:val="5444666A"/>
    <w:rsid w:val="545F14F5"/>
    <w:rsid w:val="54943E52"/>
    <w:rsid w:val="54974DD6"/>
    <w:rsid w:val="54A4666B"/>
    <w:rsid w:val="54AC72FA"/>
    <w:rsid w:val="54AD16B6"/>
    <w:rsid w:val="54AD3CB4"/>
    <w:rsid w:val="54B77B77"/>
    <w:rsid w:val="54BC5357"/>
    <w:rsid w:val="54C0211F"/>
    <w:rsid w:val="54C90505"/>
    <w:rsid w:val="54E3424B"/>
    <w:rsid w:val="54F12EE7"/>
    <w:rsid w:val="54F72A67"/>
    <w:rsid w:val="54FC257C"/>
    <w:rsid w:val="55061B79"/>
    <w:rsid w:val="550B7314"/>
    <w:rsid w:val="5510379B"/>
    <w:rsid w:val="55345C9E"/>
    <w:rsid w:val="554648AA"/>
    <w:rsid w:val="555E3454"/>
    <w:rsid w:val="555F2E61"/>
    <w:rsid w:val="556F1123"/>
    <w:rsid w:val="5571253B"/>
    <w:rsid w:val="55757424"/>
    <w:rsid w:val="5586FB4C"/>
    <w:rsid w:val="55A50D14"/>
    <w:rsid w:val="55A72A15"/>
    <w:rsid w:val="55AD491E"/>
    <w:rsid w:val="55C51BA3"/>
    <w:rsid w:val="55CE28D5"/>
    <w:rsid w:val="55D212DB"/>
    <w:rsid w:val="55D8131C"/>
    <w:rsid w:val="55DA9328"/>
    <w:rsid w:val="55F0088B"/>
    <w:rsid w:val="56015EB2"/>
    <w:rsid w:val="56051FE4"/>
    <w:rsid w:val="56062A2F"/>
    <w:rsid w:val="56073D33"/>
    <w:rsid w:val="561B7151"/>
    <w:rsid w:val="56245862"/>
    <w:rsid w:val="56320859"/>
    <w:rsid w:val="564AECD7"/>
    <w:rsid w:val="564D31A3"/>
    <w:rsid w:val="5657706A"/>
    <w:rsid w:val="565F7397"/>
    <w:rsid w:val="56730E64"/>
    <w:rsid w:val="567468E6"/>
    <w:rsid w:val="5683367D"/>
    <w:rsid w:val="56995821"/>
    <w:rsid w:val="56AF3248"/>
    <w:rsid w:val="56CB72F5"/>
    <w:rsid w:val="56E30533"/>
    <w:rsid w:val="56E3499B"/>
    <w:rsid w:val="570E79B1"/>
    <w:rsid w:val="571B0378"/>
    <w:rsid w:val="57317D0D"/>
    <w:rsid w:val="57350F22"/>
    <w:rsid w:val="57447EB8"/>
    <w:rsid w:val="576077E8"/>
    <w:rsid w:val="57677173"/>
    <w:rsid w:val="5771344F"/>
    <w:rsid w:val="57BD42FE"/>
    <w:rsid w:val="57D41D25"/>
    <w:rsid w:val="57D65228"/>
    <w:rsid w:val="57E41FC0"/>
    <w:rsid w:val="57E45843"/>
    <w:rsid w:val="57E7524E"/>
    <w:rsid w:val="57F6355F"/>
    <w:rsid w:val="57F86A62"/>
    <w:rsid w:val="5800606D"/>
    <w:rsid w:val="58044A73"/>
    <w:rsid w:val="58242DA9"/>
    <w:rsid w:val="58244FA7"/>
    <w:rsid w:val="58381A4A"/>
    <w:rsid w:val="58425BDC"/>
    <w:rsid w:val="584DE63C"/>
    <w:rsid w:val="584E3BED"/>
    <w:rsid w:val="58532FCD"/>
    <w:rsid w:val="585844FD"/>
    <w:rsid w:val="58586B71"/>
    <w:rsid w:val="58620690"/>
    <w:rsid w:val="58661294"/>
    <w:rsid w:val="587A37B8"/>
    <w:rsid w:val="587D4222"/>
    <w:rsid w:val="5880AE95"/>
    <w:rsid w:val="58832DC3"/>
    <w:rsid w:val="58840844"/>
    <w:rsid w:val="5885054B"/>
    <w:rsid w:val="58A423FE"/>
    <w:rsid w:val="58A72D8D"/>
    <w:rsid w:val="58B06755"/>
    <w:rsid w:val="58C2612B"/>
    <w:rsid w:val="58C95270"/>
    <w:rsid w:val="58CD57C0"/>
    <w:rsid w:val="58CF438A"/>
    <w:rsid w:val="58D10943"/>
    <w:rsid w:val="58D2C790"/>
    <w:rsid w:val="58E7C1B5"/>
    <w:rsid w:val="58F73CD6"/>
    <w:rsid w:val="590E4F6C"/>
    <w:rsid w:val="5911373C"/>
    <w:rsid w:val="59281352"/>
    <w:rsid w:val="59292657"/>
    <w:rsid w:val="593254E5"/>
    <w:rsid w:val="59341DFE"/>
    <w:rsid w:val="594354EA"/>
    <w:rsid w:val="59460DA2"/>
    <w:rsid w:val="59545699"/>
    <w:rsid w:val="596021C9"/>
    <w:rsid w:val="59643636"/>
    <w:rsid w:val="596B0920"/>
    <w:rsid w:val="59763195"/>
    <w:rsid w:val="597F55E4"/>
    <w:rsid w:val="59941D06"/>
    <w:rsid w:val="59A96428"/>
    <w:rsid w:val="59AE28B0"/>
    <w:rsid w:val="59CD18ED"/>
    <w:rsid w:val="59CD5363"/>
    <w:rsid w:val="59D541C5"/>
    <w:rsid w:val="59E408C5"/>
    <w:rsid w:val="59F236CB"/>
    <w:rsid w:val="5A097746"/>
    <w:rsid w:val="5A10384E"/>
    <w:rsid w:val="5A153559"/>
    <w:rsid w:val="5A1A1BDF"/>
    <w:rsid w:val="5A3E6DBA"/>
    <w:rsid w:val="5A413124"/>
    <w:rsid w:val="5A604508"/>
    <w:rsid w:val="5A623658"/>
    <w:rsid w:val="5A66425D"/>
    <w:rsid w:val="5A6B21BF"/>
    <w:rsid w:val="5A766A76"/>
    <w:rsid w:val="5A7EB7F1"/>
    <w:rsid w:val="5A8E07B6"/>
    <w:rsid w:val="5A902EA3"/>
    <w:rsid w:val="5A9418A9"/>
    <w:rsid w:val="5A9E21B8"/>
    <w:rsid w:val="5AA778A0"/>
    <w:rsid w:val="5AB0886C"/>
    <w:rsid w:val="5ABF5F70"/>
    <w:rsid w:val="5AC01473"/>
    <w:rsid w:val="5ACA1D83"/>
    <w:rsid w:val="5AE006A3"/>
    <w:rsid w:val="5AE21BF7"/>
    <w:rsid w:val="5AFD7C01"/>
    <w:rsid w:val="5B094C94"/>
    <w:rsid w:val="5B140EFE"/>
    <w:rsid w:val="5B1E5FDD"/>
    <w:rsid w:val="5B2C36FA"/>
    <w:rsid w:val="5B2C4D8A"/>
    <w:rsid w:val="5B304FAA"/>
    <w:rsid w:val="5B355BAF"/>
    <w:rsid w:val="5B412CC6"/>
    <w:rsid w:val="5B4B35D6"/>
    <w:rsid w:val="5B4C57D4"/>
    <w:rsid w:val="5B4E3856"/>
    <w:rsid w:val="5B532BE1"/>
    <w:rsid w:val="5B5BD588"/>
    <w:rsid w:val="5B615779"/>
    <w:rsid w:val="5B6B6089"/>
    <w:rsid w:val="5B6C3B0B"/>
    <w:rsid w:val="5B75441A"/>
    <w:rsid w:val="5B7831A0"/>
    <w:rsid w:val="5B7A4B61"/>
    <w:rsid w:val="5B8646B4"/>
    <w:rsid w:val="5B8AC21A"/>
    <w:rsid w:val="5B955B74"/>
    <w:rsid w:val="5BA0525E"/>
    <w:rsid w:val="5BA12CE0"/>
    <w:rsid w:val="5BA32CD1"/>
    <w:rsid w:val="5BA95B6E"/>
    <w:rsid w:val="5BEF3D1A"/>
    <w:rsid w:val="5BF579FB"/>
    <w:rsid w:val="5BFA7EF6"/>
    <w:rsid w:val="5C021A80"/>
    <w:rsid w:val="5C067D4F"/>
    <w:rsid w:val="5C13301F"/>
    <w:rsid w:val="5C2E164A"/>
    <w:rsid w:val="5C304B4D"/>
    <w:rsid w:val="5C3A545D"/>
    <w:rsid w:val="5C3AA2C6"/>
    <w:rsid w:val="5C457071"/>
    <w:rsid w:val="5C472DA3"/>
    <w:rsid w:val="5C62718A"/>
    <w:rsid w:val="5C7B1749"/>
    <w:rsid w:val="5C840D54"/>
    <w:rsid w:val="5CA4708A"/>
    <w:rsid w:val="5CBB119C"/>
    <w:rsid w:val="5CBC7FB4"/>
    <w:rsid w:val="5CCC024F"/>
    <w:rsid w:val="5CCE6402"/>
    <w:rsid w:val="5CD77163"/>
    <w:rsid w:val="5CDA7BA2"/>
    <w:rsid w:val="5D1773C9"/>
    <w:rsid w:val="5D1E47D6"/>
    <w:rsid w:val="5D2731AA"/>
    <w:rsid w:val="5D2A03EE"/>
    <w:rsid w:val="5D2E570A"/>
    <w:rsid w:val="5D2EBB25"/>
    <w:rsid w:val="5D53EF59"/>
    <w:rsid w:val="5D5E1D3C"/>
    <w:rsid w:val="5D740137"/>
    <w:rsid w:val="5D7712A0"/>
    <w:rsid w:val="5D7F17F2"/>
    <w:rsid w:val="5D82CB81"/>
    <w:rsid w:val="5D83B659"/>
    <w:rsid w:val="5D8A6083"/>
    <w:rsid w:val="5D975399"/>
    <w:rsid w:val="5DA1152C"/>
    <w:rsid w:val="5DA33DE2"/>
    <w:rsid w:val="5DA546AF"/>
    <w:rsid w:val="5DA62130"/>
    <w:rsid w:val="5DA85049"/>
    <w:rsid w:val="5DAD533E"/>
    <w:rsid w:val="5DDD390F"/>
    <w:rsid w:val="5E1A7DFE"/>
    <w:rsid w:val="5E1B5972"/>
    <w:rsid w:val="5E1E4379"/>
    <w:rsid w:val="5E1F6577"/>
    <w:rsid w:val="5E242FE5"/>
    <w:rsid w:val="5E284C88"/>
    <w:rsid w:val="5E2E5F90"/>
    <w:rsid w:val="5E35B013"/>
    <w:rsid w:val="5E3E6718"/>
    <w:rsid w:val="5E3F0130"/>
    <w:rsid w:val="5E452744"/>
    <w:rsid w:val="5E4F2952"/>
    <w:rsid w:val="5E515E4C"/>
    <w:rsid w:val="5E571F54"/>
    <w:rsid w:val="5E59602C"/>
    <w:rsid w:val="5E610044"/>
    <w:rsid w:val="5E6B4292"/>
    <w:rsid w:val="5E9536B9"/>
    <w:rsid w:val="5E9C71C5"/>
    <w:rsid w:val="5EAF3794"/>
    <w:rsid w:val="5EB82397"/>
    <w:rsid w:val="5EC01983"/>
    <w:rsid w:val="5EC6388D"/>
    <w:rsid w:val="5ECC1F13"/>
    <w:rsid w:val="5ECE06B3"/>
    <w:rsid w:val="5EF63E6D"/>
    <w:rsid w:val="5EF75FB3"/>
    <w:rsid w:val="5EFE39E7"/>
    <w:rsid w:val="5F04F4E9"/>
    <w:rsid w:val="5F0C6580"/>
    <w:rsid w:val="5F0F14B4"/>
    <w:rsid w:val="5F14140D"/>
    <w:rsid w:val="5F1F3F1B"/>
    <w:rsid w:val="5F20741E"/>
    <w:rsid w:val="5F267129"/>
    <w:rsid w:val="5F28262C"/>
    <w:rsid w:val="5F346BDA"/>
    <w:rsid w:val="5F401ED1"/>
    <w:rsid w:val="5F662111"/>
    <w:rsid w:val="5F7964FB"/>
    <w:rsid w:val="5FA16C3A"/>
    <w:rsid w:val="5FAE2505"/>
    <w:rsid w:val="5FD117C0"/>
    <w:rsid w:val="5FDA7ED2"/>
    <w:rsid w:val="5FF77137"/>
    <w:rsid w:val="5FFA4B83"/>
    <w:rsid w:val="60052F14"/>
    <w:rsid w:val="6043B1ED"/>
    <w:rsid w:val="605B5EA1"/>
    <w:rsid w:val="60642034"/>
    <w:rsid w:val="60767D50"/>
    <w:rsid w:val="6078471B"/>
    <w:rsid w:val="607D97A5"/>
    <w:rsid w:val="60830B0C"/>
    <w:rsid w:val="6086F935"/>
    <w:rsid w:val="608E53F7"/>
    <w:rsid w:val="60970655"/>
    <w:rsid w:val="609F6996"/>
    <w:rsid w:val="60B430B8"/>
    <w:rsid w:val="60B81ABE"/>
    <w:rsid w:val="60BD1227"/>
    <w:rsid w:val="60C60DD4"/>
    <w:rsid w:val="60D1523C"/>
    <w:rsid w:val="60D31DAF"/>
    <w:rsid w:val="60D666AD"/>
    <w:rsid w:val="60E31D07"/>
    <w:rsid w:val="6104413C"/>
    <w:rsid w:val="610B5FC7"/>
    <w:rsid w:val="610D68F2"/>
    <w:rsid w:val="611BB66F"/>
    <w:rsid w:val="6126686F"/>
    <w:rsid w:val="61281730"/>
    <w:rsid w:val="612F63F7"/>
    <w:rsid w:val="6138200C"/>
    <w:rsid w:val="613A0D93"/>
    <w:rsid w:val="613C4296"/>
    <w:rsid w:val="61450C58"/>
    <w:rsid w:val="615412A5"/>
    <w:rsid w:val="615E62FF"/>
    <w:rsid w:val="61696E3A"/>
    <w:rsid w:val="617A62F9"/>
    <w:rsid w:val="61886A32"/>
    <w:rsid w:val="618B7898"/>
    <w:rsid w:val="619C1D31"/>
    <w:rsid w:val="61A85B43"/>
    <w:rsid w:val="61BB2715"/>
    <w:rsid w:val="61C3CFBB"/>
    <w:rsid w:val="61D402D3"/>
    <w:rsid w:val="61DC2B1A"/>
    <w:rsid w:val="61FB33CF"/>
    <w:rsid w:val="6204045B"/>
    <w:rsid w:val="620A0C52"/>
    <w:rsid w:val="620B7DE6"/>
    <w:rsid w:val="62114C09"/>
    <w:rsid w:val="6216A0A3"/>
    <w:rsid w:val="621870FC"/>
    <w:rsid w:val="621E6E07"/>
    <w:rsid w:val="62325AA7"/>
    <w:rsid w:val="623B8F0F"/>
    <w:rsid w:val="624358A4"/>
    <w:rsid w:val="62441245"/>
    <w:rsid w:val="6248193D"/>
    <w:rsid w:val="624819BD"/>
    <w:rsid w:val="624D7956"/>
    <w:rsid w:val="624F3D2A"/>
    <w:rsid w:val="626979C8"/>
    <w:rsid w:val="626C4988"/>
    <w:rsid w:val="62700E0F"/>
    <w:rsid w:val="62857793"/>
    <w:rsid w:val="62862EF3"/>
    <w:rsid w:val="628B6FDD"/>
    <w:rsid w:val="62999011"/>
    <w:rsid w:val="62A2EC93"/>
    <w:rsid w:val="62B28941"/>
    <w:rsid w:val="62C42EB2"/>
    <w:rsid w:val="62C7181E"/>
    <w:rsid w:val="62D068AA"/>
    <w:rsid w:val="62D35631"/>
    <w:rsid w:val="62DA2A3D"/>
    <w:rsid w:val="62DF1278"/>
    <w:rsid w:val="62DF6342"/>
    <w:rsid w:val="63038D3A"/>
    <w:rsid w:val="63041683"/>
    <w:rsid w:val="6310056B"/>
    <w:rsid w:val="632C6FC4"/>
    <w:rsid w:val="633D145D"/>
    <w:rsid w:val="634001E3"/>
    <w:rsid w:val="635BCBAE"/>
    <w:rsid w:val="6370314E"/>
    <w:rsid w:val="637E5FC2"/>
    <w:rsid w:val="63806A4E"/>
    <w:rsid w:val="638F71D4"/>
    <w:rsid w:val="639114B0"/>
    <w:rsid w:val="63916CE9"/>
    <w:rsid w:val="6392476A"/>
    <w:rsid w:val="63937C6D"/>
    <w:rsid w:val="63941E6C"/>
    <w:rsid w:val="63B35E62"/>
    <w:rsid w:val="63B67467"/>
    <w:rsid w:val="63D331DB"/>
    <w:rsid w:val="63D92960"/>
    <w:rsid w:val="64117116"/>
    <w:rsid w:val="64117EBA"/>
    <w:rsid w:val="641B55C8"/>
    <w:rsid w:val="645C76B6"/>
    <w:rsid w:val="64662443"/>
    <w:rsid w:val="6476245E"/>
    <w:rsid w:val="647D1DE9"/>
    <w:rsid w:val="6482610B"/>
    <w:rsid w:val="64952D13"/>
    <w:rsid w:val="649920A9"/>
    <w:rsid w:val="649C61C5"/>
    <w:rsid w:val="64A123A9"/>
    <w:rsid w:val="64A34467"/>
    <w:rsid w:val="64AC2FBF"/>
    <w:rsid w:val="64AD03D2"/>
    <w:rsid w:val="64C34ADC"/>
    <w:rsid w:val="64CF5354"/>
    <w:rsid w:val="64EF46A6"/>
    <w:rsid w:val="650A6555"/>
    <w:rsid w:val="650B0753"/>
    <w:rsid w:val="65123962"/>
    <w:rsid w:val="65151063"/>
    <w:rsid w:val="651C646F"/>
    <w:rsid w:val="65236314"/>
    <w:rsid w:val="65441BB2"/>
    <w:rsid w:val="6544632F"/>
    <w:rsid w:val="654A5CBA"/>
    <w:rsid w:val="654B373B"/>
    <w:rsid w:val="656C707D"/>
    <w:rsid w:val="657171FE"/>
    <w:rsid w:val="65732E61"/>
    <w:rsid w:val="657C1D0C"/>
    <w:rsid w:val="658A6AA3"/>
    <w:rsid w:val="658C1FA6"/>
    <w:rsid w:val="658F3132"/>
    <w:rsid w:val="65954E34"/>
    <w:rsid w:val="659BD532"/>
    <w:rsid w:val="65A663D3"/>
    <w:rsid w:val="65AC4A59"/>
    <w:rsid w:val="65AF1261"/>
    <w:rsid w:val="65C20950"/>
    <w:rsid w:val="65C999E6"/>
    <w:rsid w:val="65CE1B16"/>
    <w:rsid w:val="65CF5A53"/>
    <w:rsid w:val="65D649A4"/>
    <w:rsid w:val="65D66F23"/>
    <w:rsid w:val="65E41BD1"/>
    <w:rsid w:val="65F67457"/>
    <w:rsid w:val="65FC5ADD"/>
    <w:rsid w:val="660065A1"/>
    <w:rsid w:val="66030CEB"/>
    <w:rsid w:val="660A2875"/>
    <w:rsid w:val="660D707D"/>
    <w:rsid w:val="6610E4D0"/>
    <w:rsid w:val="66134265"/>
    <w:rsid w:val="66143184"/>
    <w:rsid w:val="6617798C"/>
    <w:rsid w:val="6618187B"/>
    <w:rsid w:val="66210A9C"/>
    <w:rsid w:val="662E541A"/>
    <w:rsid w:val="66402D4F"/>
    <w:rsid w:val="664567A2"/>
    <w:rsid w:val="66480CFE"/>
    <w:rsid w:val="665A7779"/>
    <w:rsid w:val="665C6DFC"/>
    <w:rsid w:val="665D0100"/>
    <w:rsid w:val="666135D8"/>
    <w:rsid w:val="666F001B"/>
    <w:rsid w:val="668869C6"/>
    <w:rsid w:val="668B156B"/>
    <w:rsid w:val="669E30E8"/>
    <w:rsid w:val="66A11AEE"/>
    <w:rsid w:val="66B90024"/>
    <w:rsid w:val="66BA2A18"/>
    <w:rsid w:val="66BC5F1C"/>
    <w:rsid w:val="66C023A3"/>
    <w:rsid w:val="66CA2CB3"/>
    <w:rsid w:val="66D81FC8"/>
    <w:rsid w:val="66DF73D5"/>
    <w:rsid w:val="66E942F0"/>
    <w:rsid w:val="67020A40"/>
    <w:rsid w:val="67284C27"/>
    <w:rsid w:val="672E31C2"/>
    <w:rsid w:val="672E7154"/>
    <w:rsid w:val="673F2C72"/>
    <w:rsid w:val="6744085F"/>
    <w:rsid w:val="67662E07"/>
    <w:rsid w:val="677456CA"/>
    <w:rsid w:val="67837EE3"/>
    <w:rsid w:val="67AD0D27"/>
    <w:rsid w:val="67AF0667"/>
    <w:rsid w:val="67C563CE"/>
    <w:rsid w:val="67D84584"/>
    <w:rsid w:val="67E85689"/>
    <w:rsid w:val="67F73E3E"/>
    <w:rsid w:val="67F87EA2"/>
    <w:rsid w:val="68033CB4"/>
    <w:rsid w:val="68224C33"/>
    <w:rsid w:val="685933BE"/>
    <w:rsid w:val="685C1DC4"/>
    <w:rsid w:val="68883F0D"/>
    <w:rsid w:val="68A12C21"/>
    <w:rsid w:val="68AF4719"/>
    <w:rsid w:val="68B74A5D"/>
    <w:rsid w:val="68BA4D68"/>
    <w:rsid w:val="68C04067"/>
    <w:rsid w:val="68F64773"/>
    <w:rsid w:val="68FB09C9"/>
    <w:rsid w:val="690006D4"/>
    <w:rsid w:val="69087CDF"/>
    <w:rsid w:val="691260AC"/>
    <w:rsid w:val="69156985"/>
    <w:rsid w:val="69290213"/>
    <w:rsid w:val="69305620"/>
    <w:rsid w:val="693B96D1"/>
    <w:rsid w:val="693D7168"/>
    <w:rsid w:val="694330B3"/>
    <w:rsid w:val="69434640"/>
    <w:rsid w:val="6946402E"/>
    <w:rsid w:val="69564E82"/>
    <w:rsid w:val="69583365"/>
    <w:rsid w:val="69644B75"/>
    <w:rsid w:val="696B7D83"/>
    <w:rsid w:val="696C97FC"/>
    <w:rsid w:val="697028DF"/>
    <w:rsid w:val="697253FD"/>
    <w:rsid w:val="697E31A1"/>
    <w:rsid w:val="69966649"/>
    <w:rsid w:val="69A01157"/>
    <w:rsid w:val="69DF44BF"/>
    <w:rsid w:val="69E92850"/>
    <w:rsid w:val="69F05A5E"/>
    <w:rsid w:val="69F640E4"/>
    <w:rsid w:val="6A0A6C5B"/>
    <w:rsid w:val="6A166B97"/>
    <w:rsid w:val="6A214086"/>
    <w:rsid w:val="6A3448C1"/>
    <w:rsid w:val="6A394AD5"/>
    <w:rsid w:val="6A3B4BD9"/>
    <w:rsid w:val="6A465168"/>
    <w:rsid w:val="6A5269FC"/>
    <w:rsid w:val="6A586707"/>
    <w:rsid w:val="6A673B7E"/>
    <w:rsid w:val="6A6F632C"/>
    <w:rsid w:val="6A7F7EF0"/>
    <w:rsid w:val="6A8C58DC"/>
    <w:rsid w:val="6A8C8734"/>
    <w:rsid w:val="6A9140EB"/>
    <w:rsid w:val="6A9929F4"/>
    <w:rsid w:val="6AA27A80"/>
    <w:rsid w:val="6AA63F76"/>
    <w:rsid w:val="6AB06D96"/>
    <w:rsid w:val="6AB4471D"/>
    <w:rsid w:val="6ABE6E95"/>
    <w:rsid w:val="6AD36051"/>
    <w:rsid w:val="6ADC6960"/>
    <w:rsid w:val="6B046820"/>
    <w:rsid w:val="6B0B1A2E"/>
    <w:rsid w:val="6B0C16AE"/>
    <w:rsid w:val="6B169E3A"/>
    <w:rsid w:val="6B1967C5"/>
    <w:rsid w:val="6B223C60"/>
    <w:rsid w:val="6B2A05BC"/>
    <w:rsid w:val="6B3C4A1F"/>
    <w:rsid w:val="6B57EE22"/>
    <w:rsid w:val="6B592FB6"/>
    <w:rsid w:val="6B697849"/>
    <w:rsid w:val="6B6D624F"/>
    <w:rsid w:val="6B6F1752"/>
    <w:rsid w:val="6B7248D5"/>
    <w:rsid w:val="6B7C51E5"/>
    <w:rsid w:val="6B822971"/>
    <w:rsid w:val="6B927388"/>
    <w:rsid w:val="6B965D8F"/>
    <w:rsid w:val="6BAD7C8F"/>
    <w:rsid w:val="6BBC3075"/>
    <w:rsid w:val="6BBC5FCE"/>
    <w:rsid w:val="6BBE0EC1"/>
    <w:rsid w:val="6BC333DB"/>
    <w:rsid w:val="6BD4346C"/>
    <w:rsid w:val="6BE1298B"/>
    <w:rsid w:val="6BE47193"/>
    <w:rsid w:val="6BED2021"/>
    <w:rsid w:val="6BF9512D"/>
    <w:rsid w:val="6BF95CAB"/>
    <w:rsid w:val="6C274C1C"/>
    <w:rsid w:val="6C3192B9"/>
    <w:rsid w:val="6C500A40"/>
    <w:rsid w:val="6C542CCA"/>
    <w:rsid w:val="6C5E0930"/>
    <w:rsid w:val="6C6A067C"/>
    <w:rsid w:val="6C725928"/>
    <w:rsid w:val="6C784183"/>
    <w:rsid w:val="6C90CB9F"/>
    <w:rsid w:val="6C951535"/>
    <w:rsid w:val="6C9F4042"/>
    <w:rsid w:val="6CAF4698"/>
    <w:rsid w:val="6CB37E0F"/>
    <w:rsid w:val="6CD12293"/>
    <w:rsid w:val="6CD247B1"/>
    <w:rsid w:val="6CF33ACD"/>
    <w:rsid w:val="6CFD43DC"/>
    <w:rsid w:val="6D017983"/>
    <w:rsid w:val="6D1074B7"/>
    <w:rsid w:val="6D193D0C"/>
    <w:rsid w:val="6D263022"/>
    <w:rsid w:val="6D285742"/>
    <w:rsid w:val="6D342232"/>
    <w:rsid w:val="6D3659CC"/>
    <w:rsid w:val="6D394EF9"/>
    <w:rsid w:val="6D3A1CC2"/>
    <w:rsid w:val="6D3C1942"/>
    <w:rsid w:val="6D462252"/>
    <w:rsid w:val="6D64E402"/>
    <w:rsid w:val="6D681BA2"/>
    <w:rsid w:val="6D8433BC"/>
    <w:rsid w:val="6D9745DB"/>
    <w:rsid w:val="6DA04EEA"/>
    <w:rsid w:val="6DA1296C"/>
    <w:rsid w:val="6DA74875"/>
    <w:rsid w:val="6DB07C65"/>
    <w:rsid w:val="6DC351A0"/>
    <w:rsid w:val="6DC618A6"/>
    <w:rsid w:val="6DD0895B"/>
    <w:rsid w:val="6DD753C4"/>
    <w:rsid w:val="6DDE6F4D"/>
    <w:rsid w:val="6DE830E0"/>
    <w:rsid w:val="6DEBC1A7"/>
    <w:rsid w:val="6DF68817"/>
    <w:rsid w:val="6DF8C4F9"/>
    <w:rsid w:val="6DFB42FF"/>
    <w:rsid w:val="6E0C3FDA"/>
    <w:rsid w:val="6E35795C"/>
    <w:rsid w:val="6E3E5D92"/>
    <w:rsid w:val="6E40AB40"/>
    <w:rsid w:val="6E540211"/>
    <w:rsid w:val="6E54240F"/>
    <w:rsid w:val="6E5A4318"/>
    <w:rsid w:val="6E606222"/>
    <w:rsid w:val="6E617526"/>
    <w:rsid w:val="6E62222D"/>
    <w:rsid w:val="6E6371A6"/>
    <w:rsid w:val="6E737F96"/>
    <w:rsid w:val="6E8354DD"/>
    <w:rsid w:val="6EA9EB81"/>
    <w:rsid w:val="6EAD1BA4"/>
    <w:rsid w:val="6EC262C6"/>
    <w:rsid w:val="6ECE1FCE"/>
    <w:rsid w:val="6EE51CFE"/>
    <w:rsid w:val="6F003BAD"/>
    <w:rsid w:val="6F010931"/>
    <w:rsid w:val="6F0137F4"/>
    <w:rsid w:val="6F0830DB"/>
    <w:rsid w:val="6F0D2E0D"/>
    <w:rsid w:val="6F1572A0"/>
    <w:rsid w:val="6F206660"/>
    <w:rsid w:val="6F252AE8"/>
    <w:rsid w:val="6F2A49F1"/>
    <w:rsid w:val="6F33787F"/>
    <w:rsid w:val="6F3E7E0E"/>
    <w:rsid w:val="6F43851F"/>
    <w:rsid w:val="6F521C8E"/>
    <w:rsid w:val="6F5674EB"/>
    <w:rsid w:val="6F570D38"/>
    <w:rsid w:val="6F647D5F"/>
    <w:rsid w:val="6F651353"/>
    <w:rsid w:val="6F686A54"/>
    <w:rsid w:val="6F697D59"/>
    <w:rsid w:val="6F6B325C"/>
    <w:rsid w:val="6F746FB5"/>
    <w:rsid w:val="6F9208F0"/>
    <w:rsid w:val="6F985025"/>
    <w:rsid w:val="6F9A4CA5"/>
    <w:rsid w:val="6FA4341D"/>
    <w:rsid w:val="6FA81A3C"/>
    <w:rsid w:val="6FBA4A76"/>
    <w:rsid w:val="6FBE19E1"/>
    <w:rsid w:val="6FC75BE6"/>
    <w:rsid w:val="6FC87DB3"/>
    <w:rsid w:val="6FC9957F"/>
    <w:rsid w:val="6FCFA837"/>
    <w:rsid w:val="6FD7615B"/>
    <w:rsid w:val="6FFFAD5F"/>
    <w:rsid w:val="7001594E"/>
    <w:rsid w:val="70042156"/>
    <w:rsid w:val="70275D00"/>
    <w:rsid w:val="702A63CC"/>
    <w:rsid w:val="705D27E4"/>
    <w:rsid w:val="706630F4"/>
    <w:rsid w:val="70694078"/>
    <w:rsid w:val="706B0523"/>
    <w:rsid w:val="70726F06"/>
    <w:rsid w:val="7072F1DC"/>
    <w:rsid w:val="70BB3E83"/>
    <w:rsid w:val="70D04D21"/>
    <w:rsid w:val="70F03058"/>
    <w:rsid w:val="70F2D3BB"/>
    <w:rsid w:val="70F43D64"/>
    <w:rsid w:val="711E6125"/>
    <w:rsid w:val="711F6898"/>
    <w:rsid w:val="71201EBA"/>
    <w:rsid w:val="712170AA"/>
    <w:rsid w:val="713759CB"/>
    <w:rsid w:val="71411B5D"/>
    <w:rsid w:val="714E33F1"/>
    <w:rsid w:val="71502D4B"/>
    <w:rsid w:val="71581782"/>
    <w:rsid w:val="71597204"/>
    <w:rsid w:val="715C0F73"/>
    <w:rsid w:val="71606B8F"/>
    <w:rsid w:val="717026AC"/>
    <w:rsid w:val="71791CB7"/>
    <w:rsid w:val="719B34F1"/>
    <w:rsid w:val="719E6674"/>
    <w:rsid w:val="71A11AF3"/>
    <w:rsid w:val="71B90522"/>
    <w:rsid w:val="71D96859"/>
    <w:rsid w:val="71DC3F5A"/>
    <w:rsid w:val="71E02960"/>
    <w:rsid w:val="71E600ED"/>
    <w:rsid w:val="71E6486A"/>
    <w:rsid w:val="71EC1FF6"/>
    <w:rsid w:val="71F94E03"/>
    <w:rsid w:val="7237336F"/>
    <w:rsid w:val="723B69D5"/>
    <w:rsid w:val="723D28DB"/>
    <w:rsid w:val="723F5BC5"/>
    <w:rsid w:val="72461C99"/>
    <w:rsid w:val="725716A5"/>
    <w:rsid w:val="725F0CB0"/>
    <w:rsid w:val="72619215"/>
    <w:rsid w:val="728124EA"/>
    <w:rsid w:val="72820D82"/>
    <w:rsid w:val="72902B04"/>
    <w:rsid w:val="7297468D"/>
    <w:rsid w:val="72B96653"/>
    <w:rsid w:val="72CA02EB"/>
    <w:rsid w:val="72CC0F0C"/>
    <w:rsid w:val="72CC70E6"/>
    <w:rsid w:val="72CF47E7"/>
    <w:rsid w:val="72E3FE87"/>
    <w:rsid w:val="72EF2B1D"/>
    <w:rsid w:val="72FA21B3"/>
    <w:rsid w:val="730438B3"/>
    <w:rsid w:val="7310582F"/>
    <w:rsid w:val="7315077F"/>
    <w:rsid w:val="732144EC"/>
    <w:rsid w:val="73261F61"/>
    <w:rsid w:val="733D289D"/>
    <w:rsid w:val="734170A4"/>
    <w:rsid w:val="73586CCA"/>
    <w:rsid w:val="73690269"/>
    <w:rsid w:val="73690281"/>
    <w:rsid w:val="736E0E6D"/>
    <w:rsid w:val="73707BF4"/>
    <w:rsid w:val="73815910"/>
    <w:rsid w:val="73846894"/>
    <w:rsid w:val="739545B0"/>
    <w:rsid w:val="73CA1587"/>
    <w:rsid w:val="73CF7C0D"/>
    <w:rsid w:val="73D310A8"/>
    <w:rsid w:val="73DE2426"/>
    <w:rsid w:val="73E19384"/>
    <w:rsid w:val="73E915C7"/>
    <w:rsid w:val="73EA4F5B"/>
    <w:rsid w:val="740003DC"/>
    <w:rsid w:val="74046DE2"/>
    <w:rsid w:val="74082F2F"/>
    <w:rsid w:val="74206713"/>
    <w:rsid w:val="7426CB03"/>
    <w:rsid w:val="74283B1F"/>
    <w:rsid w:val="74416C47"/>
    <w:rsid w:val="744978D7"/>
    <w:rsid w:val="744EB430"/>
    <w:rsid w:val="74580302"/>
    <w:rsid w:val="745F1A7B"/>
    <w:rsid w:val="745F3C79"/>
    <w:rsid w:val="74686B07"/>
    <w:rsid w:val="747B6091"/>
    <w:rsid w:val="747D102B"/>
    <w:rsid w:val="74817C49"/>
    <w:rsid w:val="74992B59"/>
    <w:rsid w:val="749C3ADE"/>
    <w:rsid w:val="74A1E87F"/>
    <w:rsid w:val="74A25F23"/>
    <w:rsid w:val="74B56C06"/>
    <w:rsid w:val="74C04F97"/>
    <w:rsid w:val="74CB6BAB"/>
    <w:rsid w:val="74CE7B30"/>
    <w:rsid w:val="74D82554"/>
    <w:rsid w:val="74DB26AC"/>
    <w:rsid w:val="7500113B"/>
    <w:rsid w:val="75113A9C"/>
    <w:rsid w:val="751A62DF"/>
    <w:rsid w:val="751C56B1"/>
    <w:rsid w:val="751D3132"/>
    <w:rsid w:val="751E0BB4"/>
    <w:rsid w:val="7524D2D7"/>
    <w:rsid w:val="75256B89"/>
    <w:rsid w:val="75264F22"/>
    <w:rsid w:val="75286F45"/>
    <w:rsid w:val="752B4646"/>
    <w:rsid w:val="753507D9"/>
    <w:rsid w:val="75450A73"/>
    <w:rsid w:val="754819F8"/>
    <w:rsid w:val="75513578"/>
    <w:rsid w:val="755F1D6A"/>
    <w:rsid w:val="75763252"/>
    <w:rsid w:val="757C69CF"/>
    <w:rsid w:val="75967579"/>
    <w:rsid w:val="75A73C0E"/>
    <w:rsid w:val="75BE4EBA"/>
    <w:rsid w:val="75C450FB"/>
    <w:rsid w:val="75D07EF2"/>
    <w:rsid w:val="75DC4673"/>
    <w:rsid w:val="75E6595B"/>
    <w:rsid w:val="75F1440F"/>
    <w:rsid w:val="7601181B"/>
    <w:rsid w:val="76016C28"/>
    <w:rsid w:val="7602F3F3"/>
    <w:rsid w:val="761A1D50"/>
    <w:rsid w:val="761C5254"/>
    <w:rsid w:val="764B5DA3"/>
    <w:rsid w:val="764C7EA9"/>
    <w:rsid w:val="766D3D59"/>
    <w:rsid w:val="767B0AF0"/>
    <w:rsid w:val="76874903"/>
    <w:rsid w:val="76897E06"/>
    <w:rsid w:val="7698F325"/>
    <w:rsid w:val="76AA651F"/>
    <w:rsid w:val="76C12C89"/>
    <w:rsid w:val="76D018E6"/>
    <w:rsid w:val="76DBD874"/>
    <w:rsid w:val="76ED7B2A"/>
    <w:rsid w:val="76EDDC87"/>
    <w:rsid w:val="76FA4C42"/>
    <w:rsid w:val="76FE10CA"/>
    <w:rsid w:val="770167CB"/>
    <w:rsid w:val="77141A25"/>
    <w:rsid w:val="771D2878"/>
    <w:rsid w:val="771D41C1"/>
    <w:rsid w:val="772C1811"/>
    <w:rsid w:val="77366005"/>
    <w:rsid w:val="773B78A9"/>
    <w:rsid w:val="77401B33"/>
    <w:rsid w:val="774E68CA"/>
    <w:rsid w:val="775139D8"/>
    <w:rsid w:val="77560455"/>
    <w:rsid w:val="77607E69"/>
    <w:rsid w:val="776C4725"/>
    <w:rsid w:val="777C75E9"/>
    <w:rsid w:val="7780039E"/>
    <w:rsid w:val="77804B1B"/>
    <w:rsid w:val="7782001E"/>
    <w:rsid w:val="778B2EAC"/>
    <w:rsid w:val="77AA3761"/>
    <w:rsid w:val="77AC0109"/>
    <w:rsid w:val="77BB2954"/>
    <w:rsid w:val="77C35AEB"/>
    <w:rsid w:val="77CD049D"/>
    <w:rsid w:val="77D445A5"/>
    <w:rsid w:val="77DB3F30"/>
    <w:rsid w:val="77E4483F"/>
    <w:rsid w:val="77E757C4"/>
    <w:rsid w:val="77EF2BD0"/>
    <w:rsid w:val="77FC01CF"/>
    <w:rsid w:val="77FE53E9"/>
    <w:rsid w:val="77FF2E6B"/>
    <w:rsid w:val="782654FF"/>
    <w:rsid w:val="78302F97"/>
    <w:rsid w:val="783D0751"/>
    <w:rsid w:val="78435EDE"/>
    <w:rsid w:val="784A1284"/>
    <w:rsid w:val="785EFEB3"/>
    <w:rsid w:val="787A05B6"/>
    <w:rsid w:val="78823444"/>
    <w:rsid w:val="78871424"/>
    <w:rsid w:val="78891B13"/>
    <w:rsid w:val="788A0850"/>
    <w:rsid w:val="78923B24"/>
    <w:rsid w:val="78955750"/>
    <w:rsid w:val="789DFE54"/>
    <w:rsid w:val="78A25EF7"/>
    <w:rsid w:val="78A7237F"/>
    <w:rsid w:val="78B00A90"/>
    <w:rsid w:val="78B02C8E"/>
    <w:rsid w:val="78C12F29"/>
    <w:rsid w:val="78C706B5"/>
    <w:rsid w:val="78D9712C"/>
    <w:rsid w:val="78E789AE"/>
    <w:rsid w:val="78ED2AF3"/>
    <w:rsid w:val="78F25E2A"/>
    <w:rsid w:val="78FF080F"/>
    <w:rsid w:val="79092423"/>
    <w:rsid w:val="79107F04"/>
    <w:rsid w:val="791529B3"/>
    <w:rsid w:val="791813B9"/>
    <w:rsid w:val="791A26BE"/>
    <w:rsid w:val="791A48BC"/>
    <w:rsid w:val="79221CC8"/>
    <w:rsid w:val="79291653"/>
    <w:rsid w:val="792F355C"/>
    <w:rsid w:val="792F6DE0"/>
    <w:rsid w:val="795C442C"/>
    <w:rsid w:val="795C61F7"/>
    <w:rsid w:val="79784C56"/>
    <w:rsid w:val="79807AE3"/>
    <w:rsid w:val="79886E4E"/>
    <w:rsid w:val="798B16F8"/>
    <w:rsid w:val="79921083"/>
    <w:rsid w:val="79A8622F"/>
    <w:rsid w:val="79AE29D8"/>
    <w:rsid w:val="79BD574A"/>
    <w:rsid w:val="79E34305"/>
    <w:rsid w:val="79EF1658"/>
    <w:rsid w:val="79F76829"/>
    <w:rsid w:val="79FE815E"/>
    <w:rsid w:val="7A03E307"/>
    <w:rsid w:val="7A0D21AB"/>
    <w:rsid w:val="7A127B9C"/>
    <w:rsid w:val="7A2E7EC5"/>
    <w:rsid w:val="7A466665"/>
    <w:rsid w:val="7A4F4CB9"/>
    <w:rsid w:val="7A57244C"/>
    <w:rsid w:val="7A5F953E"/>
    <w:rsid w:val="7A6B246A"/>
    <w:rsid w:val="7A7D4503"/>
    <w:rsid w:val="7A8F525A"/>
    <w:rsid w:val="7AA00365"/>
    <w:rsid w:val="7AC61739"/>
    <w:rsid w:val="7ACF0A8A"/>
    <w:rsid w:val="7AD466C6"/>
    <w:rsid w:val="7ADB29E0"/>
    <w:rsid w:val="7AE067A6"/>
    <w:rsid w:val="7AEC4A35"/>
    <w:rsid w:val="7AEF1564"/>
    <w:rsid w:val="7AEF574A"/>
    <w:rsid w:val="7AF1431C"/>
    <w:rsid w:val="7AF923F6"/>
    <w:rsid w:val="7B001259"/>
    <w:rsid w:val="7B006A8E"/>
    <w:rsid w:val="7B016CDB"/>
    <w:rsid w:val="7B02375B"/>
    <w:rsid w:val="7B07552E"/>
    <w:rsid w:val="7B276F1B"/>
    <w:rsid w:val="7B2B0CFC"/>
    <w:rsid w:val="7B4C27D2"/>
    <w:rsid w:val="7B4F485C"/>
    <w:rsid w:val="7B600379"/>
    <w:rsid w:val="7B6569FF"/>
    <w:rsid w:val="7B671F02"/>
    <w:rsid w:val="7B7876EA"/>
    <w:rsid w:val="7B8C46C1"/>
    <w:rsid w:val="7B8D4340"/>
    <w:rsid w:val="7B8F7843"/>
    <w:rsid w:val="7B962A52"/>
    <w:rsid w:val="7BA20EF7"/>
    <w:rsid w:val="7BA22FE1"/>
    <w:rsid w:val="7BC3BF3F"/>
    <w:rsid w:val="7BC73221"/>
    <w:rsid w:val="7BCA41A5"/>
    <w:rsid w:val="7BD706FD"/>
    <w:rsid w:val="7BDB7CC3"/>
    <w:rsid w:val="7BEA6358"/>
    <w:rsid w:val="7BEFE81A"/>
    <w:rsid w:val="7C02424A"/>
    <w:rsid w:val="7C067CC9"/>
    <w:rsid w:val="7C137E1D"/>
    <w:rsid w:val="7C181D26"/>
    <w:rsid w:val="7C2842FF"/>
    <w:rsid w:val="7C4C127B"/>
    <w:rsid w:val="7C5E361E"/>
    <w:rsid w:val="7C61599E"/>
    <w:rsid w:val="7C694787"/>
    <w:rsid w:val="7C7D1A4A"/>
    <w:rsid w:val="7C846E57"/>
    <w:rsid w:val="7C937471"/>
    <w:rsid w:val="7C964B73"/>
    <w:rsid w:val="7C9B6A7C"/>
    <w:rsid w:val="7C9F0D06"/>
    <w:rsid w:val="7CA02F04"/>
    <w:rsid w:val="7CA8A373"/>
    <w:rsid w:val="7CB0319E"/>
    <w:rsid w:val="7CBA7331"/>
    <w:rsid w:val="7CC337D9"/>
    <w:rsid w:val="7CE326F0"/>
    <w:rsid w:val="7CEC5581"/>
    <w:rsid w:val="7CF54171"/>
    <w:rsid w:val="7CFD109F"/>
    <w:rsid w:val="7D002024"/>
    <w:rsid w:val="7D064453"/>
    <w:rsid w:val="7D0B5E36"/>
    <w:rsid w:val="7D0E3EB3"/>
    <w:rsid w:val="7D1C0753"/>
    <w:rsid w:val="7D266023"/>
    <w:rsid w:val="7D372F58"/>
    <w:rsid w:val="7D3A787F"/>
    <w:rsid w:val="7D482418"/>
    <w:rsid w:val="7D4ADD3E"/>
    <w:rsid w:val="7D4E4321"/>
    <w:rsid w:val="7D6306FA"/>
    <w:rsid w:val="7D63574E"/>
    <w:rsid w:val="7D6B38D1"/>
    <w:rsid w:val="7D74675F"/>
    <w:rsid w:val="7D7809E9"/>
    <w:rsid w:val="7D857C2D"/>
    <w:rsid w:val="7D9C1EA2"/>
    <w:rsid w:val="7DA372AE"/>
    <w:rsid w:val="7DD148FB"/>
    <w:rsid w:val="7DF847BA"/>
    <w:rsid w:val="7DFB0647"/>
    <w:rsid w:val="7E0427CB"/>
    <w:rsid w:val="7E123328"/>
    <w:rsid w:val="7E140867"/>
    <w:rsid w:val="7E163D6A"/>
    <w:rsid w:val="7E240B01"/>
    <w:rsid w:val="7E2E3EDA"/>
    <w:rsid w:val="7E5D66DD"/>
    <w:rsid w:val="7E734D47"/>
    <w:rsid w:val="7E7A3A8F"/>
    <w:rsid w:val="7EB3166A"/>
    <w:rsid w:val="7EBB22FA"/>
    <w:rsid w:val="7EBB44F8"/>
    <w:rsid w:val="7ECE7C95"/>
    <w:rsid w:val="7ED5734F"/>
    <w:rsid w:val="7EE907C4"/>
    <w:rsid w:val="7EF47ED5"/>
    <w:rsid w:val="7EFA43CF"/>
    <w:rsid w:val="7F107805"/>
    <w:rsid w:val="7F155E8B"/>
    <w:rsid w:val="7F194892"/>
    <w:rsid w:val="7F2639CA"/>
    <w:rsid w:val="7F373E42"/>
    <w:rsid w:val="7F392BC8"/>
    <w:rsid w:val="7F3A0649"/>
    <w:rsid w:val="7F3E368E"/>
    <w:rsid w:val="7F492E62"/>
    <w:rsid w:val="7F5659E8"/>
    <w:rsid w:val="7F664991"/>
    <w:rsid w:val="7F670211"/>
    <w:rsid w:val="7F7B6EB5"/>
    <w:rsid w:val="7F7B7851"/>
    <w:rsid w:val="7F7D7AF8"/>
    <w:rsid w:val="7F8088F0"/>
    <w:rsid w:val="7F8477C4"/>
    <w:rsid w:val="7F8848D0"/>
    <w:rsid w:val="7F8AB41A"/>
    <w:rsid w:val="7F8D6DCF"/>
    <w:rsid w:val="7F916F7A"/>
    <w:rsid w:val="7FAD2B87"/>
    <w:rsid w:val="7FCCC560"/>
    <w:rsid w:val="7FD05249"/>
    <w:rsid w:val="7FD717CD"/>
    <w:rsid w:val="7FDAB7C3"/>
    <w:rsid w:val="7FE61B40"/>
    <w:rsid w:val="7FF16AF3"/>
    <w:rsid w:val="7FF667FE"/>
    <w:rsid w:val="801A29F5"/>
    <w:rsid w:val="806AE28B"/>
    <w:rsid w:val="80CE3288"/>
    <w:rsid w:val="8120D74F"/>
    <w:rsid w:val="813FF643"/>
    <w:rsid w:val="81692E87"/>
    <w:rsid w:val="81FF95B2"/>
    <w:rsid w:val="81FFCB63"/>
    <w:rsid w:val="82096881"/>
    <w:rsid w:val="82868BA2"/>
    <w:rsid w:val="828B47A9"/>
    <w:rsid w:val="82C0183A"/>
    <w:rsid w:val="832ECFA1"/>
    <w:rsid w:val="833832A7"/>
    <w:rsid w:val="83567CD4"/>
    <w:rsid w:val="83661B64"/>
    <w:rsid w:val="83687B7D"/>
    <w:rsid w:val="836AAEEB"/>
    <w:rsid w:val="84B935E6"/>
    <w:rsid w:val="856E6DC8"/>
    <w:rsid w:val="857867B3"/>
    <w:rsid w:val="8584A3B7"/>
    <w:rsid w:val="85B539FA"/>
    <w:rsid w:val="8602CE86"/>
    <w:rsid w:val="871265E0"/>
    <w:rsid w:val="878F753C"/>
    <w:rsid w:val="87BEDED4"/>
    <w:rsid w:val="88745326"/>
    <w:rsid w:val="88FCB881"/>
    <w:rsid w:val="890FDDB2"/>
    <w:rsid w:val="89AE3092"/>
    <w:rsid w:val="89BFFD8F"/>
    <w:rsid w:val="89D644F1"/>
    <w:rsid w:val="8A433303"/>
    <w:rsid w:val="8A71CAB2"/>
    <w:rsid w:val="8B12EDD7"/>
    <w:rsid w:val="8BC3E3DE"/>
    <w:rsid w:val="8C35DDE8"/>
    <w:rsid w:val="8C3AC1BC"/>
    <w:rsid w:val="8C70B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7015DC-8EE3-41CF-BC0F-963BB2B70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qFormat="1"/>
    <w:lsdException w:name="footer" w:qFormat="1"/>
    <w:lsdException w:name="caption" w:semiHidden="1" w:unhideWhenUsed="1" w:qFormat="1"/>
    <w:lsdException w:name="envelope return" w:qFormat="1"/>
    <w:lsdException w:name="footnote reference" w:qFormat="1"/>
    <w:lsdException w:name="annotation reference" w:qFormat="1"/>
    <w:lsdException w:name="page number" w:qFormat="1"/>
    <w:lsdException w:name="toa heading"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First Indent 2" w:qFormat="1"/>
    <w:lsdException w:name="Body Text 3" w:qFormat="1"/>
    <w:lsdException w:name="Body Text Indent 2" w:qFormat="1"/>
    <w:lsdException w:name="Body Text Indent 3" w:qFormat="1"/>
    <w:lsdException w:name="Hyperlink"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6" w:lineRule="auto"/>
      <w:outlineLvl w:val="0"/>
    </w:pPr>
    <w:rPr>
      <w:rFonts w:ascii="Times New Roman" w:hAnsi="Times New Roman"/>
      <w:b/>
      <w:kern w:val="44"/>
      <w:sz w:val="44"/>
      <w:szCs w:val="20"/>
    </w:rPr>
  </w:style>
  <w:style w:type="paragraph" w:styleId="2">
    <w:name w:val="heading 2"/>
    <w:basedOn w:val="a"/>
    <w:next w:val="a"/>
    <w:link w:val="2Char"/>
    <w:qFormat/>
    <w:pPr>
      <w:keepNext/>
      <w:keepLines/>
      <w:spacing w:before="260" w:after="260" w:line="412" w:lineRule="auto"/>
      <w:outlineLvl w:val="1"/>
    </w:pPr>
    <w:rPr>
      <w:rFonts w:ascii="Arial" w:eastAsia="黑体" w:hAnsi="Arial"/>
      <w:b/>
      <w:sz w:val="32"/>
      <w:szCs w:val="20"/>
    </w:rPr>
  </w:style>
  <w:style w:type="paragraph" w:styleId="3">
    <w:name w:val="heading 3"/>
    <w:basedOn w:val="a"/>
    <w:next w:val="a"/>
    <w:link w:val="3Char"/>
    <w:qFormat/>
    <w:pPr>
      <w:keepNext/>
      <w:keepLines/>
      <w:spacing w:before="260" w:after="260" w:line="412" w:lineRule="auto"/>
      <w:ind w:firstLineChars="49" w:firstLine="49"/>
      <w:outlineLvl w:val="2"/>
    </w:pPr>
    <w:rPr>
      <w:rFonts w:ascii="黑体" w:eastAsia="黑体" w:hAnsi="Times New Roman"/>
      <w:sz w:val="28"/>
      <w:szCs w:val="20"/>
    </w:rPr>
  </w:style>
  <w:style w:type="paragraph" w:styleId="4">
    <w:name w:val="heading 4"/>
    <w:basedOn w:val="a"/>
    <w:next w:val="a"/>
    <w:link w:val="4Char"/>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6" w:lineRule="auto"/>
      <w:outlineLvl w:val="4"/>
    </w:pPr>
    <w:rPr>
      <w:rFonts w:ascii="Times New Roman" w:hAnsi="Times New Roman"/>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szCs w:val="20"/>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rFonts w:ascii="Times New Roman" w:hAnsi="Times New Roman"/>
      <w:b/>
      <w:bCs/>
      <w:kern w:val="0"/>
      <w:sz w:val="24"/>
      <w:szCs w:val="20"/>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szCs w:val="20"/>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next w:val="a"/>
    <w:qFormat/>
    <w:pPr>
      <w:ind w:firstLine="420"/>
    </w:pPr>
    <w:rPr>
      <w:rFonts w:ascii="Times New Roman" w:hAnsi="Times New Roman"/>
    </w:rPr>
  </w:style>
  <w:style w:type="paragraph" w:styleId="70">
    <w:name w:val="toc 7"/>
    <w:basedOn w:val="a"/>
    <w:next w:val="a"/>
    <w:qFormat/>
    <w:pPr>
      <w:ind w:leftChars="1200" w:left="1200"/>
    </w:pPr>
    <w:rPr>
      <w:rFonts w:ascii="Times New Roman" w:hAnsi="Times New Roman"/>
    </w:rPr>
  </w:style>
  <w:style w:type="paragraph" w:styleId="a4">
    <w:name w:val="Document Map"/>
    <w:basedOn w:val="a"/>
    <w:link w:val="Char"/>
    <w:qFormat/>
    <w:rPr>
      <w:rFonts w:ascii="宋体" w:hAnsi="Times New Roman"/>
      <w:sz w:val="18"/>
      <w:szCs w:val="18"/>
    </w:rPr>
  </w:style>
  <w:style w:type="paragraph" w:styleId="a5">
    <w:name w:val="toa heading"/>
    <w:basedOn w:val="a"/>
    <w:next w:val="a"/>
    <w:qFormat/>
    <w:pPr>
      <w:autoSpaceDE w:val="0"/>
      <w:autoSpaceDN w:val="0"/>
      <w:adjustRightInd w:val="0"/>
      <w:snapToGrid w:val="0"/>
      <w:spacing w:before="120" w:line="360" w:lineRule="auto"/>
    </w:pPr>
    <w:rPr>
      <w:rFonts w:ascii="Arial" w:hAnsi="Arial"/>
      <w:snapToGrid w:val="0"/>
      <w:color w:val="000000"/>
      <w:kern w:val="0"/>
      <w:szCs w:val="20"/>
    </w:rPr>
  </w:style>
  <w:style w:type="paragraph" w:styleId="a6">
    <w:name w:val="annotation text"/>
    <w:basedOn w:val="a"/>
    <w:link w:val="Char0"/>
    <w:qFormat/>
    <w:pPr>
      <w:jc w:val="left"/>
    </w:pPr>
    <w:rPr>
      <w:rFonts w:ascii="Times New Roman" w:hAnsi="Times New Roman"/>
      <w:szCs w:val="20"/>
    </w:rPr>
  </w:style>
  <w:style w:type="paragraph" w:styleId="30">
    <w:name w:val="Body Text 3"/>
    <w:basedOn w:val="a"/>
    <w:link w:val="3Char0"/>
    <w:qFormat/>
    <w:rPr>
      <w:rFonts w:ascii="宋体" w:hAnsi="Times New Roman"/>
      <w:sz w:val="24"/>
      <w:szCs w:val="20"/>
    </w:rPr>
  </w:style>
  <w:style w:type="paragraph" w:styleId="a7">
    <w:name w:val="Body Text"/>
    <w:basedOn w:val="a"/>
    <w:next w:val="a"/>
    <w:link w:val="Char1"/>
    <w:qFormat/>
    <w:pPr>
      <w:spacing w:after="120"/>
    </w:pPr>
    <w:rPr>
      <w:rFonts w:ascii="Times New Roman" w:hAnsi="Times New Roman"/>
      <w:szCs w:val="20"/>
    </w:rPr>
  </w:style>
  <w:style w:type="paragraph" w:styleId="a8">
    <w:name w:val="Body Text Indent"/>
    <w:basedOn w:val="a"/>
    <w:next w:val="a9"/>
    <w:link w:val="Char2"/>
    <w:qFormat/>
    <w:pPr>
      <w:spacing w:after="120"/>
      <w:ind w:leftChars="200" w:left="420"/>
    </w:pPr>
    <w:rPr>
      <w:rFonts w:ascii="Times New Roman" w:hAnsi="Times New Roman"/>
      <w:szCs w:val="20"/>
    </w:rPr>
  </w:style>
  <w:style w:type="paragraph" w:styleId="a9">
    <w:name w:val="envelope return"/>
    <w:basedOn w:val="a"/>
    <w:qFormat/>
    <w:pPr>
      <w:snapToGrid w:val="0"/>
    </w:pPr>
    <w:rPr>
      <w:rFonts w:ascii="Arial" w:hAnsi="Arial"/>
    </w:rPr>
  </w:style>
  <w:style w:type="paragraph" w:styleId="40">
    <w:name w:val="index 4"/>
    <w:basedOn w:val="a"/>
    <w:next w:val="a"/>
    <w:qFormat/>
    <w:pPr>
      <w:ind w:leftChars="600" w:left="600"/>
    </w:pPr>
    <w:rPr>
      <w:rFonts w:ascii="Times New Roman" w:hAnsi="Times New Roman"/>
      <w:szCs w:val="24"/>
    </w:rPr>
  </w:style>
  <w:style w:type="paragraph" w:styleId="50">
    <w:name w:val="toc 5"/>
    <w:basedOn w:val="a"/>
    <w:next w:val="a"/>
    <w:qFormat/>
    <w:pPr>
      <w:ind w:leftChars="800" w:left="800"/>
    </w:pPr>
    <w:rPr>
      <w:rFonts w:ascii="Times New Roman" w:hAnsi="Times New Roman"/>
    </w:rPr>
  </w:style>
  <w:style w:type="paragraph" w:styleId="31">
    <w:name w:val="toc 3"/>
    <w:basedOn w:val="a"/>
    <w:next w:val="a"/>
    <w:qFormat/>
    <w:pPr>
      <w:ind w:leftChars="400" w:left="400"/>
    </w:pPr>
    <w:rPr>
      <w:rFonts w:ascii="Times New Roman" w:hAnsi="Times New Roman"/>
    </w:rPr>
  </w:style>
  <w:style w:type="paragraph" w:styleId="aa">
    <w:name w:val="Plain Text"/>
    <w:basedOn w:val="a"/>
    <w:link w:val="Char3"/>
    <w:qFormat/>
    <w:rPr>
      <w:rFonts w:ascii="宋体" w:hAnsi="Times New Roman"/>
    </w:rPr>
  </w:style>
  <w:style w:type="paragraph" w:styleId="80">
    <w:name w:val="toc 8"/>
    <w:basedOn w:val="a"/>
    <w:next w:val="a"/>
    <w:qFormat/>
    <w:pPr>
      <w:ind w:leftChars="1400" w:left="1400"/>
    </w:pPr>
    <w:rPr>
      <w:rFonts w:ascii="Times New Roman" w:hAnsi="Times New Roman"/>
    </w:rPr>
  </w:style>
  <w:style w:type="paragraph" w:styleId="ab">
    <w:name w:val="Date"/>
    <w:basedOn w:val="a"/>
    <w:next w:val="a"/>
    <w:link w:val="Char4"/>
    <w:qFormat/>
    <w:pPr>
      <w:ind w:leftChars="2500" w:left="2500"/>
    </w:pPr>
    <w:rPr>
      <w:rFonts w:ascii="Times New Roman" w:hAnsi="Times New Roman"/>
      <w:szCs w:val="20"/>
    </w:rPr>
  </w:style>
  <w:style w:type="paragraph" w:styleId="20">
    <w:name w:val="Body Text Indent 2"/>
    <w:basedOn w:val="a"/>
    <w:link w:val="2Char0"/>
    <w:qFormat/>
    <w:pPr>
      <w:spacing w:after="120" w:line="480" w:lineRule="auto"/>
      <w:ind w:leftChars="200" w:left="420"/>
    </w:pPr>
    <w:rPr>
      <w:rFonts w:ascii="Times New Roman" w:hAnsi="Times New Roman"/>
      <w:sz w:val="24"/>
      <w:szCs w:val="24"/>
    </w:rPr>
  </w:style>
  <w:style w:type="paragraph" w:styleId="ac">
    <w:name w:val="Balloon Text"/>
    <w:basedOn w:val="a"/>
    <w:link w:val="Char5"/>
    <w:qFormat/>
    <w:rPr>
      <w:rFonts w:ascii="Times New Roman" w:hAnsi="Times New Roman"/>
      <w:sz w:val="18"/>
      <w:szCs w:val="20"/>
    </w:rPr>
  </w:style>
  <w:style w:type="paragraph" w:styleId="ad">
    <w:name w:val="footer"/>
    <w:basedOn w:val="a"/>
    <w:link w:val="Char6"/>
    <w:qFormat/>
    <w:pPr>
      <w:tabs>
        <w:tab w:val="center" w:pos="4153"/>
        <w:tab w:val="right" w:pos="8306"/>
      </w:tabs>
      <w:snapToGrid w:val="0"/>
      <w:jc w:val="left"/>
    </w:pPr>
    <w:rPr>
      <w:rFonts w:ascii="Times New Roman" w:hAnsi="Times New Roman"/>
      <w:sz w:val="18"/>
    </w:rPr>
  </w:style>
  <w:style w:type="paragraph" w:styleId="ae">
    <w:name w:val="header"/>
    <w:basedOn w:val="a"/>
    <w:link w:val="Char7"/>
    <w:qFormat/>
    <w:pPr>
      <w:tabs>
        <w:tab w:val="center" w:pos="4153"/>
        <w:tab w:val="right" w:pos="8306"/>
      </w:tabs>
      <w:snapToGrid w:val="0"/>
    </w:pPr>
    <w:rPr>
      <w:rFonts w:ascii="Times New Roman" w:hAnsi="Times New Roman"/>
      <w:sz w:val="18"/>
      <w:szCs w:val="20"/>
    </w:rPr>
  </w:style>
  <w:style w:type="paragraph" w:styleId="10">
    <w:name w:val="toc 1"/>
    <w:basedOn w:val="a"/>
    <w:next w:val="a"/>
    <w:qFormat/>
    <w:rPr>
      <w:rFonts w:ascii="Times New Roman" w:hAnsi="Times New Roman"/>
    </w:rPr>
  </w:style>
  <w:style w:type="paragraph" w:styleId="41">
    <w:name w:val="toc 4"/>
    <w:basedOn w:val="a"/>
    <w:next w:val="a"/>
    <w:qFormat/>
    <w:pPr>
      <w:ind w:leftChars="600" w:left="600"/>
    </w:pPr>
    <w:rPr>
      <w:rFonts w:ascii="Times New Roman" w:hAnsi="Times New Roman"/>
    </w:rPr>
  </w:style>
  <w:style w:type="paragraph" w:styleId="af">
    <w:name w:val="Subtitle"/>
    <w:basedOn w:val="a"/>
    <w:next w:val="a"/>
    <w:link w:val="Char8"/>
    <w:qFormat/>
    <w:pPr>
      <w:spacing w:before="240" w:after="60" w:line="312" w:lineRule="auto"/>
      <w:jc w:val="center"/>
      <w:outlineLvl w:val="1"/>
    </w:pPr>
    <w:rPr>
      <w:rFonts w:ascii="Cambria" w:hAnsi="Cambria"/>
      <w:b/>
      <w:bCs/>
      <w:kern w:val="28"/>
      <w:sz w:val="32"/>
      <w:szCs w:val="32"/>
    </w:rPr>
  </w:style>
  <w:style w:type="paragraph" w:styleId="60">
    <w:name w:val="toc 6"/>
    <w:basedOn w:val="a"/>
    <w:next w:val="a"/>
    <w:qFormat/>
    <w:pPr>
      <w:ind w:leftChars="1000" w:left="1000"/>
    </w:pPr>
    <w:rPr>
      <w:rFonts w:ascii="Times New Roman" w:hAnsi="Times New Roman"/>
    </w:rPr>
  </w:style>
  <w:style w:type="paragraph" w:styleId="32">
    <w:name w:val="Body Text Indent 3"/>
    <w:basedOn w:val="a"/>
    <w:link w:val="3Char1"/>
    <w:qFormat/>
    <w:pPr>
      <w:spacing w:after="120"/>
      <w:ind w:leftChars="200" w:left="200"/>
    </w:pPr>
    <w:rPr>
      <w:rFonts w:ascii="Times New Roman" w:hAnsi="Times New Roman"/>
      <w:sz w:val="16"/>
      <w:szCs w:val="16"/>
    </w:rPr>
  </w:style>
  <w:style w:type="paragraph" w:styleId="21">
    <w:name w:val="toc 2"/>
    <w:basedOn w:val="a"/>
    <w:next w:val="a"/>
    <w:qFormat/>
    <w:pPr>
      <w:ind w:leftChars="200" w:left="200"/>
    </w:pPr>
    <w:rPr>
      <w:rFonts w:ascii="Times New Roman" w:hAnsi="Times New Roman"/>
    </w:rPr>
  </w:style>
  <w:style w:type="paragraph" w:styleId="90">
    <w:name w:val="toc 9"/>
    <w:basedOn w:val="a"/>
    <w:next w:val="a"/>
    <w:qFormat/>
    <w:pPr>
      <w:ind w:leftChars="1600" w:left="1600"/>
    </w:pPr>
    <w:rPr>
      <w:rFonts w:ascii="Times New Roman" w:hAnsi="Times New Roman"/>
    </w:rPr>
  </w:style>
  <w:style w:type="paragraph" w:styleId="HTML">
    <w:name w:val="HTML Preformatted"/>
    <w:basedOn w:val="a"/>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0">
    <w:name w:val="Normal (Web)"/>
    <w:basedOn w:val="a"/>
    <w:qFormat/>
    <w:pPr>
      <w:widowControl/>
      <w:spacing w:before="100" w:beforeAutospacing="1" w:after="100" w:afterAutospacing="1"/>
      <w:jc w:val="left"/>
    </w:pPr>
    <w:rPr>
      <w:rFonts w:ascii="宋体" w:hAnsi="宋体" w:cs="宋体"/>
      <w:color w:val="000000"/>
      <w:kern w:val="0"/>
      <w:sz w:val="24"/>
      <w:szCs w:val="20"/>
    </w:rPr>
  </w:style>
  <w:style w:type="paragraph" w:styleId="11">
    <w:name w:val="index 1"/>
    <w:basedOn w:val="a"/>
    <w:next w:val="a"/>
    <w:qFormat/>
    <w:pPr>
      <w:spacing w:line="220" w:lineRule="exact"/>
      <w:jc w:val="center"/>
    </w:pPr>
    <w:rPr>
      <w:rFonts w:ascii="仿宋_GB2312" w:eastAsia="仿宋_GB2312" w:hAnsi="Times New Roman"/>
      <w:szCs w:val="21"/>
    </w:rPr>
  </w:style>
  <w:style w:type="paragraph" w:styleId="af1">
    <w:name w:val="Title"/>
    <w:basedOn w:val="a"/>
    <w:next w:val="a"/>
    <w:link w:val="Char9"/>
    <w:qFormat/>
    <w:pPr>
      <w:adjustRightInd w:val="0"/>
      <w:spacing w:before="240" w:after="60" w:line="420" w:lineRule="atLeast"/>
      <w:jc w:val="center"/>
      <w:textAlignment w:val="baseline"/>
      <w:outlineLvl w:val="0"/>
    </w:pPr>
    <w:rPr>
      <w:rFonts w:ascii="Arial" w:hAnsi="Arial"/>
      <w:b/>
      <w:kern w:val="0"/>
      <w:sz w:val="32"/>
      <w:szCs w:val="20"/>
    </w:rPr>
  </w:style>
  <w:style w:type="paragraph" w:styleId="af2">
    <w:name w:val="annotation subject"/>
    <w:basedOn w:val="a6"/>
    <w:next w:val="a6"/>
    <w:link w:val="Chara"/>
    <w:qFormat/>
  </w:style>
  <w:style w:type="paragraph" w:styleId="af3">
    <w:name w:val="Body Text First Indent"/>
    <w:basedOn w:val="a7"/>
    <w:link w:val="Charb"/>
    <w:qFormat/>
    <w:pPr>
      <w:spacing w:line="312" w:lineRule="auto"/>
      <w:ind w:firstLine="420"/>
    </w:pPr>
    <w:rPr>
      <w:szCs w:val="24"/>
    </w:rPr>
  </w:style>
  <w:style w:type="paragraph" w:styleId="22">
    <w:name w:val="Body Text First Indent 2"/>
    <w:basedOn w:val="a8"/>
    <w:qFormat/>
    <w:pPr>
      <w:ind w:firstLineChars="200" w:firstLine="420"/>
    </w:pPr>
  </w:style>
  <w:style w:type="table" w:styleId="af4">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qFormat/>
    <w:rPr>
      <w:rFonts w:ascii="Times New Roman" w:eastAsia="宋体" w:hAnsi="Times New Roman" w:cs="Times New Roman"/>
      <w:b/>
      <w:bCs/>
    </w:rPr>
  </w:style>
  <w:style w:type="character" w:styleId="af6">
    <w:name w:val="page number"/>
    <w:qFormat/>
    <w:rPr>
      <w:rFonts w:ascii="Times New Roman" w:eastAsia="宋体" w:hAnsi="Times New Roman" w:cs="Times New Roman"/>
    </w:rPr>
  </w:style>
  <w:style w:type="character" w:styleId="af7">
    <w:name w:val="Hyperlink"/>
    <w:basedOn w:val="a1"/>
    <w:qFormat/>
    <w:rPr>
      <w:rFonts w:ascii="Times New Roman" w:eastAsia="宋体" w:hAnsi="Times New Roman" w:cs="Times New Roman"/>
      <w:color w:val="0000FF"/>
      <w:u w:val="single"/>
    </w:rPr>
  </w:style>
  <w:style w:type="character" w:styleId="af8">
    <w:name w:val="annotation reference"/>
    <w:qFormat/>
    <w:rPr>
      <w:rFonts w:ascii="Times New Roman" w:eastAsia="宋体" w:hAnsi="Times New Roman" w:cs="Times New Roman"/>
      <w:sz w:val="21"/>
    </w:rPr>
  </w:style>
  <w:style w:type="character" w:styleId="af9">
    <w:name w:val="footnote reference"/>
    <w:qFormat/>
    <w:rPr>
      <w:rFonts w:ascii="Times New Roman" w:eastAsia="宋体" w:hAnsi="Times New Roman" w:cs="Times New Roman"/>
      <w:vertAlign w:val="superscript"/>
    </w:rPr>
  </w:style>
  <w:style w:type="paragraph" w:customStyle="1" w:styleId="BodyText">
    <w:name w:val="BodyText"/>
    <w:basedOn w:val="a"/>
    <w:qFormat/>
    <w:pPr>
      <w:jc w:val="center"/>
    </w:pPr>
    <w:rPr>
      <w:rFonts w:eastAsia="黑体"/>
      <w:sz w:val="44"/>
    </w:rPr>
  </w:style>
  <w:style w:type="character" w:customStyle="1" w:styleId="Char1">
    <w:name w:val="正文文本 Char1"/>
    <w:link w:val="a7"/>
    <w:qFormat/>
    <w:rPr>
      <w:rFonts w:ascii="Times New Roman" w:eastAsia="宋体" w:hAnsi="Times New Roman" w:cs="Times New Roman"/>
      <w:kern w:val="2"/>
      <w:sz w:val="21"/>
    </w:rPr>
  </w:style>
  <w:style w:type="character" w:customStyle="1" w:styleId="Charb">
    <w:name w:val="正文首行缩进 Char"/>
    <w:link w:val="af3"/>
    <w:qFormat/>
    <w:rPr>
      <w:rFonts w:ascii="Times New Roman" w:eastAsia="宋体" w:hAnsi="Times New Roman" w:cs="Times New Roman"/>
      <w:kern w:val="2"/>
      <w:sz w:val="21"/>
      <w:szCs w:val="24"/>
      <w:lang w:val="en-US" w:eastAsia="zh-CN" w:bidi="ar-SA"/>
    </w:rPr>
  </w:style>
  <w:style w:type="character" w:customStyle="1" w:styleId="3Char">
    <w:name w:val="标题 3 Char"/>
    <w:link w:val="3"/>
    <w:qFormat/>
    <w:rPr>
      <w:rFonts w:ascii="黑体" w:eastAsia="黑体" w:hAnsi="Calibri" w:cs="Times New Roman"/>
      <w:kern w:val="2"/>
      <w:sz w:val="28"/>
    </w:rPr>
  </w:style>
  <w:style w:type="character" w:customStyle="1" w:styleId="1Char">
    <w:name w:val="标题 1 Char"/>
    <w:link w:val="1"/>
    <w:qFormat/>
    <w:rPr>
      <w:rFonts w:ascii="Times New Roman" w:eastAsia="宋体" w:hAnsi="Times New Roman" w:cs="Times New Roman"/>
      <w:b/>
      <w:kern w:val="44"/>
      <w:sz w:val="44"/>
    </w:rPr>
  </w:style>
  <w:style w:type="character" w:customStyle="1" w:styleId="2Char">
    <w:name w:val="标题 2 Char"/>
    <w:link w:val="2"/>
    <w:qFormat/>
    <w:rPr>
      <w:rFonts w:ascii="Arial" w:eastAsia="黑体" w:hAnsi="Arial" w:cs="Times New Roman"/>
      <w:b/>
      <w:kern w:val="2"/>
      <w:sz w:val="32"/>
    </w:rPr>
  </w:style>
  <w:style w:type="character" w:customStyle="1" w:styleId="4Char">
    <w:name w:val="标题 4 Char"/>
    <w:link w:val="4"/>
    <w:qFormat/>
    <w:rPr>
      <w:rFonts w:ascii="Arial" w:eastAsia="黑体" w:hAnsi="Arial" w:cs="Times New Roman"/>
      <w:b/>
      <w:bCs/>
      <w:kern w:val="2"/>
      <w:sz w:val="28"/>
      <w:szCs w:val="28"/>
    </w:rPr>
  </w:style>
  <w:style w:type="character" w:customStyle="1" w:styleId="5Char">
    <w:name w:val="标题 5 Char"/>
    <w:link w:val="5"/>
    <w:qFormat/>
    <w:rPr>
      <w:rFonts w:ascii="Times New Roman" w:eastAsia="宋体" w:hAnsi="Times New Roman" w:cs="Times New Roman"/>
      <w:b/>
      <w:bCs/>
      <w:kern w:val="2"/>
      <w:sz w:val="28"/>
      <w:szCs w:val="28"/>
    </w:rPr>
  </w:style>
  <w:style w:type="character" w:customStyle="1" w:styleId="6Char">
    <w:name w:val="标题 6 Char"/>
    <w:link w:val="6"/>
    <w:qFormat/>
    <w:rPr>
      <w:rFonts w:ascii="Arial" w:eastAsia="黑体" w:hAnsi="Arial" w:cs="Times New Roman"/>
      <w:b/>
      <w:bCs/>
      <w:sz w:val="24"/>
    </w:rPr>
  </w:style>
  <w:style w:type="character" w:customStyle="1" w:styleId="7Char">
    <w:name w:val="标题 7 Char"/>
    <w:link w:val="7"/>
    <w:qFormat/>
    <w:rPr>
      <w:rFonts w:ascii="Times New Roman" w:eastAsia="宋体" w:hAnsi="Times New Roman" w:cs="Times New Roman"/>
      <w:b/>
      <w:bCs/>
      <w:sz w:val="24"/>
    </w:rPr>
  </w:style>
  <w:style w:type="character" w:customStyle="1" w:styleId="8Char">
    <w:name w:val="标题 8 Char"/>
    <w:link w:val="8"/>
    <w:qFormat/>
    <w:rPr>
      <w:rFonts w:ascii="Arial" w:eastAsia="黑体" w:hAnsi="Arial" w:cs="Times New Roman"/>
      <w:sz w:val="24"/>
    </w:rPr>
  </w:style>
  <w:style w:type="character" w:customStyle="1" w:styleId="9Char">
    <w:name w:val="标题 9 Char"/>
    <w:link w:val="9"/>
    <w:qFormat/>
    <w:rPr>
      <w:rFonts w:ascii="Arial" w:eastAsia="黑体" w:hAnsi="Arial" w:cs="Times New Roman"/>
      <w:sz w:val="21"/>
      <w:szCs w:val="21"/>
    </w:rPr>
  </w:style>
  <w:style w:type="character" w:customStyle="1" w:styleId="Char">
    <w:name w:val="文档结构图 Char"/>
    <w:link w:val="a4"/>
    <w:qFormat/>
    <w:rPr>
      <w:rFonts w:ascii="宋体" w:eastAsia="宋体" w:hAnsi="Calibri" w:cs="宋体"/>
      <w:kern w:val="2"/>
      <w:sz w:val="18"/>
      <w:szCs w:val="18"/>
    </w:rPr>
  </w:style>
  <w:style w:type="character" w:customStyle="1" w:styleId="Char0">
    <w:name w:val="批注文字 Char"/>
    <w:link w:val="a6"/>
    <w:qFormat/>
    <w:rPr>
      <w:rFonts w:ascii="Times New Roman" w:eastAsia="宋体" w:hAnsi="Times New Roman" w:cs="Times New Roman"/>
      <w:kern w:val="2"/>
      <w:sz w:val="21"/>
    </w:rPr>
  </w:style>
  <w:style w:type="character" w:customStyle="1" w:styleId="3Char0">
    <w:name w:val="正文文本 3 Char"/>
    <w:link w:val="30"/>
    <w:qFormat/>
    <w:rPr>
      <w:rFonts w:ascii="宋体" w:eastAsia="宋体" w:hAnsi="Calibri" w:cs="Times New Roman"/>
      <w:kern w:val="2"/>
      <w:sz w:val="24"/>
    </w:rPr>
  </w:style>
  <w:style w:type="character" w:customStyle="1" w:styleId="Char2">
    <w:name w:val="正文文本缩进 Char"/>
    <w:link w:val="a8"/>
    <w:qFormat/>
    <w:rPr>
      <w:rFonts w:ascii="Times New Roman" w:eastAsia="宋体" w:hAnsi="Times New Roman" w:cs="Times New Roman"/>
      <w:kern w:val="2"/>
      <w:sz w:val="21"/>
    </w:rPr>
  </w:style>
  <w:style w:type="character" w:customStyle="1" w:styleId="Char3">
    <w:name w:val="纯文本 Char"/>
    <w:link w:val="aa"/>
    <w:qFormat/>
    <w:rPr>
      <w:rFonts w:ascii="宋体" w:eastAsia="宋体" w:hAnsi="Calibri" w:cs="Times New Roman"/>
      <w:kern w:val="2"/>
      <w:sz w:val="21"/>
      <w:szCs w:val="22"/>
    </w:rPr>
  </w:style>
  <w:style w:type="character" w:customStyle="1" w:styleId="Char4">
    <w:name w:val="日期 Char"/>
    <w:link w:val="ab"/>
    <w:qFormat/>
    <w:rPr>
      <w:rFonts w:ascii="Times New Roman" w:eastAsia="宋体" w:hAnsi="Times New Roman" w:cs="Times New Roman"/>
      <w:kern w:val="2"/>
      <w:sz w:val="21"/>
    </w:rPr>
  </w:style>
  <w:style w:type="character" w:customStyle="1" w:styleId="2Char0">
    <w:name w:val="正文文本缩进 2 Char"/>
    <w:link w:val="20"/>
    <w:qFormat/>
    <w:rPr>
      <w:rFonts w:ascii="Times New Roman" w:eastAsia="宋体" w:hAnsi="Times New Roman" w:cs="Times New Roman"/>
      <w:kern w:val="2"/>
      <w:sz w:val="24"/>
      <w:szCs w:val="24"/>
    </w:rPr>
  </w:style>
  <w:style w:type="character" w:customStyle="1" w:styleId="Char5">
    <w:name w:val="批注框文本 Char"/>
    <w:link w:val="ac"/>
    <w:qFormat/>
    <w:rPr>
      <w:rFonts w:ascii="Times New Roman" w:eastAsia="宋体" w:hAnsi="Times New Roman" w:cs="Times New Roman"/>
      <w:kern w:val="2"/>
      <w:sz w:val="18"/>
    </w:rPr>
  </w:style>
  <w:style w:type="character" w:customStyle="1" w:styleId="Char6">
    <w:name w:val="页脚 Char"/>
    <w:link w:val="ad"/>
    <w:qFormat/>
    <w:rPr>
      <w:rFonts w:ascii="Calibri" w:eastAsia="宋体" w:hAnsi="Calibri" w:cs="Times New Roman"/>
      <w:kern w:val="2"/>
      <w:sz w:val="18"/>
      <w:szCs w:val="22"/>
    </w:rPr>
  </w:style>
  <w:style w:type="character" w:customStyle="1" w:styleId="Char7">
    <w:name w:val="页眉 Char"/>
    <w:link w:val="ae"/>
    <w:qFormat/>
    <w:rPr>
      <w:rFonts w:ascii="Times New Roman" w:eastAsia="宋体" w:hAnsi="Times New Roman" w:cs="Times New Roman"/>
      <w:kern w:val="2"/>
      <w:sz w:val="18"/>
    </w:rPr>
  </w:style>
  <w:style w:type="character" w:customStyle="1" w:styleId="Char8">
    <w:name w:val="副标题 Char"/>
    <w:link w:val="af"/>
    <w:qFormat/>
    <w:rPr>
      <w:rFonts w:ascii="Cambria" w:eastAsia="宋体" w:hAnsi="Cambria" w:cs="Times New Roman"/>
      <w:b/>
      <w:bCs/>
      <w:kern w:val="28"/>
      <w:sz w:val="32"/>
      <w:szCs w:val="32"/>
    </w:rPr>
  </w:style>
  <w:style w:type="character" w:customStyle="1" w:styleId="3Char1">
    <w:name w:val="正文文本缩进 3 Char"/>
    <w:link w:val="32"/>
    <w:qFormat/>
    <w:rPr>
      <w:rFonts w:ascii="Calibri" w:eastAsia="宋体" w:hAnsi="Calibri" w:cs="Times New Roman"/>
      <w:kern w:val="2"/>
      <w:sz w:val="16"/>
      <w:szCs w:val="16"/>
    </w:rPr>
  </w:style>
  <w:style w:type="character" w:customStyle="1" w:styleId="HTMLChar">
    <w:name w:val="HTML 预设格式 Char"/>
    <w:link w:val="HTML"/>
    <w:qFormat/>
    <w:rPr>
      <w:rFonts w:ascii="宋体" w:eastAsia="宋体" w:hAnsi="宋体" w:cs="宋体"/>
      <w:sz w:val="24"/>
      <w:szCs w:val="24"/>
    </w:rPr>
  </w:style>
  <w:style w:type="character" w:customStyle="1" w:styleId="Char9">
    <w:name w:val="标题 Char"/>
    <w:link w:val="af1"/>
    <w:qFormat/>
    <w:rPr>
      <w:rFonts w:ascii="Arial" w:eastAsia="宋体" w:hAnsi="Arial" w:cs="Times New Roman"/>
      <w:b/>
      <w:sz w:val="32"/>
    </w:rPr>
  </w:style>
  <w:style w:type="character" w:customStyle="1" w:styleId="Chara">
    <w:name w:val="批注主题 Char"/>
    <w:link w:val="af2"/>
    <w:qFormat/>
    <w:rPr>
      <w:rFonts w:ascii="Times New Roman" w:eastAsia="宋体" w:hAnsi="Times New Roman" w:cs="Times New Roman"/>
      <w:kern w:val="2"/>
      <w:sz w:val="21"/>
    </w:rPr>
  </w:style>
  <w:style w:type="paragraph" w:customStyle="1" w:styleId="TableParagraph">
    <w:name w:val="Table Paragraph"/>
    <w:basedOn w:val="a"/>
    <w:qFormat/>
    <w:rPr>
      <w:rFonts w:ascii="Times New Roman" w:hAnsi="Times New Roman"/>
    </w:rPr>
  </w:style>
  <w:style w:type="paragraph" w:customStyle="1" w:styleId="xl27">
    <w:name w:val="xl27"/>
    <w:basedOn w:val="a"/>
    <w:qFormat/>
    <w:pPr>
      <w:widowControl/>
      <w:spacing w:before="100" w:beforeAutospacing="1" w:after="100" w:afterAutospacing="1"/>
      <w:jc w:val="center"/>
    </w:pPr>
    <w:rPr>
      <w:rFonts w:ascii="宋体" w:hAnsi="宋体" w:hint="eastAsia"/>
      <w:b/>
      <w:bCs/>
      <w:kern w:val="0"/>
      <w:sz w:val="20"/>
      <w:szCs w:val="20"/>
    </w:rPr>
  </w:style>
  <w:style w:type="paragraph" w:customStyle="1" w:styleId="xl40">
    <w:name w:val="xl40"/>
    <w:basedOn w:val="a"/>
    <w:qFormat/>
    <w:pPr>
      <w:widowControl/>
      <w:spacing w:before="100" w:beforeAutospacing="1" w:after="100" w:afterAutospacing="1"/>
    </w:pPr>
    <w:rPr>
      <w:rFonts w:ascii="Times New Roman" w:hAnsi="Times New Roman"/>
      <w:kern w:val="0"/>
      <w:sz w:val="20"/>
      <w:szCs w:val="20"/>
    </w:rPr>
  </w:style>
  <w:style w:type="paragraph" w:styleId="afa">
    <w:name w:val="List Paragraph"/>
    <w:basedOn w:val="a"/>
    <w:qFormat/>
    <w:pPr>
      <w:ind w:firstLineChars="200" w:firstLine="420"/>
    </w:pPr>
    <w:rPr>
      <w:rFonts w:ascii="Times New Roman" w:hAnsi="Times New Roman"/>
    </w:rPr>
  </w:style>
  <w:style w:type="paragraph" w:customStyle="1" w:styleId="CN-1">
    <w:name w:val="CN-1"/>
    <w:basedOn w:val="2"/>
    <w:qFormat/>
    <w:pPr>
      <w:spacing w:beforeLines="100" w:afterLines="50" w:line="360" w:lineRule="auto"/>
      <w:jc w:val="center"/>
      <w:outlineLvl w:val="0"/>
    </w:pPr>
    <w:rPr>
      <w:sz w:val="36"/>
      <w:lang w:val="en-GB"/>
    </w:rPr>
  </w:style>
  <w:style w:type="character" w:customStyle="1" w:styleId="Charc">
    <w:name w:val="正文文本 Char"/>
    <w:qFormat/>
    <w:rPr>
      <w:rFonts w:ascii="Times New Roman" w:eastAsia="宋体" w:hAnsi="Times New Roman" w:cs="Times New Roman"/>
      <w:kern w:val="2"/>
      <w:sz w:val="21"/>
      <w:szCs w:val="24"/>
      <w:lang w:val="en-US" w:eastAsia="zh-CN" w:bidi="ar-SA"/>
    </w:rPr>
  </w:style>
  <w:style w:type="character" w:customStyle="1" w:styleId="stylekwd">
    <w:name w:val="style_kwd"/>
    <w:qFormat/>
    <w:rPr>
      <w:rFonts w:ascii="Times New Roman" w:eastAsia="宋体" w:hAnsi="Times New Roman" w:cs="Times New Roman"/>
    </w:rPr>
  </w:style>
  <w:style w:type="paragraph" w:styleId="afb">
    <w:name w:val="Intense Quote"/>
    <w:basedOn w:val="a"/>
    <w:next w:val="a"/>
    <w:link w:val="Chard"/>
    <w:qFormat/>
    <w:pPr>
      <w:pBdr>
        <w:bottom w:val="single" w:sz="4" w:space="4" w:color="4F81BD"/>
      </w:pBdr>
      <w:spacing w:before="200" w:after="280"/>
      <w:ind w:left="936" w:right="936"/>
    </w:pPr>
    <w:rPr>
      <w:rFonts w:ascii="Times New Roman" w:hAnsi="Times New Roman"/>
      <w:b/>
      <w:bCs/>
      <w:i/>
      <w:iCs/>
      <w:color w:val="4F81BD"/>
    </w:rPr>
  </w:style>
  <w:style w:type="character" w:customStyle="1" w:styleId="Chard">
    <w:name w:val="明显引用 Char"/>
    <w:link w:val="afb"/>
    <w:qFormat/>
    <w:rPr>
      <w:rFonts w:ascii="Times New Roman" w:eastAsia="宋体" w:hAnsi="Times New Roman" w:cs="Times New Roman"/>
      <w:b/>
      <w:bCs/>
      <w:i/>
      <w:iCs/>
      <w:color w:val="4F81BD"/>
      <w:kern w:val="2"/>
      <w:sz w:val="21"/>
      <w:szCs w:val="22"/>
    </w:rPr>
  </w:style>
  <w:style w:type="character" w:customStyle="1" w:styleId="Char10">
    <w:name w:val="批注文字 Char1"/>
    <w:qFormat/>
    <w:rPr>
      <w:rFonts w:ascii="Times New Roman" w:eastAsia="宋体" w:hAnsi="Times New Roman" w:cs="Times New Roman"/>
      <w:sz w:val="20"/>
      <w:szCs w:val="20"/>
      <w:lang w:bidi="ar-SA"/>
    </w:rPr>
  </w:style>
  <w:style w:type="character" w:customStyle="1" w:styleId="font161">
    <w:name w:val="font161"/>
    <w:qFormat/>
    <w:rPr>
      <w:rFonts w:ascii="Times New Roman" w:eastAsia="宋体" w:hAnsi="Times New Roman" w:cs="Times New Roman"/>
      <w:b/>
      <w:bCs/>
      <w:sz w:val="32"/>
      <w:szCs w:val="32"/>
    </w:rPr>
  </w:style>
  <w:style w:type="paragraph" w:customStyle="1" w:styleId="42">
    <w:name w:val="标题4"/>
    <w:basedOn w:val="2"/>
    <w:next w:val="40"/>
    <w:link w:val="4CharChar"/>
    <w:qFormat/>
    <w:pPr>
      <w:spacing w:line="413" w:lineRule="auto"/>
    </w:pPr>
    <w:rPr>
      <w:rFonts w:ascii="Times New Roman" w:eastAsia="宋体" w:hAnsi="Times New Roman"/>
      <w:bCs/>
      <w:kern w:val="0"/>
      <w:sz w:val="24"/>
      <w:szCs w:val="32"/>
    </w:rPr>
  </w:style>
  <w:style w:type="character" w:customStyle="1" w:styleId="4CharChar">
    <w:name w:val="标题4 Char Char"/>
    <w:link w:val="42"/>
    <w:qFormat/>
    <w:rPr>
      <w:rFonts w:ascii="Arial" w:eastAsia="宋体" w:hAnsi="Arial" w:cs="Times New Roman"/>
      <w:b/>
      <w:bCs/>
      <w:sz w:val="24"/>
      <w:szCs w:val="32"/>
    </w:rPr>
  </w:style>
  <w:style w:type="character" w:customStyle="1" w:styleId="Char11">
    <w:name w:val="正文首行缩进 Char1"/>
    <w:qFormat/>
    <w:rPr>
      <w:rFonts w:ascii="Times New Roman" w:eastAsia="宋体" w:hAnsi="Times New Roman" w:cs="Times New Roman"/>
      <w:kern w:val="2"/>
      <w:sz w:val="21"/>
    </w:rPr>
  </w:style>
  <w:style w:type="character" w:customStyle="1" w:styleId="Char12">
    <w:name w:val="引用 Char1"/>
    <w:qFormat/>
    <w:rPr>
      <w:rFonts w:ascii="Calibri" w:eastAsia="宋体" w:hAnsi="Calibri" w:cs="Times New Roman"/>
      <w:i/>
      <w:iCs/>
      <w:color w:val="000000"/>
      <w:kern w:val="2"/>
      <w:sz w:val="21"/>
      <w:szCs w:val="22"/>
    </w:rPr>
  </w:style>
  <w:style w:type="character" w:customStyle="1" w:styleId="HTMLMarkup">
    <w:name w:val="HTML Markup"/>
    <w:qFormat/>
    <w:rPr>
      <w:rFonts w:ascii="Times New Roman" w:eastAsia="宋体" w:hAnsi="Times New Roman" w:cs="Times New Roman"/>
      <w:vanish/>
      <w:color w:val="FF0000"/>
    </w:rPr>
  </w:style>
  <w:style w:type="paragraph" w:styleId="afc">
    <w:name w:val="Quote"/>
    <w:basedOn w:val="a"/>
    <w:next w:val="a"/>
    <w:link w:val="Chare"/>
    <w:qFormat/>
    <w:rPr>
      <w:rFonts w:ascii="Times New Roman" w:hAnsi="Times New Roman"/>
      <w:i/>
      <w:iCs/>
      <w:color w:val="000000"/>
    </w:rPr>
  </w:style>
  <w:style w:type="character" w:customStyle="1" w:styleId="Chare">
    <w:name w:val="引用 Char"/>
    <w:link w:val="afc"/>
    <w:qFormat/>
    <w:rPr>
      <w:rFonts w:ascii="Times New Roman" w:eastAsia="宋体" w:hAnsi="Times New Roman" w:cs="Times New Roman"/>
      <w:i/>
      <w:iCs/>
      <w:color w:val="000000"/>
      <w:kern w:val="2"/>
      <w:sz w:val="21"/>
      <w:szCs w:val="22"/>
    </w:rPr>
  </w:style>
  <w:style w:type="character" w:customStyle="1" w:styleId="Char13">
    <w:name w:val="副标题 Char1"/>
    <w:qFormat/>
    <w:rPr>
      <w:rFonts w:ascii="Cambria" w:eastAsia="宋体" w:hAnsi="Cambria" w:cs="Times New Roman"/>
      <w:b/>
      <w:bCs/>
      <w:kern w:val="28"/>
      <w:sz w:val="32"/>
      <w:szCs w:val="32"/>
    </w:rPr>
  </w:style>
  <w:style w:type="character" w:customStyle="1" w:styleId="CommentTextChar">
    <w:name w:val="Comment Text Char"/>
    <w:qFormat/>
    <w:rPr>
      <w:rFonts w:ascii="Times New Roman" w:eastAsia="宋体" w:hAnsi="Times New Roman" w:cs="Times New Roman"/>
    </w:rPr>
  </w:style>
  <w:style w:type="character" w:customStyle="1" w:styleId="afd">
    <w:name w:val="纯文本 字符"/>
    <w:qFormat/>
    <w:rPr>
      <w:rFonts w:ascii="宋体" w:eastAsia="宋体" w:hAnsi="Calibri" w:cs="Times New Roman"/>
      <w:kern w:val="2"/>
      <w:sz w:val="21"/>
      <w:szCs w:val="22"/>
    </w:rPr>
  </w:style>
  <w:style w:type="character" w:customStyle="1" w:styleId="Char14">
    <w:name w:val="明显引用 Char1"/>
    <w:qFormat/>
    <w:rPr>
      <w:rFonts w:ascii="Calibri" w:eastAsia="宋体" w:hAnsi="Calibri" w:cs="Times New Roman"/>
      <w:b/>
      <w:bCs/>
      <w:i/>
      <w:iCs/>
      <w:color w:val="4F81BD"/>
      <w:kern w:val="2"/>
      <w:sz w:val="21"/>
      <w:szCs w:val="22"/>
    </w:rPr>
  </w:style>
  <w:style w:type="paragraph" w:customStyle="1" w:styleId="51">
    <w:name w:val="标题5"/>
    <w:basedOn w:val="3"/>
    <w:link w:val="5CharChar"/>
    <w:qFormat/>
    <w:pPr>
      <w:spacing w:line="413" w:lineRule="auto"/>
      <w:ind w:firstLineChars="0" w:firstLine="0"/>
    </w:pPr>
    <w:rPr>
      <w:rFonts w:ascii="Arial" w:eastAsia="宋体" w:hAnsi="Arial"/>
      <w:b/>
      <w:bCs/>
      <w:kern w:val="0"/>
      <w:sz w:val="24"/>
      <w:szCs w:val="32"/>
    </w:rPr>
  </w:style>
  <w:style w:type="character" w:customStyle="1" w:styleId="5CharChar">
    <w:name w:val="标题5 Char Char"/>
    <w:link w:val="51"/>
    <w:qFormat/>
    <w:rPr>
      <w:rFonts w:ascii="Arial" w:eastAsia="宋体" w:hAnsi="Arial" w:cs="Times New Roman"/>
      <w:b/>
      <w:bCs/>
      <w:sz w:val="24"/>
      <w:szCs w:val="32"/>
    </w:rPr>
  </w:style>
  <w:style w:type="paragraph" w:customStyle="1" w:styleId="TOC1">
    <w:name w:val="TOC 标题1"/>
    <w:basedOn w:val="1"/>
    <w:next w:val="a"/>
    <w:qFormat/>
    <w:pPr>
      <w:widowControl/>
      <w:spacing w:before="480" w:after="0" w:line="276" w:lineRule="auto"/>
      <w:jc w:val="left"/>
      <w:outlineLvl w:val="9"/>
    </w:pPr>
    <w:rPr>
      <w:rFonts w:ascii="Cambria" w:hAnsi="Cambria"/>
      <w:color w:val="365F91"/>
      <w:kern w:val="0"/>
      <w:sz w:val="28"/>
    </w:rPr>
  </w:style>
  <w:style w:type="paragraph" w:customStyle="1" w:styleId="Char15">
    <w:name w:val="Char1"/>
    <w:basedOn w:val="a"/>
    <w:qFormat/>
    <w:pPr>
      <w:tabs>
        <w:tab w:val="left" w:pos="360"/>
      </w:tabs>
    </w:pPr>
    <w:rPr>
      <w:rFonts w:ascii="Times New Roman" w:hAnsi="Times New Roman"/>
      <w:sz w:val="24"/>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sz w:val="32"/>
    </w:rPr>
  </w:style>
  <w:style w:type="paragraph" w:customStyle="1" w:styleId="afe">
    <w:name w:val="表格文字"/>
    <w:basedOn w:val="a"/>
    <w:qFormat/>
    <w:pPr>
      <w:adjustRightInd w:val="0"/>
      <w:spacing w:line="420" w:lineRule="atLeast"/>
      <w:jc w:val="left"/>
      <w:textAlignment w:val="baseline"/>
    </w:pPr>
    <w:rPr>
      <w:rFonts w:ascii="Times New Roman" w:hAnsi="Times New Roman"/>
      <w:kern w:val="0"/>
      <w:szCs w:val="20"/>
    </w:rPr>
  </w:style>
  <w:style w:type="paragraph" w:customStyle="1" w:styleId="Style23">
    <w:name w:val="_Style 23"/>
    <w:basedOn w:val="a"/>
    <w:qFormat/>
    <w:pPr>
      <w:widowControl/>
      <w:spacing w:after="160" w:line="240" w:lineRule="exact"/>
      <w:jc w:val="left"/>
    </w:pPr>
    <w:rPr>
      <w:rFonts w:ascii="Times New Roman" w:hAnsi="Times New Roman"/>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eastAsia="宋体" w:hAnsi="Times New Roman" w:cs="宋体"/>
      <w:b w:val="0"/>
      <w:sz w:val="28"/>
    </w:rPr>
  </w:style>
  <w:style w:type="paragraph" w:customStyle="1" w:styleId="23">
    <w:name w:val="样式2"/>
    <w:basedOn w:val="3"/>
    <w:qFormat/>
    <w:pPr>
      <w:spacing w:line="415" w:lineRule="auto"/>
      <w:ind w:firstLine="137"/>
    </w:pPr>
    <w:rPr>
      <w:rFonts w:ascii="Times New Roman" w:eastAsia="宋体"/>
      <w:bCs/>
      <w:i/>
      <w:szCs w:val="28"/>
    </w:rPr>
  </w:style>
  <w:style w:type="paragraph" w:customStyle="1" w:styleId="24">
    <w:name w:val="修订2"/>
    <w:qFormat/>
    <w:rPr>
      <w:kern w:val="2"/>
      <w:sz w:val="21"/>
      <w:szCs w:val="24"/>
    </w:rPr>
  </w:style>
  <w:style w:type="paragraph" w:customStyle="1" w:styleId="aff">
    <w:name w:val="表格"/>
    <w:basedOn w:val="a"/>
    <w:qFormat/>
    <w:pPr>
      <w:jc w:val="center"/>
      <w:textAlignment w:val="center"/>
    </w:pPr>
    <w:rPr>
      <w:rFonts w:ascii="华文细黑" w:hAnsi="华文细黑"/>
      <w:kern w:val="0"/>
      <w:szCs w:val="20"/>
    </w:rPr>
  </w:style>
  <w:style w:type="paragraph" w:customStyle="1" w:styleId="Charf">
    <w:name w:val="Char"/>
    <w:basedOn w:val="a"/>
    <w:qFormat/>
    <w:pPr>
      <w:widowControl/>
      <w:spacing w:after="160" w:line="240" w:lineRule="exact"/>
      <w:jc w:val="left"/>
    </w:pPr>
    <w:rPr>
      <w:rFonts w:ascii="Verdana" w:hAnsi="Verdana"/>
      <w:kern w:val="0"/>
      <w:sz w:val="20"/>
      <w:szCs w:val="20"/>
      <w:lang w:eastAsia="en-US"/>
    </w:rPr>
  </w:style>
  <w:style w:type="paragraph" w:customStyle="1" w:styleId="12">
    <w:name w:val="样式1"/>
    <w:basedOn w:val="a"/>
    <w:next w:val="4"/>
    <w:qFormat/>
    <w:pPr>
      <w:spacing w:line="360" w:lineRule="auto"/>
      <w:ind w:firstLineChars="200" w:firstLine="420"/>
    </w:pPr>
    <w:rPr>
      <w:rFonts w:ascii="宋体" w:hAnsi="宋体"/>
      <w:szCs w:val="21"/>
    </w:rPr>
  </w:style>
  <w:style w:type="paragraph" w:customStyle="1" w:styleId="aff0">
    <w:name w:val="我的正文"/>
    <w:basedOn w:val="a"/>
    <w:qFormat/>
    <w:rPr>
      <w:rFonts w:ascii="宋体" w:hAnsi="宋体"/>
      <w:sz w:val="24"/>
      <w:szCs w:val="24"/>
    </w:rPr>
  </w:style>
  <w:style w:type="paragraph" w:customStyle="1" w:styleId="zw">
    <w:name w:val="zw"/>
    <w:basedOn w:val="a7"/>
    <w:qFormat/>
    <w:pPr>
      <w:spacing w:after="0" w:line="560" w:lineRule="exact"/>
      <w:ind w:firstLineChars="200" w:firstLine="200"/>
    </w:pPr>
    <w:rPr>
      <w:rFonts w:ascii="Calibri" w:hAnsi="Calibri"/>
      <w:sz w:val="28"/>
      <w:szCs w:val="22"/>
    </w:rPr>
  </w:style>
  <w:style w:type="paragraph" w:customStyle="1" w:styleId="13">
    <w:name w:val="修订1"/>
    <w:qFormat/>
    <w:rPr>
      <w:kern w:val="2"/>
      <w:sz w:val="21"/>
    </w:rPr>
  </w:style>
  <w:style w:type="paragraph" w:customStyle="1" w:styleId="110">
    <w:name w:val="修订11"/>
    <w:qFormat/>
    <w:rPr>
      <w:kern w:val="2"/>
      <w:sz w:val="21"/>
      <w:szCs w:val="24"/>
    </w:rPr>
  </w:style>
  <w:style w:type="paragraph" w:customStyle="1" w:styleId="378020">
    <w:name w:val="样式 标题 3 + (中文) 黑体 小四 非加粗 段前: 7.8 磅 段后: 0 磅 行距: 固定值 20 磅"/>
    <w:basedOn w:val="3"/>
    <w:qFormat/>
    <w:pPr>
      <w:spacing w:before="0" w:after="0" w:line="400" w:lineRule="exact"/>
      <w:ind w:firstLine="137"/>
    </w:pPr>
    <w:rPr>
      <w:rFonts w:ascii="Times New Roman" w:eastAsia="宋体" w:cs="宋体"/>
      <w:sz w:val="24"/>
    </w:rPr>
  </w:style>
  <w:style w:type="paragraph" w:customStyle="1" w:styleId="Style116">
    <w:name w:val="_Style 116"/>
    <w:basedOn w:val="1"/>
    <w:next w:val="a"/>
    <w:qFormat/>
    <w:pPr>
      <w:spacing w:line="578" w:lineRule="auto"/>
      <w:outlineLvl w:val="9"/>
    </w:pPr>
    <w:rPr>
      <w:rFonts w:ascii="Calibri" w:hAnsi="Calibri"/>
      <w:bCs/>
      <w:szCs w:val="44"/>
    </w:rPr>
  </w:style>
  <w:style w:type="paragraph" w:customStyle="1" w:styleId="14">
    <w:name w:val="1"/>
    <w:basedOn w:val="a"/>
    <w:qFormat/>
    <w:rPr>
      <w:rFonts w:ascii="Times New Roman" w:hAnsi="Times New Roman"/>
      <w:szCs w:val="20"/>
    </w:rPr>
  </w:style>
  <w:style w:type="paragraph" w:customStyle="1" w:styleId="61">
    <w:name w:val="6'"/>
    <w:basedOn w:val="a"/>
    <w:qFormat/>
    <w:pPr>
      <w:autoSpaceDE w:val="0"/>
      <w:autoSpaceDN w:val="0"/>
      <w:adjustRightInd w:val="0"/>
      <w:snapToGrid w:val="0"/>
      <w:spacing w:line="320" w:lineRule="exact"/>
      <w:jc w:val="center"/>
      <w:textAlignment w:val="baseline"/>
    </w:pPr>
    <w:rPr>
      <w:rFonts w:ascii="Times New Roman" w:hAnsi="Times New Roman"/>
      <w:spacing w:val="20"/>
      <w:kern w:val="28"/>
      <w:szCs w:val="20"/>
    </w:rPr>
  </w:style>
  <w:style w:type="paragraph" w:customStyle="1" w:styleId="CN-2">
    <w:name w:val="CN-2"/>
    <w:basedOn w:val="3"/>
    <w:qFormat/>
    <w:pPr>
      <w:keepLines w:val="0"/>
      <w:spacing w:before="200" w:after="100" w:line="460" w:lineRule="atLeast"/>
      <w:jc w:val="left"/>
      <w:outlineLvl w:val="1"/>
    </w:pPr>
    <w:rPr>
      <w:rFonts w:ascii="Times New Roman" w:eastAsia="宋体"/>
      <w:kern w:val="0"/>
      <w:szCs w:val="28"/>
    </w:rPr>
  </w:style>
  <w:style w:type="paragraph" w:customStyle="1" w:styleId="aff1">
    <w:name w:val="公文正文"/>
    <w:qFormat/>
    <w:pPr>
      <w:widowControl w:val="0"/>
      <w:spacing w:line="360" w:lineRule="auto"/>
      <w:ind w:firstLine="629"/>
      <w:jc w:val="both"/>
    </w:pPr>
    <w:rPr>
      <w:rFonts w:ascii="仿宋_GB2312" w:eastAsia="仿宋_GB2312" w:hAnsi="Calisto MT" w:cs="等线"/>
      <w:color w:val="000000"/>
      <w:sz w:val="32"/>
    </w:rPr>
  </w:style>
  <w:style w:type="character" w:customStyle="1" w:styleId="tpccontent1">
    <w:name w:val="tpc_content1"/>
    <w:qFormat/>
    <w:rPr>
      <w:sz w:val="26"/>
      <w:szCs w:val="26"/>
    </w:rPr>
  </w:style>
  <w:style w:type="paragraph" w:customStyle="1" w:styleId="aff2">
    <w:name w:val="文二"/>
    <w:qFormat/>
    <w:pPr>
      <w:widowControl w:val="0"/>
    </w:pPr>
    <w:rPr>
      <w:rFonts w:ascii="宋体" w:hAnsi="宋体"/>
      <w:kern w:val="2"/>
      <w:sz w:val="21"/>
      <w:szCs w:val="21"/>
    </w:rPr>
  </w:style>
  <w:style w:type="character" w:customStyle="1" w:styleId="font11">
    <w:name w:val="font11"/>
    <w:basedOn w:val="a1"/>
    <w:qFormat/>
    <w:rPr>
      <w:rFonts w:ascii="宋体" w:eastAsia="宋体" w:hAnsi="宋体" w:cs="宋体" w:hint="eastAsia"/>
      <w:color w:val="000000"/>
      <w:sz w:val="20"/>
      <w:szCs w:val="20"/>
      <w:u w:val="none"/>
      <w:vertAlign w:val="superscript"/>
    </w:rPr>
  </w:style>
  <w:style w:type="paragraph" w:customStyle="1" w:styleId="15">
    <w:name w:val="纯文本1"/>
    <w:basedOn w:val="a"/>
    <w:qFormat/>
    <w:pPr>
      <w:widowControl/>
      <w:adjustRightInd w:val="0"/>
      <w:textAlignment w:val="baseline"/>
    </w:pPr>
    <w:rPr>
      <w:rFonts w:ascii="宋体" w:hAnsi="Courier New"/>
      <w:szCs w:val="20"/>
    </w:rPr>
  </w:style>
  <w:style w:type="paragraph" w:customStyle="1" w:styleId="16">
    <w:name w:val="列表段落1"/>
    <w:basedOn w:val="a"/>
    <w:qFormat/>
    <w:pPr>
      <w:ind w:firstLineChars="200" w:firstLine="200"/>
    </w:pPr>
  </w:style>
  <w:style w:type="paragraph" w:customStyle="1" w:styleId="43">
    <w:name w:val="正文4"/>
    <w:basedOn w:val="a"/>
    <w:qFormat/>
    <w:pPr>
      <w:ind w:firstLine="630"/>
    </w:pPr>
    <w:rPr>
      <w:sz w:val="28"/>
      <w:szCs w:val="20"/>
    </w:rPr>
  </w:style>
  <w:style w:type="character" w:customStyle="1" w:styleId="NormalCharacter">
    <w:name w:val="NormalCharacter"/>
    <w:qFormat/>
  </w:style>
  <w:style w:type="paragraph" w:customStyle="1" w:styleId="PlainText">
    <w:name w:val="PlainText"/>
    <w:basedOn w:val="a"/>
    <w:qFormat/>
    <w:rPr>
      <w:rFonts w:ascii="宋体"/>
      <w:szCs w:val="20"/>
    </w:rPr>
  </w:style>
  <w:style w:type="paragraph" w:customStyle="1" w:styleId="Other1">
    <w:name w:val="Other|1"/>
    <w:basedOn w:val="a"/>
    <w:qFormat/>
    <w:pPr>
      <w:spacing w:line="228" w:lineRule="exact"/>
    </w:pPr>
    <w:rPr>
      <w:rFonts w:ascii="宋体" w:hAnsi="宋体" w:cs="宋体"/>
      <w:sz w:val="17"/>
      <w:szCs w:val="17"/>
      <w:lang w:val="zh-TW" w:eastAsia="zh-TW" w:bidi="zh-TW"/>
    </w:rPr>
  </w:style>
  <w:style w:type="character" w:customStyle="1" w:styleId="HeaderChar">
    <w:name w:val="Header Char"/>
    <w:qFormat/>
    <w:rPr>
      <w:kern w:val="2"/>
      <w:sz w:val="18"/>
    </w:rPr>
  </w:style>
  <w:style w:type="character" w:customStyle="1" w:styleId="BalloonTextChar">
    <w:name w:val="Balloon Text Char"/>
    <w:qFormat/>
    <w:rPr>
      <w:sz w:val="2"/>
    </w:rPr>
  </w:style>
  <w:style w:type="character" w:customStyle="1" w:styleId="DocumentMapChar">
    <w:name w:val="Document Map Char"/>
    <w:qFormat/>
    <w:rPr>
      <w:rFonts w:ascii="宋体"/>
      <w:kern w:val="2"/>
      <w:sz w:val="18"/>
    </w:rPr>
  </w:style>
  <w:style w:type="character" w:customStyle="1" w:styleId="CommentTextChar1">
    <w:name w:val="Comment Text Char1"/>
    <w:qFormat/>
    <w:rPr>
      <w:sz w:val="24"/>
    </w:rPr>
  </w:style>
  <w:style w:type="character" w:customStyle="1" w:styleId="HeaderChar1">
    <w:name w:val="Header Char1"/>
    <w:qFormat/>
    <w:rPr>
      <w:sz w:val="18"/>
    </w:rPr>
  </w:style>
  <w:style w:type="character" w:customStyle="1" w:styleId="FooterChar">
    <w:name w:val="Footer Char"/>
    <w:qFormat/>
    <w:rPr>
      <w:sz w:val="18"/>
    </w:rPr>
  </w:style>
  <w:style w:type="character" w:customStyle="1" w:styleId="CommentSubjectChar">
    <w:name w:val="Comment Subject Char"/>
    <w:qFormat/>
    <w:rPr>
      <w:b/>
      <w:sz w:val="24"/>
    </w:rPr>
  </w:style>
  <w:style w:type="character" w:customStyle="1" w:styleId="FooterChar1">
    <w:name w:val="Footer Char1"/>
    <w:qFormat/>
    <w:rPr>
      <w:sz w:val="18"/>
    </w:rPr>
  </w:style>
  <w:style w:type="character" w:customStyle="1" w:styleId="BalloonTextChar1">
    <w:name w:val="Balloon Text Char1"/>
    <w:qFormat/>
    <w:rPr>
      <w:sz w:val="2"/>
    </w:rPr>
  </w:style>
  <w:style w:type="character" w:customStyle="1" w:styleId="apple-converted-space">
    <w:name w:val="apple-converted-space"/>
    <w:basedOn w:val="a1"/>
    <w:qFormat/>
    <w:rPr>
      <w:rFonts w:cs="Times New Roman"/>
    </w:rPr>
  </w:style>
  <w:style w:type="character" w:customStyle="1" w:styleId="CharChar15">
    <w:name w:val="Char Char15"/>
    <w:qFormat/>
    <w:rPr>
      <w:rFonts w:ascii="Cambria" w:eastAsia="宋体" w:hAnsi="Cambria"/>
      <w:b/>
      <w:kern w:val="2"/>
      <w:sz w:val="28"/>
    </w:rPr>
  </w:style>
  <w:style w:type="character" w:customStyle="1" w:styleId="17">
    <w:name w:val="批注引用1"/>
    <w:basedOn w:val="a1"/>
    <w:qFormat/>
    <w:rPr>
      <w:rFonts w:cs="Times New Roman"/>
      <w:sz w:val="21"/>
    </w:rPr>
  </w:style>
  <w:style w:type="character" w:customStyle="1" w:styleId="18">
    <w:name w:val="页码1"/>
    <w:basedOn w:val="a1"/>
    <w:qFormat/>
    <w:rPr>
      <w:rFonts w:cs="Times New Roman"/>
    </w:rPr>
  </w:style>
  <w:style w:type="character" w:customStyle="1" w:styleId="25">
    <w:name w:val="批注引用2"/>
    <w:basedOn w:val="a1"/>
    <w:qFormat/>
    <w:rPr>
      <w:rFonts w:cs="Times New Roman"/>
      <w:sz w:val="21"/>
      <w:szCs w:val="21"/>
    </w:rPr>
  </w:style>
  <w:style w:type="paragraph" w:customStyle="1" w:styleId="19">
    <w:name w:val="文档结构图1"/>
    <w:basedOn w:val="a"/>
    <w:qFormat/>
    <w:rPr>
      <w:rFonts w:ascii="Times New Roman" w:hAnsi="Times New Roman"/>
      <w:sz w:val="2"/>
      <w:szCs w:val="24"/>
    </w:rPr>
  </w:style>
  <w:style w:type="paragraph" w:customStyle="1" w:styleId="1a">
    <w:name w:val="批注主题1"/>
    <w:basedOn w:val="a6"/>
    <w:next w:val="a6"/>
    <w:qFormat/>
    <w:rPr>
      <w:b/>
      <w:bCs/>
      <w:sz w:val="24"/>
      <w:szCs w:val="24"/>
    </w:rPr>
  </w:style>
  <w:style w:type="paragraph" w:customStyle="1" w:styleId="1b">
    <w:name w:val="图表目录1"/>
    <w:basedOn w:val="a"/>
    <w:next w:val="a"/>
    <w:qFormat/>
    <w:pPr>
      <w:ind w:leftChars="200" w:left="200" w:hangingChars="200" w:hanging="200"/>
    </w:pPr>
    <w:rPr>
      <w:rFonts w:ascii="Times New Roman" w:hAnsi="Times New Roman"/>
      <w:szCs w:val="24"/>
    </w:rPr>
  </w:style>
  <w:style w:type="paragraph" w:customStyle="1" w:styleId="1c">
    <w:name w:val="列出段落1"/>
    <w:basedOn w:val="a"/>
    <w:qFormat/>
    <w:pPr>
      <w:ind w:firstLineChars="200" w:firstLine="420"/>
    </w:pPr>
    <w:rPr>
      <w:rFonts w:ascii="Times New Roman" w:hAnsi="Times New Roman"/>
      <w:szCs w:val="24"/>
    </w:rPr>
  </w:style>
  <w:style w:type="paragraph" w:customStyle="1" w:styleId="1d">
    <w:name w:val="日期1"/>
    <w:basedOn w:val="a"/>
    <w:next w:val="a"/>
    <w:qFormat/>
    <w:pPr>
      <w:ind w:leftChars="2500" w:left="100"/>
    </w:pPr>
    <w:rPr>
      <w:rFonts w:ascii="Times New Roman" w:hAnsi="Times New Roman"/>
      <w:sz w:val="24"/>
      <w:szCs w:val="24"/>
    </w:rPr>
  </w:style>
  <w:style w:type="paragraph" w:customStyle="1" w:styleId="msolistparagraph0">
    <w:name w:val="msolistparagraph"/>
    <w:basedOn w:val="a"/>
    <w:qFormat/>
    <w:pPr>
      <w:widowControl/>
      <w:spacing w:before="100" w:beforeAutospacing="1" w:after="100" w:afterAutospacing="1"/>
      <w:jc w:val="left"/>
    </w:pPr>
    <w:rPr>
      <w:rFonts w:ascii="宋体" w:hAnsi="宋体" w:cs="宋体"/>
      <w:kern w:val="0"/>
      <w:sz w:val="24"/>
      <w:szCs w:val="24"/>
    </w:rPr>
  </w:style>
  <w:style w:type="paragraph" w:customStyle="1" w:styleId="WPSOffice1">
    <w:name w:val="WPSOffice手动目录 1"/>
    <w:qFormat/>
  </w:style>
  <w:style w:type="paragraph" w:customStyle="1" w:styleId="WPSOffice2">
    <w:name w:val="WPSOffice手动目录 2"/>
    <w:qFormat/>
    <w:pPr>
      <w:ind w:leftChars="200" w:left="200"/>
    </w:pPr>
  </w:style>
  <w:style w:type="paragraph" w:customStyle="1" w:styleId="33">
    <w:name w:val="正文3"/>
    <w:basedOn w:val="a"/>
    <w:qFormat/>
    <w:pPr>
      <w:ind w:firstLine="735"/>
    </w:pPr>
    <w:rPr>
      <w:b/>
      <w:sz w:val="30"/>
      <w:szCs w:val="20"/>
    </w:rPr>
  </w:style>
  <w:style w:type="paragraph" w:customStyle="1" w:styleId="New">
    <w:name w:val="正文缩进 New"/>
    <w:basedOn w:val="a"/>
    <w:qFormat/>
    <w:pPr>
      <w:widowControl/>
      <w:spacing w:line="360" w:lineRule="auto"/>
      <w:ind w:firstLine="420"/>
      <w:jc w:val="left"/>
    </w:pPr>
    <w:rPr>
      <w:rFonts w:ascii="宋体" w:hAnsi="Times New Roman"/>
      <w:kern w:val="0"/>
      <w:sz w:val="20"/>
      <w:szCs w:val="20"/>
    </w:rPr>
  </w:style>
  <w:style w:type="paragraph" w:customStyle="1" w:styleId="34">
    <w:name w:val="修订3"/>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b.zjcic.net&#65289;&#65292;&#21457;&#24067;&#31572;&#30097;&#26102;&#38388;&#20026;"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3749</Words>
  <Characters>21375</Characters>
  <Application>Microsoft Office Word</Application>
  <DocSecurity>0</DocSecurity>
  <Lines>178</Lines>
  <Paragraphs>50</Paragraphs>
  <ScaleCrop>false</ScaleCrop>
  <Company>china</Company>
  <LinksUpToDate>false</LinksUpToDate>
  <CharactersWithSpaces>25074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袁静</dc:creator>
  <cp:lastModifiedBy>Windows User</cp:lastModifiedBy>
  <cp:revision>29</cp:revision>
  <cp:lastPrinted>2023-08-31T07:34:00Z</cp:lastPrinted>
  <dcterms:created xsi:type="dcterms:W3CDTF">2019-04-17T22:24:00Z</dcterms:created>
  <dcterms:modified xsi:type="dcterms:W3CDTF">2023-08-31T07:34:00Z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929C6CD4BA4EE00B5DFBEF64878A8FE4</vt:lpwstr>
  </property>
  <property fmtid="{D5CDD505-2E9C-101B-9397-08002B2CF9AE}" pid="4" name="commondata">
    <vt:lpwstr>eyJoZGlkIjoiY2MyMzYyMjE4OGEyYmU0NGU4OWM3NGNlZDgzMmNmZWUifQ==</vt:lpwstr>
  </property>
</Properties>
</file>