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附件2：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简体" w:eastAsia="方正小标宋_GBK" w:cs="方正小标宋简体"/>
          <w:sz w:val="44"/>
        </w:rPr>
      </w:pPr>
      <w:r>
        <w:rPr>
          <w:rFonts w:hint="eastAsia" w:ascii="方正小标宋_GBK" w:hAnsi="方正小标宋简体" w:eastAsia="方正小标宋_GBK" w:cs="方正小标宋简体"/>
          <w:sz w:val="44"/>
          <w:lang w:val="en-US" w:eastAsia="zh-CN"/>
        </w:rPr>
        <w:t>湛江市</w:t>
      </w:r>
      <w:r>
        <w:rPr>
          <w:rFonts w:hint="eastAsia" w:ascii="方正小标宋_GBK" w:hAnsi="方正小标宋简体" w:eastAsia="方正小标宋_GBK" w:cs="方正小标宋简体"/>
          <w:sz w:val="44"/>
        </w:rPr>
        <w:t>省级现代农业产业园</w:t>
      </w:r>
      <w:r>
        <w:rPr>
          <w:rFonts w:hint="eastAsia" w:ascii="方正小标宋_GBK" w:hAnsi="方正小标宋简体" w:eastAsia="方正小标宋_GBK" w:cs="方正小标宋简体"/>
          <w:sz w:val="44"/>
          <w:lang w:val="en-US" w:eastAsia="zh-CN"/>
        </w:rPr>
        <w:t>实物</w:t>
      </w:r>
      <w:r>
        <w:rPr>
          <w:rFonts w:hint="eastAsia" w:ascii="方正小标宋_GBK" w:hAnsi="方正小标宋简体" w:eastAsia="方正小标宋_GBK" w:cs="方正小标宋简体"/>
          <w:sz w:val="44"/>
        </w:rPr>
        <w:t>资产运营管理制度（试行）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征求意见稿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第一章 总 则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第一条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为切实加强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对以湛江市政府作为责任主体的</w:t>
      </w:r>
      <w:r>
        <w:rPr>
          <w:rFonts w:hint="eastAsia" w:ascii="仿宋_GB2312" w:hAnsi="仿宋_GB2312" w:eastAsia="仿宋_GB2312" w:cs="仿宋_GB2312"/>
          <w:sz w:val="32"/>
          <w:szCs w:val="32"/>
        </w:rPr>
        <w:t>省级现代农业产业园（以下简称“产业园”）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公益类项目、财政资金形成的实物资产安全和运营监测管理</w:t>
      </w:r>
      <w:r>
        <w:rPr>
          <w:rFonts w:hint="eastAsia" w:ascii="仿宋_GB2312" w:hAnsi="仿宋_GB2312" w:eastAsia="仿宋_GB2312" w:cs="仿宋_GB2312"/>
          <w:sz w:val="32"/>
          <w:szCs w:val="32"/>
        </w:rPr>
        <w:t>，根据《关于进一步加强省级现代农业产业园监管工作的通知》（粤农农函〔2023〕169号）文件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要求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制定</w:t>
      </w:r>
      <w:r>
        <w:rPr>
          <w:rFonts w:hint="eastAsia" w:ascii="仿宋_GB2312" w:hAnsi="仿宋_GB2312" w:eastAsia="仿宋_GB2312" w:cs="仿宋_GB2312"/>
          <w:sz w:val="32"/>
          <w:szCs w:val="32"/>
        </w:rPr>
        <w:t>本制度。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 w:firstLineChars="196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第二条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本制度所指的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实物资产是</w:t>
      </w:r>
      <w:r>
        <w:rPr>
          <w:rFonts w:hint="eastAsia" w:ascii="仿宋_GB2312" w:hAnsi="仿宋_GB2312" w:eastAsia="仿宋_GB2312" w:cs="仿宋_GB2312"/>
          <w:sz w:val="32"/>
          <w:szCs w:val="32"/>
        </w:rPr>
        <w:t>指产业园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建设的公益类项目、财政资金形成的实物资产。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 w:firstLineChars="196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 xml:space="preserve">第三条 </w:t>
      </w:r>
      <w:r>
        <w:rPr>
          <w:rFonts w:hint="eastAsia" w:ascii="仿宋_GB2312" w:hAnsi="仿宋_GB2312" w:eastAsia="仿宋_GB2312" w:cs="仿宋_GB2312"/>
          <w:sz w:val="32"/>
          <w:szCs w:val="32"/>
        </w:rPr>
        <w:t>管理产业园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实物资产</w:t>
      </w:r>
      <w:r>
        <w:rPr>
          <w:rFonts w:hint="eastAsia" w:ascii="仿宋_GB2312" w:hAnsi="仿宋_GB2312" w:eastAsia="仿宋_GB2312" w:cs="仿宋_GB2312"/>
          <w:sz w:val="32"/>
          <w:szCs w:val="32"/>
        </w:rPr>
        <w:t>的主要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目的是在实物资产的使用寿命期限内，定期监测其去向和使用情况，确保充分发挥绩效。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第四条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实物资产</w:t>
      </w:r>
      <w:r>
        <w:rPr>
          <w:rFonts w:hint="eastAsia" w:ascii="仿宋_GB2312" w:hAnsi="仿宋_GB2312" w:eastAsia="仿宋_GB2312" w:cs="仿宋_GB2312"/>
          <w:sz w:val="32"/>
          <w:szCs w:val="32"/>
        </w:rPr>
        <w:t>管理实行“谁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购置</w:t>
      </w:r>
      <w:r>
        <w:rPr>
          <w:rFonts w:hint="eastAsia" w:ascii="仿宋_GB2312" w:hAnsi="仿宋_GB2312" w:eastAsia="仿宋_GB2312" w:cs="仿宋_GB2312"/>
          <w:sz w:val="32"/>
          <w:szCs w:val="32"/>
        </w:rPr>
        <w:t>、谁管理、谁负责”的原则，明确相关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实物资产</w:t>
      </w:r>
      <w:r>
        <w:rPr>
          <w:rFonts w:hint="eastAsia" w:ascii="仿宋_GB2312" w:hAnsi="仿宋_GB2312" w:eastAsia="仿宋_GB2312" w:cs="仿宋_GB2312"/>
          <w:sz w:val="32"/>
          <w:szCs w:val="32"/>
        </w:rPr>
        <w:t>的管理主体。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第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 xml:space="preserve">章 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责 任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第五条 </w:t>
      </w:r>
      <w:r>
        <w:rPr>
          <w:rFonts w:hint="eastAsia" w:ascii="仿宋_GB2312" w:hAnsi="仿宋_GB2312" w:eastAsia="仿宋_GB2312" w:cs="仿宋_GB2312"/>
          <w:sz w:val="32"/>
          <w:szCs w:val="32"/>
        </w:rPr>
        <w:t>产业园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实施主体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实物资产</w:t>
      </w:r>
      <w:r>
        <w:rPr>
          <w:rFonts w:hint="eastAsia" w:ascii="仿宋_GB2312" w:hAnsi="仿宋_GB2312" w:eastAsia="仿宋_GB2312" w:cs="仿宋_GB2312"/>
          <w:sz w:val="32"/>
          <w:szCs w:val="32"/>
        </w:rPr>
        <w:t>购置、使用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运营、管护的管理主体，责任如下：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（一）要建立健全实物资产管理制度，负责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实物资产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购置、</w:t>
      </w:r>
      <w:r>
        <w:rPr>
          <w:rFonts w:hint="eastAsia" w:ascii="仿宋_GB2312" w:hAnsi="仿宋_GB2312" w:eastAsia="仿宋_GB2312" w:cs="仿宋_GB2312"/>
          <w:sz w:val="32"/>
          <w:szCs w:val="32"/>
        </w:rPr>
        <w:t>登记入库、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使用、运营、管护等</w:t>
      </w:r>
      <w:r>
        <w:rPr>
          <w:rFonts w:hint="eastAsia" w:ascii="仿宋_GB2312" w:hAnsi="仿宋_GB2312" w:eastAsia="仿宋_GB2312" w:cs="仿宋_GB2312"/>
          <w:sz w:val="32"/>
          <w:szCs w:val="32"/>
        </w:rPr>
        <w:t>日常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管理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确保实物资产在使用寿命期限内充分发挥绩效。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（二）实物资产在使用寿命期内发生损毁、灭失等情形的，管理主体要及时向项目所在县级农业农村部门报告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default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）实物资产</w:t>
      </w:r>
      <w:r>
        <w:rPr>
          <w:rFonts w:hint="eastAsia" w:ascii="仿宋_GB2312" w:hAnsi="仿宋_GB2312" w:eastAsia="仿宋_GB2312" w:cs="仿宋_GB2312"/>
          <w:sz w:val="32"/>
          <w:szCs w:val="32"/>
        </w:rPr>
        <w:t>超过其使用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年限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无法</w:t>
      </w:r>
      <w:r>
        <w:rPr>
          <w:rFonts w:hint="eastAsia" w:ascii="仿宋_GB2312" w:hAnsi="仿宋_GB2312" w:eastAsia="仿宋_GB2312" w:cs="仿宋_GB2312"/>
          <w:sz w:val="32"/>
          <w:szCs w:val="32"/>
        </w:rPr>
        <w:t>继续使用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管理主体应组织专家论证，论证结果认为确实无法使用，管理主体应书面向当地县级农业农村部门报告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并依据相关法律法规和程序对实物资产作报废核销处理，报市农业农村局备案。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第六条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产业园项目所在县级农业农村部门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要加强对实物资产管理的指导和检查。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第七条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市农业农村局不定期开展实物资产管理情况的督导工作。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 xml:space="preserve">第三章  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管 理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八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实物资产</w:t>
      </w:r>
      <w:r>
        <w:rPr>
          <w:rFonts w:hint="eastAsia" w:ascii="仿宋_GB2312" w:hAnsi="仿宋_GB2312" w:eastAsia="仿宋_GB2312" w:cs="仿宋_GB2312"/>
          <w:sz w:val="32"/>
          <w:szCs w:val="32"/>
        </w:rPr>
        <w:t>的购置要严格执行《中华人民共和国政府采购法》和《中华人民共和国招标投标法》有关规定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同时</w:t>
      </w:r>
      <w:r>
        <w:rPr>
          <w:rFonts w:hint="eastAsia" w:ascii="仿宋_GB2312" w:hAnsi="仿宋_GB2312" w:eastAsia="仿宋_GB2312" w:cs="仿宋_GB2312"/>
          <w:sz w:val="32"/>
          <w:szCs w:val="32"/>
        </w:rPr>
        <w:t>遵循“公开、公平、公正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诚实信用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多方询价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的原则进行采购。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第九条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实物资产</w:t>
      </w:r>
      <w:r>
        <w:rPr>
          <w:rFonts w:hint="eastAsia" w:ascii="仿宋_GB2312" w:hAnsi="仿宋_GB2312" w:eastAsia="仿宋_GB2312" w:cs="仿宋_GB2312"/>
          <w:sz w:val="32"/>
          <w:szCs w:val="32"/>
        </w:rPr>
        <w:t>购置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后</w:t>
      </w:r>
      <w:r>
        <w:rPr>
          <w:rFonts w:hint="eastAsia" w:ascii="仿宋_GB2312" w:hAnsi="仿宋_GB2312" w:eastAsia="仿宋_GB2312" w:cs="仿宋_GB2312"/>
          <w:sz w:val="32"/>
          <w:szCs w:val="32"/>
        </w:rPr>
        <w:t>应办理验收登记手续。经过项目负责人验收合格的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实物资产</w:t>
      </w:r>
      <w:r>
        <w:rPr>
          <w:rFonts w:hint="eastAsia" w:ascii="仿宋_GB2312" w:hAnsi="仿宋_GB2312" w:eastAsia="仿宋_GB2312" w:cs="仿宋_GB2312"/>
          <w:sz w:val="32"/>
          <w:szCs w:val="32"/>
        </w:rPr>
        <w:t>，才能办理财政资金申请支付手续。验收不合格的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实物资产</w:t>
      </w:r>
      <w:r>
        <w:rPr>
          <w:rFonts w:hint="eastAsia" w:ascii="仿宋_GB2312" w:hAnsi="仿宋_GB2312" w:eastAsia="仿宋_GB2312" w:cs="仿宋_GB2312"/>
          <w:sz w:val="32"/>
          <w:szCs w:val="32"/>
        </w:rPr>
        <w:t>由采购人员办理退换、索赔、拒付等事宜。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管理主体</w:t>
      </w:r>
      <w:r>
        <w:rPr>
          <w:rFonts w:hint="eastAsia" w:ascii="仿宋_GB2312" w:hAnsi="仿宋_GB2312" w:eastAsia="仿宋_GB2312" w:cs="仿宋_GB2312"/>
          <w:sz w:val="32"/>
          <w:szCs w:val="32"/>
        </w:rPr>
        <w:t>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实物资产</w:t>
      </w:r>
      <w:r>
        <w:rPr>
          <w:rFonts w:hint="eastAsia" w:ascii="仿宋_GB2312" w:hAnsi="仿宋_GB2312" w:eastAsia="仿宋_GB2312" w:cs="仿宋_GB2312"/>
          <w:sz w:val="32"/>
          <w:szCs w:val="32"/>
        </w:rPr>
        <w:t>进行验收后，一周内应办理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实物资产</w:t>
      </w:r>
      <w:r>
        <w:rPr>
          <w:rFonts w:hint="eastAsia" w:ascii="仿宋_GB2312" w:hAnsi="仿宋_GB2312" w:eastAsia="仿宋_GB2312" w:cs="仿宋_GB2312"/>
          <w:sz w:val="32"/>
          <w:szCs w:val="32"/>
        </w:rPr>
        <w:t>登记手续，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建立管理</w:t>
      </w:r>
      <w:r>
        <w:rPr>
          <w:rFonts w:hint="eastAsia" w:ascii="仿宋_GB2312" w:hAnsi="仿宋_GB2312" w:eastAsia="仿宋_GB2312" w:cs="仿宋_GB2312"/>
          <w:sz w:val="32"/>
          <w:szCs w:val="32"/>
        </w:rPr>
        <w:t>台账。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条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实物资产管理主体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应</w:t>
      </w:r>
      <w:r>
        <w:rPr>
          <w:rFonts w:hint="eastAsia" w:ascii="仿宋_GB2312" w:hAnsi="仿宋_GB2312" w:eastAsia="仿宋_GB2312" w:cs="仿宋_GB2312"/>
          <w:sz w:val="32"/>
          <w:szCs w:val="32"/>
        </w:rPr>
        <w:t>安排专人负责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实物资产</w:t>
      </w:r>
      <w:r>
        <w:rPr>
          <w:rFonts w:hint="eastAsia" w:ascii="仿宋_GB2312" w:hAnsi="仿宋_GB2312" w:eastAsia="仿宋_GB2312" w:cs="仿宋_GB2312"/>
          <w:sz w:val="32"/>
          <w:szCs w:val="32"/>
        </w:rPr>
        <w:t>管理，登记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实物资产</w:t>
      </w:r>
      <w:r>
        <w:rPr>
          <w:rFonts w:hint="eastAsia" w:ascii="仿宋_GB2312" w:hAnsi="仿宋_GB2312" w:eastAsia="仿宋_GB2312" w:cs="仿宋_GB2312"/>
          <w:sz w:val="32"/>
          <w:szCs w:val="32"/>
        </w:rPr>
        <w:t>的使用、变动、报废、处理情况，保障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实物资产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使用</w:t>
      </w:r>
      <w:r>
        <w:rPr>
          <w:rFonts w:hint="eastAsia" w:ascii="仿宋_GB2312" w:hAnsi="仿宋_GB2312" w:eastAsia="仿宋_GB2312" w:cs="仿宋_GB2312"/>
          <w:sz w:val="32"/>
          <w:szCs w:val="32"/>
        </w:rPr>
        <w:t>安全、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正常运营、发挥绩效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十一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实物资产管理主体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要</w:t>
      </w:r>
      <w:r>
        <w:rPr>
          <w:rFonts w:hint="eastAsia" w:ascii="仿宋_GB2312" w:hAnsi="仿宋_GB2312" w:eastAsia="仿宋_GB2312" w:cs="仿宋_GB2312"/>
          <w:sz w:val="32"/>
          <w:szCs w:val="32"/>
        </w:rPr>
        <w:t>设立产业园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实物资产</w:t>
      </w:r>
      <w:r>
        <w:rPr>
          <w:rFonts w:hint="eastAsia" w:ascii="仿宋_GB2312" w:hAnsi="仿宋_GB2312" w:eastAsia="仿宋_GB2312" w:cs="仿宋_GB2312"/>
          <w:sz w:val="32"/>
          <w:szCs w:val="32"/>
        </w:rPr>
        <w:t>帐卡制度。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管理主体</w:t>
      </w:r>
      <w:r>
        <w:rPr>
          <w:rFonts w:hint="eastAsia" w:ascii="仿宋_GB2312" w:hAnsi="仿宋_GB2312" w:eastAsia="仿宋_GB2312" w:cs="仿宋_GB2312"/>
          <w:sz w:val="32"/>
          <w:szCs w:val="32"/>
        </w:rPr>
        <w:t>财务负责人应设置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实物资产</w:t>
      </w:r>
      <w:r>
        <w:rPr>
          <w:rFonts w:hint="eastAsia" w:ascii="仿宋_GB2312" w:hAnsi="仿宋_GB2312" w:eastAsia="仿宋_GB2312" w:cs="仿宋_GB2312"/>
          <w:sz w:val="32"/>
          <w:szCs w:val="32"/>
        </w:rPr>
        <w:t>明细账，坚持“按物设卡、物随卡移”的管理原则，认真做好产业园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实物资产</w:t>
      </w:r>
      <w:r>
        <w:rPr>
          <w:rFonts w:hint="eastAsia" w:ascii="仿宋_GB2312" w:hAnsi="仿宋_GB2312" w:eastAsia="仿宋_GB2312" w:cs="仿宋_GB2312"/>
          <w:sz w:val="32"/>
          <w:szCs w:val="32"/>
        </w:rPr>
        <w:t>标志牌粘贴工作。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十二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实物资产管理主体</w:t>
      </w:r>
      <w:r>
        <w:rPr>
          <w:rFonts w:hint="eastAsia" w:ascii="仿宋_GB2312" w:hAnsi="仿宋_GB2312" w:eastAsia="仿宋_GB2312" w:cs="仿宋_GB2312"/>
          <w:sz w:val="32"/>
          <w:szCs w:val="32"/>
        </w:rPr>
        <w:t>不得转移、外借、出租、变卖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抵押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实物资产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7" w:firstLineChars="196"/>
        <w:jc w:val="center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第四章  附 则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管理主体</w:t>
      </w:r>
      <w:r>
        <w:rPr>
          <w:rFonts w:hint="eastAsia" w:ascii="仿宋_GB2312" w:hAnsi="仿宋_GB2312" w:eastAsia="仿宋_GB2312" w:cs="仿宋_GB2312"/>
          <w:sz w:val="32"/>
          <w:szCs w:val="32"/>
        </w:rPr>
        <w:t>未按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以上规定</w:t>
      </w:r>
      <w:r>
        <w:rPr>
          <w:rFonts w:hint="eastAsia" w:ascii="仿宋_GB2312" w:hAnsi="仿宋_GB2312" w:eastAsia="仿宋_GB2312" w:cs="仿宋_GB2312"/>
          <w:sz w:val="32"/>
          <w:szCs w:val="32"/>
        </w:rPr>
        <w:t>履行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管理</w:t>
      </w:r>
      <w:r>
        <w:rPr>
          <w:rFonts w:hint="eastAsia" w:ascii="仿宋_GB2312" w:hAnsi="仿宋_GB2312" w:eastAsia="仿宋_GB2312" w:cs="仿宋_GB2312"/>
          <w:sz w:val="32"/>
          <w:szCs w:val="32"/>
        </w:rPr>
        <w:t>职责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的；造成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实物资产</w:t>
      </w:r>
      <w:r>
        <w:rPr>
          <w:rFonts w:hint="eastAsia" w:ascii="仿宋_GB2312" w:hAnsi="仿宋_GB2312" w:eastAsia="仿宋_GB2312" w:cs="仿宋_GB2312"/>
          <w:sz w:val="32"/>
          <w:szCs w:val="32"/>
        </w:rPr>
        <w:t>严重流失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损失浪费的；擅自转移、外借、出租、变卖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抵押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实物资产</w:t>
      </w:r>
      <w:r>
        <w:rPr>
          <w:rFonts w:hint="eastAsia" w:ascii="仿宋_GB2312" w:hAnsi="仿宋_GB2312" w:eastAsia="仿宋_GB2312" w:cs="仿宋_GB2312"/>
          <w:sz w:val="32"/>
          <w:szCs w:val="32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未来5年内不得再参与申报产业园项目。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 w:firstLineChars="196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制度</w:t>
      </w:r>
      <w:r>
        <w:rPr>
          <w:rFonts w:hint="eastAsia" w:ascii="仿宋_GB2312" w:hAnsi="仿宋_GB2312" w:eastAsia="仿宋_GB2312" w:cs="仿宋_GB2312"/>
          <w:sz w:val="32"/>
          <w:szCs w:val="32"/>
        </w:rPr>
        <w:t>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市农业农村局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负责解释，自颁布之日起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实施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5ZjUzNTM1Y2FhNWZhOTY3YzNlOGE1OTE2YjBmODgifQ=="/>
  </w:docVars>
  <w:rsids>
    <w:rsidRoot w:val="00000000"/>
    <w:rsid w:val="5118722A"/>
    <w:rsid w:val="7F3D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 w:val="33"/>
      <w:szCs w:val="33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2899</Words>
  <Characters>2918</Characters>
  <Lines>0</Lines>
  <Paragraphs>0</Paragraphs>
  <TotalTime>0</TotalTime>
  <ScaleCrop>false</ScaleCrop>
  <LinksUpToDate>false</LinksUpToDate>
  <CharactersWithSpaces>2966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2023-07-03T17:13:00Z</dcterms:created>
  <dc:creator>lee</dc:creator>
  <cp:lastModifiedBy>Chris Herry</cp:lastModifiedBy>
  <dcterms:modified xsi:type="dcterms:W3CDTF">2023-07-03T17:24:20Z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1D1681E8B54245BF841E3FFD7013AD96_12</vt:lpwstr>
  </property>
</Properties>
</file>