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Noto Music" w:hAnsi="Noto Music" w:eastAsia="CESI黑体-GB2312" w:cs="Noto Music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Noto Music" w:hAnsi="Noto Music" w:eastAsia="CESI黑体-GB2312" w:cs="Noto Music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Noto Music" w:hAnsi="Noto Music" w:eastAsia="方正小标宋简体" w:cs="Noto Music"/>
          <w:sz w:val="44"/>
          <w:szCs w:val="44"/>
        </w:rPr>
      </w:pPr>
      <w:r>
        <w:rPr>
          <w:rFonts w:hint="default" w:ascii="Noto Music" w:hAnsi="Noto Music" w:eastAsia="方正小标宋简体" w:cs="Noto Music"/>
          <w:color w:val="000000"/>
          <w:kern w:val="0"/>
          <w:sz w:val="44"/>
          <w:szCs w:val="44"/>
          <w:lang w:val="en-US" w:eastAsia="zh-CN" w:bidi="ar"/>
        </w:rPr>
        <w:t>2023年省重点农业龙头企业监测名单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Noto Music" w:hAnsi="Noto Music" w:eastAsia="CESI楷体-GB2312" w:cs="Noto Music"/>
          <w:sz w:val="32"/>
          <w:szCs w:val="32"/>
        </w:rPr>
      </w:pPr>
      <w:r>
        <w:rPr>
          <w:rFonts w:hint="default" w:ascii="Noto Music" w:hAnsi="Noto Music" w:eastAsia="CESI楷体-GB2312" w:cs="Noto Music"/>
          <w:color w:val="000000"/>
          <w:kern w:val="0"/>
          <w:sz w:val="32"/>
          <w:szCs w:val="32"/>
          <w:lang w:val="en-US" w:eastAsia="zh-CN" w:bidi="ar"/>
        </w:rPr>
        <w:t>（27家）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CESI楷体-GB2312" w:hAnsi="CESI楷体-GB2312" w:eastAsia="CESI楷体-GB2312" w:cs="CESI楷体-GB2312"/>
          <w:sz w:val="32"/>
          <w:szCs w:val="32"/>
        </w:rPr>
      </w:pPr>
      <w:r>
        <w:rPr>
          <w:rFonts w:hint="eastAsia" w:ascii="CESI楷体-GB2312" w:hAnsi="CESI楷体-GB2312" w:eastAsia="CESI楷体-GB2312" w:cs="CESI楷体-GB2312"/>
          <w:color w:val="000000"/>
          <w:kern w:val="0"/>
          <w:sz w:val="32"/>
          <w:szCs w:val="32"/>
          <w:lang w:val="en-US" w:eastAsia="zh-CN" w:bidi="ar"/>
        </w:rPr>
        <w:t xml:space="preserve">雷州市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>1.</w:t>
      </w:r>
      <w:r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>广东恒福糖业集团有限公司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Noto Music" w:hAnsi="Noto Music" w:eastAsia="CESI仿宋-GB2312" w:cs="Noto Music"/>
          <w:sz w:val="32"/>
          <w:szCs w:val="32"/>
        </w:rPr>
      </w:pPr>
      <w:r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 xml:space="preserve">2.雷州市源果汇农业科技有限公司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>3.广东南派食品有限公司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Noto Music" w:hAnsi="Noto Music" w:eastAsia="CESI仿宋-GB2312" w:cs="Noto Music"/>
          <w:sz w:val="32"/>
          <w:szCs w:val="32"/>
        </w:rPr>
      </w:pPr>
      <w:r>
        <w:rPr>
          <w:rFonts w:hint="default" w:ascii="CESI楷体-GB2312" w:hAnsi="CESI楷体-GB2312" w:eastAsia="CESI楷体-GB2312" w:cs="CESI楷体-GB2312"/>
          <w:color w:val="000000"/>
          <w:kern w:val="0"/>
          <w:sz w:val="32"/>
          <w:szCs w:val="32"/>
          <w:lang w:val="en-US" w:eastAsia="zh-CN" w:bidi="ar"/>
        </w:rPr>
        <w:t>吴川市</w:t>
      </w:r>
      <w:r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Noto Music" w:hAnsi="Noto Music" w:eastAsia="CESI仿宋-GB2312" w:cs="Noto Music"/>
          <w:sz w:val="32"/>
          <w:szCs w:val="32"/>
        </w:rPr>
      </w:pPr>
      <w:r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 xml:space="preserve">1.吴川市永生农业发展有限公司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Noto Music" w:hAnsi="Noto Music" w:eastAsia="CESI仿宋-GB2312" w:cs="Noto Music"/>
          <w:sz w:val="32"/>
          <w:szCs w:val="32"/>
        </w:rPr>
      </w:pPr>
      <w:r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 xml:space="preserve">2.吴川市三浪迅发畜牧科技有限公司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Noto Music" w:hAnsi="Noto Music" w:eastAsia="CESI仿宋-GB2312" w:cs="Noto Music"/>
          <w:sz w:val="32"/>
          <w:szCs w:val="32"/>
        </w:rPr>
      </w:pPr>
      <w:r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 xml:space="preserve">3.广东百如森羽绒制品有限公司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>4.广东梦富仕羽绒制品有限公司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>5.广东杰能食品有限公司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>6.广东福海饼业有限公司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Noto Music" w:hAnsi="Noto Music" w:eastAsia="CESI仿宋-GB2312" w:cs="Noto Music"/>
          <w:sz w:val="32"/>
          <w:szCs w:val="32"/>
        </w:rPr>
      </w:pPr>
      <w:r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 xml:space="preserve">7.吴川市中稻农业发展有限公司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CESI楷体-GB2312" w:hAnsi="CESI楷体-GB2312" w:eastAsia="CESI楷体-GB2312" w:cs="CESI楷体-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CESI楷体-GB2312" w:hAnsi="CESI楷体-GB2312" w:eastAsia="CESI楷体-GB2312" w:cs="CESI楷体-GB2312"/>
          <w:color w:val="000000"/>
          <w:kern w:val="0"/>
          <w:sz w:val="32"/>
          <w:szCs w:val="32"/>
          <w:lang w:val="en-US" w:eastAsia="zh-CN" w:bidi="ar"/>
        </w:rPr>
        <w:t xml:space="preserve">坡头区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Noto Music" w:hAnsi="Noto Music" w:eastAsia="CESI仿宋-GB2312" w:cs="Noto Music"/>
          <w:sz w:val="32"/>
          <w:szCs w:val="32"/>
        </w:rPr>
      </w:pPr>
      <w:r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 xml:space="preserve">1.博尚生技实业（湛江）有限公司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Noto Music" w:hAnsi="Noto Music" w:eastAsia="CESI仿宋-GB2312" w:cs="Noto Music"/>
          <w:sz w:val="32"/>
          <w:szCs w:val="32"/>
        </w:rPr>
      </w:pPr>
      <w:r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 xml:space="preserve">2.湛江市博泰生物化工科技实业有限公司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>3.湛江众海三兴联水产有限公司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Noto Music" w:hAnsi="Noto Music" w:eastAsia="CESI仿宋-GB2312" w:cs="Noto Music"/>
          <w:sz w:val="32"/>
          <w:szCs w:val="32"/>
        </w:rPr>
      </w:pPr>
      <w:r>
        <w:rPr>
          <w:rFonts w:hint="default" w:ascii="CESI楷体-GB2312" w:hAnsi="CESI楷体-GB2312" w:eastAsia="CESI楷体-GB2312" w:cs="CESI楷体-GB2312"/>
          <w:color w:val="000000"/>
          <w:kern w:val="0"/>
          <w:sz w:val="32"/>
          <w:szCs w:val="32"/>
          <w:lang w:val="en-US" w:eastAsia="zh-CN" w:bidi="ar"/>
        </w:rPr>
        <w:t>麻章区</w:t>
      </w:r>
      <w:r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Noto Music" w:hAnsi="Noto Music" w:eastAsia="CESI仿宋-GB2312" w:cs="Noto Music"/>
          <w:sz w:val="32"/>
          <w:szCs w:val="32"/>
        </w:rPr>
      </w:pPr>
      <w:r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 xml:space="preserve">1.广东桂荣农业科技有限公司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Noto Music" w:hAnsi="Noto Music" w:eastAsia="CESI仿宋-GB2312" w:cs="Noto Music"/>
          <w:sz w:val="32"/>
          <w:szCs w:val="32"/>
        </w:rPr>
      </w:pPr>
      <w:r>
        <w:rPr>
          <w:rFonts w:hint="default" w:ascii="CESI楷体-GB2312" w:hAnsi="CESI楷体-GB2312" w:eastAsia="CESI楷体-GB2312" w:cs="CESI楷体-GB2312"/>
          <w:color w:val="000000"/>
          <w:kern w:val="0"/>
          <w:sz w:val="32"/>
          <w:szCs w:val="32"/>
          <w:lang w:val="en-US" w:eastAsia="zh-CN" w:bidi="ar"/>
        </w:rPr>
        <w:t>遂溪县</w:t>
      </w:r>
      <w:r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>1.</w:t>
      </w:r>
      <w:r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>广东湛江正大猪业有限公司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>2.</w:t>
      </w:r>
      <w:r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>广东逢春制药有限公司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>3.</w:t>
      </w:r>
      <w:r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>湛江双湖食品有限公司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>4.</w:t>
      </w:r>
      <w:r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>广东银海水产饲料有限公司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Noto Music" w:hAnsi="Noto Music" w:eastAsia="CESI仿宋-GB2312" w:cs="Noto Music"/>
          <w:sz w:val="32"/>
          <w:szCs w:val="32"/>
        </w:rPr>
      </w:pPr>
      <w:r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 xml:space="preserve">5.湛江佳洋食品有限公司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CESI楷体-GB2312" w:hAnsi="CESI楷体-GB2312" w:eastAsia="CESI楷体-GB2312" w:cs="CESI楷体-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CESI楷体-GB2312" w:hAnsi="CESI楷体-GB2312" w:eastAsia="CESI楷体-GB2312" w:cs="CESI楷体-GB2312"/>
          <w:color w:val="000000"/>
          <w:kern w:val="0"/>
          <w:sz w:val="32"/>
          <w:szCs w:val="32"/>
          <w:lang w:val="en-US" w:eastAsia="zh-CN" w:bidi="ar"/>
        </w:rPr>
        <w:t xml:space="preserve">廉江市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>1.</w:t>
      </w:r>
      <w:r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>廉江市森林蛋鸡有限公司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Noto Music" w:hAnsi="Noto Music" w:eastAsia="CESI仿宋-GB2312" w:cs="Noto Music"/>
          <w:sz w:val="32"/>
          <w:szCs w:val="32"/>
        </w:rPr>
      </w:pPr>
      <w:r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 xml:space="preserve">2.湛江市山雨生态农牧有限公司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Noto Music" w:hAnsi="Noto Music" w:eastAsia="CESI仿宋-GB2312" w:cs="Noto Music"/>
          <w:sz w:val="32"/>
          <w:szCs w:val="32"/>
        </w:rPr>
      </w:pPr>
      <w:r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 xml:space="preserve">3.廉江市长旺农业发展有限公司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>4.广东康寿生态农业有限公司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Noto Music" w:hAnsi="Noto Music" w:eastAsia="CESI仿宋-GB2312" w:cs="Noto Music"/>
          <w:sz w:val="32"/>
          <w:szCs w:val="32"/>
        </w:rPr>
      </w:pPr>
      <w:r>
        <w:rPr>
          <w:rFonts w:hint="default" w:ascii="CESI楷体-GB2312" w:hAnsi="CESI楷体-GB2312" w:eastAsia="CESI楷体-GB2312" w:cs="CESI楷体-GB2312"/>
          <w:color w:val="000000"/>
          <w:kern w:val="0"/>
          <w:sz w:val="32"/>
          <w:szCs w:val="32"/>
          <w:lang w:val="en-US" w:eastAsia="zh-CN" w:bidi="ar"/>
        </w:rPr>
        <w:t xml:space="preserve">徐闻县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>1.</w:t>
      </w:r>
      <w:r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>广东杨兴农业集团有限公司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>2.</w:t>
      </w:r>
      <w:r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>广东广垦华丰糖业有限公司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Noto Music" w:hAnsi="Noto Music" w:eastAsia="CESI仿宋-GB2312" w:cs="Noto Music"/>
          <w:sz w:val="32"/>
          <w:szCs w:val="32"/>
        </w:rPr>
      </w:pPr>
      <w:r>
        <w:rPr>
          <w:rFonts w:hint="default" w:ascii="CESI楷体-GB2312" w:hAnsi="CESI楷体-GB2312" w:eastAsia="CESI楷体-GB2312" w:cs="CESI楷体-GB2312"/>
          <w:color w:val="000000"/>
          <w:kern w:val="0"/>
          <w:sz w:val="32"/>
          <w:szCs w:val="32"/>
          <w:lang w:val="en-US" w:eastAsia="zh-CN" w:bidi="ar"/>
        </w:rPr>
        <w:t xml:space="preserve">赤坎区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>1.湛江市茗禾茶业有限公司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Noto Music" w:hAnsi="Noto Music" w:eastAsia="CESI仿宋-GB2312" w:cs="Noto Music"/>
          <w:sz w:val="32"/>
          <w:szCs w:val="32"/>
        </w:rPr>
      </w:pPr>
      <w:r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CESI楷体-GB2312" w:hAnsi="CESI楷体-GB2312" w:eastAsia="CESI楷体-GB2312" w:cs="CESI楷体-GB2312"/>
          <w:color w:val="000000"/>
          <w:kern w:val="0"/>
          <w:sz w:val="32"/>
          <w:szCs w:val="32"/>
          <w:lang w:val="en-US" w:eastAsia="zh-CN" w:bidi="ar"/>
        </w:rPr>
        <w:t>经开区</w:t>
      </w:r>
      <w:r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Noto Music" w:hAnsi="Noto Music" w:eastAsia="CESI仿宋-GB2312" w:cs="Noto Music"/>
          <w:sz w:val="32"/>
          <w:szCs w:val="32"/>
        </w:rPr>
      </w:pPr>
      <w:r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  <w:t>1.湛江东腾饲料有限公司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default" w:ascii="Noto Music" w:hAnsi="Noto Music" w:eastAsia="CESI仿宋-GB2312" w:cs="Noto Music"/>
          <w:color w:val="000000"/>
          <w:kern w:val="0"/>
          <w:sz w:val="32"/>
          <w:szCs w:val="32"/>
          <w:lang w:val="en-US" w:eastAsia="zh-CN" w:bidi="ar"/>
        </w:rPr>
      </w:pPr>
    </w:p>
    <w:p>
      <w:pPr>
        <w:ind w:left="0" w:leftChars="0" w:firstLine="640" w:firstLineChars="200"/>
        <w:rPr>
          <w:rFonts w:hint="default" w:ascii="Noto Music" w:hAnsi="Noto Music" w:eastAsia="CESI仿宋-GB2312" w:cs="Noto Music"/>
          <w:sz w:val="32"/>
          <w:szCs w:val="32"/>
        </w:rPr>
      </w:pPr>
    </w:p>
    <w:sectPr>
      <w:pgSz w:w="11906" w:h="16838"/>
      <w:pgMar w:top="221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Noto Music">
    <w:panose1 w:val="020B0502040504020204"/>
    <w:charset w:val="00"/>
    <w:family w:val="auto"/>
    <w:pitch w:val="default"/>
    <w:sig w:usb0="00000003" w:usb1="02006000" w:usb2="01000000" w:usb3="00000000" w:csb0="0000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N2U5OTRhMTc2M2FmZDgwZDdjNjhjODY0NmExZWUifQ=="/>
  </w:docVars>
  <w:rsids>
    <w:rsidRoot w:val="4CD00469"/>
    <w:rsid w:val="4CD00469"/>
    <w:rsid w:val="674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2023-04-25T11:00:00Z</dcterms:created>
  <dc:creator>杨璐</dc:creator>
  <cp:lastModifiedBy>江璐</cp:lastModifiedBy>
  <dcterms:modified xsi:type="dcterms:W3CDTF">2023-04-25T15:36:06Z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121487FCC1234C1B962224470A57468D_11</vt:lpwstr>
  </property>
</Properties>
</file>